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83E4A" w:rsidTr="00345119">
        <w:tc>
          <w:tcPr>
            <w:tcW w:w="9576" w:type="dxa"/>
            <w:noWrap/>
          </w:tcPr>
          <w:p w:rsidR="008423E4" w:rsidRPr="0022177D" w:rsidRDefault="004838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8388E" w:rsidP="008423E4">
      <w:pPr>
        <w:jc w:val="center"/>
      </w:pPr>
    </w:p>
    <w:p w:rsidR="008423E4" w:rsidRPr="00B31F0E" w:rsidRDefault="0048388E" w:rsidP="008423E4"/>
    <w:p w:rsidR="008423E4" w:rsidRPr="00742794" w:rsidRDefault="004838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3E4A" w:rsidTr="00345119">
        <w:tc>
          <w:tcPr>
            <w:tcW w:w="9576" w:type="dxa"/>
          </w:tcPr>
          <w:p w:rsidR="008423E4" w:rsidRPr="00861995" w:rsidRDefault="0048388E" w:rsidP="00345119">
            <w:pPr>
              <w:jc w:val="right"/>
            </w:pPr>
            <w:r>
              <w:t>H.B. 14</w:t>
            </w:r>
          </w:p>
        </w:tc>
      </w:tr>
      <w:tr w:rsidR="00083E4A" w:rsidTr="00345119">
        <w:tc>
          <w:tcPr>
            <w:tcW w:w="9576" w:type="dxa"/>
          </w:tcPr>
          <w:p w:rsidR="008423E4" w:rsidRPr="00861995" w:rsidRDefault="0048388E" w:rsidP="008714CE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083E4A" w:rsidTr="00345119">
        <w:tc>
          <w:tcPr>
            <w:tcW w:w="9576" w:type="dxa"/>
          </w:tcPr>
          <w:p w:rsidR="008423E4" w:rsidRPr="00861995" w:rsidRDefault="0048388E" w:rsidP="00345119">
            <w:pPr>
              <w:jc w:val="right"/>
            </w:pPr>
            <w:r>
              <w:t>Public Health</w:t>
            </w:r>
          </w:p>
        </w:tc>
      </w:tr>
      <w:tr w:rsidR="00083E4A" w:rsidTr="00345119">
        <w:tc>
          <w:tcPr>
            <w:tcW w:w="9576" w:type="dxa"/>
          </w:tcPr>
          <w:p w:rsidR="008423E4" w:rsidRDefault="0048388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8388E" w:rsidP="008423E4">
      <w:pPr>
        <w:tabs>
          <w:tab w:val="right" w:pos="9360"/>
        </w:tabs>
      </w:pPr>
    </w:p>
    <w:p w:rsidR="008423E4" w:rsidRDefault="0048388E" w:rsidP="008423E4"/>
    <w:p w:rsidR="008423E4" w:rsidRDefault="004838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83E4A" w:rsidTr="00345119">
        <w:tc>
          <w:tcPr>
            <w:tcW w:w="9576" w:type="dxa"/>
          </w:tcPr>
          <w:p w:rsidR="008423E4" w:rsidRPr="00A8133F" w:rsidRDefault="0048388E" w:rsidP="008826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8388E" w:rsidP="0088261F"/>
          <w:p w:rsidR="008423E4" w:rsidRDefault="0048388E" w:rsidP="0088261F">
            <w:pPr>
              <w:pStyle w:val="Header"/>
              <w:jc w:val="both"/>
            </w:pPr>
            <w:r>
              <w:t xml:space="preserve">Interested parties assert that state hospitals should have the same authority as other types of hospitals to prohibit a </w:t>
            </w:r>
            <w:r>
              <w:t>handgun license holder</w:t>
            </w:r>
            <w:r>
              <w:t xml:space="preserve"> from carrying a handgun on hospital property. H.B. 14 se</w:t>
            </w:r>
            <w:r>
              <w:t xml:space="preserve">eks to provide this authority. </w:t>
            </w:r>
          </w:p>
          <w:p w:rsidR="008423E4" w:rsidRPr="00E26B13" w:rsidRDefault="0048388E" w:rsidP="0088261F">
            <w:pPr>
              <w:rPr>
                <w:b/>
              </w:rPr>
            </w:pPr>
          </w:p>
        </w:tc>
      </w:tr>
      <w:tr w:rsidR="00083E4A" w:rsidTr="00345119">
        <w:tc>
          <w:tcPr>
            <w:tcW w:w="9576" w:type="dxa"/>
          </w:tcPr>
          <w:p w:rsidR="0017725B" w:rsidRDefault="0048388E" w:rsidP="008826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8388E" w:rsidP="0088261F">
            <w:pPr>
              <w:rPr>
                <w:b/>
                <w:u w:val="single"/>
              </w:rPr>
            </w:pPr>
          </w:p>
          <w:p w:rsidR="002F7413" w:rsidRPr="002F7413" w:rsidRDefault="0048388E" w:rsidP="0088261F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48388E" w:rsidP="0088261F">
            <w:pPr>
              <w:rPr>
                <w:b/>
                <w:u w:val="single"/>
              </w:rPr>
            </w:pPr>
          </w:p>
        </w:tc>
      </w:tr>
      <w:tr w:rsidR="00083E4A" w:rsidTr="00345119">
        <w:tc>
          <w:tcPr>
            <w:tcW w:w="9576" w:type="dxa"/>
          </w:tcPr>
          <w:p w:rsidR="008423E4" w:rsidRPr="00A8133F" w:rsidRDefault="0048388E" w:rsidP="008826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8388E" w:rsidP="0088261F"/>
          <w:p w:rsidR="006D7BB2" w:rsidRDefault="0048388E" w:rsidP="008826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48388E" w:rsidP="0088261F">
            <w:pPr>
              <w:rPr>
                <w:b/>
              </w:rPr>
            </w:pPr>
          </w:p>
        </w:tc>
      </w:tr>
      <w:tr w:rsidR="00083E4A" w:rsidTr="00345119">
        <w:tc>
          <w:tcPr>
            <w:tcW w:w="9576" w:type="dxa"/>
          </w:tcPr>
          <w:p w:rsidR="008423E4" w:rsidRPr="00A8133F" w:rsidRDefault="0048388E" w:rsidP="008826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8388E" w:rsidP="0088261F"/>
          <w:p w:rsidR="0096200A" w:rsidRDefault="0048388E" w:rsidP="008826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 amends the </w:t>
            </w:r>
            <w:r w:rsidRPr="006D7BB2">
              <w:t>Health and Safety Code</w:t>
            </w:r>
            <w:r>
              <w:t xml:space="preserve"> to </w:t>
            </w:r>
            <w:r>
              <w:t>authorize a</w:t>
            </w:r>
            <w:r w:rsidRPr="00740DAB">
              <w:t xml:space="preserve"> state hospital</w:t>
            </w:r>
            <w:r>
              <w:t xml:space="preserve"> to</w:t>
            </w:r>
            <w:r w:rsidRPr="00740DAB">
              <w:t xml:space="preserve"> prohibit a </w:t>
            </w:r>
            <w:r>
              <w:t xml:space="preserve">handgun </w:t>
            </w:r>
            <w:r w:rsidRPr="00740DAB">
              <w:t>license holder from carrying a handgun on the property of the hospital by providing</w:t>
            </w:r>
            <w:r w:rsidRPr="00740DAB">
              <w:t xml:space="preserve"> written notice</w:t>
            </w:r>
            <w:r>
              <w:t xml:space="preserve"> that </w:t>
            </w:r>
            <w:r>
              <w:t xml:space="preserve">such </w:t>
            </w:r>
            <w:r>
              <w:t>a license holder may not enter the property with a handgun</w:t>
            </w:r>
            <w:r w:rsidRPr="00740DAB">
              <w:t>.</w:t>
            </w:r>
            <w:r>
              <w:t xml:space="preserve"> The bill specifies the </w:t>
            </w:r>
            <w:r>
              <w:t xml:space="preserve">facilities </w:t>
            </w:r>
            <w:r>
              <w:t>considered a</w:t>
            </w:r>
            <w:r>
              <w:t xml:space="preserve"> state hospital</w:t>
            </w:r>
            <w:r>
              <w:t xml:space="preserve"> for pur</w:t>
            </w:r>
            <w:r>
              <w:t xml:space="preserve">poses of </w:t>
            </w:r>
            <w:r>
              <w:t>that</w:t>
            </w:r>
            <w:r>
              <w:t xml:space="preserve"> </w:t>
            </w:r>
            <w:r>
              <w:t xml:space="preserve">authorization </w:t>
            </w:r>
            <w:r>
              <w:t xml:space="preserve">and </w:t>
            </w:r>
            <w:r>
              <w:t>sets out</w:t>
            </w:r>
            <w:r>
              <w:t xml:space="preserve"> </w:t>
            </w:r>
            <w:r>
              <w:t>requirements</w:t>
            </w:r>
            <w:r>
              <w:t xml:space="preserve"> </w:t>
            </w:r>
            <w:r>
              <w:t>relating to</w:t>
            </w:r>
            <w:r>
              <w:t xml:space="preserve"> </w:t>
            </w:r>
            <w:r>
              <w:t>the notice</w:t>
            </w:r>
            <w:r>
              <w:t>.</w:t>
            </w:r>
            <w:r>
              <w:t xml:space="preserve"> </w:t>
            </w:r>
            <w:r>
              <w:t>The bill make</w:t>
            </w:r>
            <w:r>
              <w:t>s a handgu</w:t>
            </w:r>
            <w:r>
              <w:t>n license holder who</w:t>
            </w:r>
            <w:r>
              <w:t xml:space="preserve"> </w:t>
            </w:r>
            <w:r w:rsidRPr="003C5405">
              <w:t>carries a handgun on the property of a state hospital at which written notice is provided</w:t>
            </w:r>
            <w:r>
              <w:t xml:space="preserve"> </w:t>
            </w:r>
            <w:r>
              <w:t xml:space="preserve">liable for a civil penalty of $100 for the first violation </w:t>
            </w:r>
            <w:r>
              <w:t>and</w:t>
            </w:r>
            <w:r>
              <w:t xml:space="preserve"> $500 for the second or subsequent violation</w:t>
            </w:r>
            <w:r>
              <w:t xml:space="preserve"> and</w:t>
            </w:r>
            <w:r>
              <w:t xml:space="preserve"> </w:t>
            </w:r>
            <w:r>
              <w:t xml:space="preserve">authorizes the </w:t>
            </w:r>
            <w:r w:rsidRPr="00241E46">
              <w:t xml:space="preserve">attorney general </w:t>
            </w:r>
            <w:r w:rsidRPr="00540D54">
              <w:t>or</w:t>
            </w:r>
            <w:r w:rsidRPr="00540D54">
              <w:t xml:space="preserve"> an appropriate prosecuting attorney </w:t>
            </w:r>
            <w:r>
              <w:t>to</w:t>
            </w:r>
            <w:r w:rsidRPr="00540D54">
              <w:t xml:space="preserve"> sue to collect </w:t>
            </w:r>
            <w:r>
              <w:t xml:space="preserve">such a </w:t>
            </w:r>
            <w:r>
              <w:t>penalty.</w:t>
            </w:r>
          </w:p>
          <w:p w:rsidR="00600F71" w:rsidRDefault="0048388E" w:rsidP="008826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926B1" w:rsidRDefault="0048388E" w:rsidP="008826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</w:t>
            </w:r>
            <w:r>
              <w:t>.B. 14 amends the</w:t>
            </w:r>
            <w:r w:rsidRPr="00740DAB">
              <w:t xml:space="preserve"> Government Code</w:t>
            </w:r>
            <w:r>
              <w:t xml:space="preserve"> to</w:t>
            </w:r>
            <w:r>
              <w:t xml:space="preserve"> </w:t>
            </w:r>
            <w:r>
              <w:t>make</w:t>
            </w:r>
            <w:r>
              <w:t xml:space="preserve"> </w:t>
            </w:r>
            <w:r>
              <w:t xml:space="preserve">statutory provisions </w:t>
            </w:r>
            <w:r>
              <w:t xml:space="preserve">relating to </w:t>
            </w:r>
            <w:r w:rsidRPr="00EA1DE3">
              <w:t xml:space="preserve">wrongful exclusion of </w:t>
            </w:r>
            <w:r>
              <w:t xml:space="preserve">a handgun license holder </w:t>
            </w:r>
            <w:r>
              <w:t>inapplicable</w:t>
            </w:r>
            <w:r>
              <w:t xml:space="preserve"> </w:t>
            </w:r>
            <w:r w:rsidRPr="009D1110">
              <w:t>to a written notice</w:t>
            </w:r>
            <w:r w:rsidRPr="009D1110">
              <w:t xml:space="preserve"> provided by a state hospital under </w:t>
            </w:r>
            <w:r>
              <w:t>the bill's provisions.</w:t>
            </w:r>
            <w:r w:rsidRPr="00BA2C8C">
              <w:t xml:space="preserve"> </w:t>
            </w:r>
          </w:p>
          <w:p w:rsidR="000314C0" w:rsidRPr="00740DAB" w:rsidRDefault="0048388E" w:rsidP="008826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83E4A" w:rsidTr="00345119">
        <w:tc>
          <w:tcPr>
            <w:tcW w:w="9576" w:type="dxa"/>
          </w:tcPr>
          <w:p w:rsidR="008423E4" w:rsidRPr="00A8133F" w:rsidRDefault="0048388E" w:rsidP="008826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8388E" w:rsidP="0088261F"/>
          <w:p w:rsidR="008423E4" w:rsidRPr="003624F2" w:rsidRDefault="0048388E" w:rsidP="008826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8388E" w:rsidP="0088261F">
            <w:pPr>
              <w:rPr>
                <w:b/>
              </w:rPr>
            </w:pPr>
          </w:p>
        </w:tc>
      </w:tr>
    </w:tbl>
    <w:p w:rsidR="008423E4" w:rsidRPr="00BE0E75" w:rsidRDefault="0048388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8388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388E">
      <w:r>
        <w:separator/>
      </w:r>
    </w:p>
  </w:endnote>
  <w:endnote w:type="continuationSeparator" w:id="0">
    <w:p w:rsidR="00000000" w:rsidRDefault="0048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3E4A" w:rsidTr="009C1E9A">
      <w:trPr>
        <w:cantSplit/>
      </w:trPr>
      <w:tc>
        <w:tcPr>
          <w:tcW w:w="0" w:type="pct"/>
        </w:tcPr>
        <w:p w:rsidR="00137D90" w:rsidRDefault="004838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838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838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838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838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3E4A" w:rsidTr="009C1E9A">
      <w:trPr>
        <w:cantSplit/>
      </w:trPr>
      <w:tc>
        <w:tcPr>
          <w:tcW w:w="0" w:type="pct"/>
        </w:tcPr>
        <w:p w:rsidR="00EC379B" w:rsidRDefault="004838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838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15077</w:t>
          </w:r>
        </w:p>
      </w:tc>
      <w:tc>
        <w:tcPr>
          <w:tcW w:w="2453" w:type="pct"/>
        </w:tcPr>
        <w:p w:rsidR="00EC379B" w:rsidRDefault="004838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17.62.44</w:t>
          </w:r>
          <w:r>
            <w:fldChar w:fldCharType="end"/>
          </w:r>
        </w:p>
      </w:tc>
    </w:tr>
    <w:tr w:rsidR="00083E4A" w:rsidTr="009C1E9A">
      <w:trPr>
        <w:cantSplit/>
      </w:trPr>
      <w:tc>
        <w:tcPr>
          <w:tcW w:w="0" w:type="pct"/>
        </w:tcPr>
        <w:p w:rsidR="00EC379B" w:rsidRDefault="004838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838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8388E" w:rsidP="006D504F">
          <w:pPr>
            <w:pStyle w:val="Footer"/>
            <w:rPr>
              <w:rStyle w:val="PageNumber"/>
            </w:rPr>
          </w:pPr>
        </w:p>
        <w:p w:rsidR="00EC379B" w:rsidRDefault="004838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3E4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838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838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838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388E">
      <w:r>
        <w:separator/>
      </w:r>
    </w:p>
  </w:footnote>
  <w:footnote w:type="continuationSeparator" w:id="0">
    <w:p w:rsidR="00000000" w:rsidRDefault="00483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4A"/>
    <w:rsid w:val="00083E4A"/>
    <w:rsid w:val="004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40D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DAB"/>
  </w:style>
  <w:style w:type="paragraph" w:styleId="CommentSubject">
    <w:name w:val="annotation subject"/>
    <w:basedOn w:val="CommentText"/>
    <w:next w:val="CommentText"/>
    <w:link w:val="CommentSubjectChar"/>
    <w:rsid w:val="00740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0DAB"/>
    <w:rPr>
      <w:b/>
      <w:bCs/>
    </w:rPr>
  </w:style>
  <w:style w:type="character" w:styleId="Hyperlink">
    <w:name w:val="Hyperlink"/>
    <w:basedOn w:val="DefaultParagraphFont"/>
    <w:rsid w:val="00A6605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B3F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40D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DAB"/>
  </w:style>
  <w:style w:type="paragraph" w:styleId="CommentSubject">
    <w:name w:val="annotation subject"/>
    <w:basedOn w:val="CommentText"/>
    <w:next w:val="CommentText"/>
    <w:link w:val="CommentSubjectChar"/>
    <w:rsid w:val="00740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0DAB"/>
    <w:rPr>
      <w:b/>
      <w:bCs/>
    </w:rPr>
  </w:style>
  <w:style w:type="character" w:styleId="Hyperlink">
    <w:name w:val="Hyperlink"/>
    <w:basedOn w:val="DefaultParagraphFont"/>
    <w:rsid w:val="00A6605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B3F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1536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HB00014 (Committee Report (Unamended))</vt:lpstr>
    </vt:vector>
  </TitlesOfParts>
  <Company>State of Texas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15077</dc:subject>
  <dc:creator>State of Texas</dc:creator>
  <dc:description>HB 14 by Murr-(H)Public Health</dc:description>
  <cp:lastModifiedBy>Brianna Weis</cp:lastModifiedBy>
  <cp:revision>2</cp:revision>
  <cp:lastPrinted>2017-03-03T14:49:00Z</cp:lastPrinted>
  <dcterms:created xsi:type="dcterms:W3CDTF">2017-03-20T17:37:00Z</dcterms:created>
  <dcterms:modified xsi:type="dcterms:W3CDTF">2017-03-20T17:37:00Z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17.62.44</vt:lpwstr>
  </property>
</Properties>
</file>