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2177E" w:rsidTr="00345119">
        <w:tc>
          <w:tcPr>
            <w:tcW w:w="9576" w:type="dxa"/>
            <w:noWrap/>
          </w:tcPr>
          <w:p w:rsidR="008423E4" w:rsidRPr="0022177D" w:rsidRDefault="00D56F70" w:rsidP="00345119">
            <w:pPr>
              <w:pStyle w:val="Heading1"/>
            </w:pPr>
            <w:bookmarkStart w:id="0" w:name="_GoBack"/>
            <w:bookmarkEnd w:id="0"/>
            <w:r w:rsidRPr="00631897">
              <w:t>BILL ANALYSIS</w:t>
            </w:r>
          </w:p>
        </w:tc>
      </w:tr>
    </w:tbl>
    <w:p w:rsidR="008423E4" w:rsidRPr="0022177D" w:rsidRDefault="00D56F70" w:rsidP="008423E4">
      <w:pPr>
        <w:jc w:val="center"/>
      </w:pPr>
    </w:p>
    <w:p w:rsidR="008423E4" w:rsidRPr="00B31F0E" w:rsidRDefault="00D56F70" w:rsidP="008423E4"/>
    <w:p w:rsidR="008423E4" w:rsidRPr="00742794" w:rsidRDefault="00D56F70" w:rsidP="008423E4">
      <w:pPr>
        <w:tabs>
          <w:tab w:val="right" w:pos="9360"/>
        </w:tabs>
      </w:pPr>
    </w:p>
    <w:tbl>
      <w:tblPr>
        <w:tblW w:w="0" w:type="auto"/>
        <w:tblLayout w:type="fixed"/>
        <w:tblLook w:val="01E0" w:firstRow="1" w:lastRow="1" w:firstColumn="1" w:lastColumn="1" w:noHBand="0" w:noVBand="0"/>
      </w:tblPr>
      <w:tblGrid>
        <w:gridCol w:w="9576"/>
      </w:tblGrid>
      <w:tr w:rsidR="00E2177E" w:rsidTr="00345119">
        <w:tc>
          <w:tcPr>
            <w:tcW w:w="9576" w:type="dxa"/>
          </w:tcPr>
          <w:p w:rsidR="008423E4" w:rsidRPr="00861995" w:rsidRDefault="00D56F70" w:rsidP="00345119">
            <w:pPr>
              <w:jc w:val="right"/>
            </w:pPr>
            <w:r>
              <w:t>C.S.H.B. 41</w:t>
            </w:r>
          </w:p>
        </w:tc>
      </w:tr>
      <w:tr w:rsidR="00E2177E" w:rsidTr="00345119">
        <w:tc>
          <w:tcPr>
            <w:tcW w:w="9576" w:type="dxa"/>
          </w:tcPr>
          <w:p w:rsidR="008423E4" w:rsidRPr="00861995" w:rsidRDefault="00D56F70" w:rsidP="00060134">
            <w:pPr>
              <w:jc w:val="right"/>
            </w:pPr>
            <w:r>
              <w:t xml:space="preserve">By: </w:t>
            </w:r>
            <w:r>
              <w:t>White</w:t>
            </w:r>
          </w:p>
        </w:tc>
      </w:tr>
      <w:tr w:rsidR="00E2177E" w:rsidTr="00345119">
        <w:tc>
          <w:tcPr>
            <w:tcW w:w="9576" w:type="dxa"/>
          </w:tcPr>
          <w:p w:rsidR="008423E4" w:rsidRPr="00861995" w:rsidRDefault="00D56F70" w:rsidP="00345119">
            <w:pPr>
              <w:jc w:val="right"/>
            </w:pPr>
            <w:r>
              <w:t>County Affairs</w:t>
            </w:r>
          </w:p>
        </w:tc>
      </w:tr>
      <w:tr w:rsidR="00E2177E" w:rsidTr="00345119">
        <w:tc>
          <w:tcPr>
            <w:tcW w:w="9576" w:type="dxa"/>
          </w:tcPr>
          <w:p w:rsidR="008423E4" w:rsidRDefault="00D56F70" w:rsidP="00345119">
            <w:pPr>
              <w:jc w:val="right"/>
            </w:pPr>
            <w:r>
              <w:t>Committee Report (Substituted)</w:t>
            </w:r>
          </w:p>
        </w:tc>
      </w:tr>
    </w:tbl>
    <w:p w:rsidR="008423E4" w:rsidRDefault="00D56F70" w:rsidP="008423E4">
      <w:pPr>
        <w:tabs>
          <w:tab w:val="right" w:pos="9360"/>
        </w:tabs>
      </w:pPr>
    </w:p>
    <w:p w:rsidR="008423E4" w:rsidRDefault="00D56F70" w:rsidP="008423E4"/>
    <w:p w:rsidR="008423E4" w:rsidRDefault="00D56F70" w:rsidP="008423E4"/>
    <w:tbl>
      <w:tblPr>
        <w:tblW w:w="0" w:type="auto"/>
        <w:tblCellMar>
          <w:left w:w="115" w:type="dxa"/>
          <w:right w:w="115" w:type="dxa"/>
        </w:tblCellMar>
        <w:tblLook w:val="01E0" w:firstRow="1" w:lastRow="1" w:firstColumn="1" w:lastColumn="1" w:noHBand="0" w:noVBand="0"/>
      </w:tblPr>
      <w:tblGrid>
        <w:gridCol w:w="9582"/>
      </w:tblGrid>
      <w:tr w:rsidR="00E2177E" w:rsidTr="00060134">
        <w:tc>
          <w:tcPr>
            <w:tcW w:w="9582" w:type="dxa"/>
          </w:tcPr>
          <w:p w:rsidR="008423E4" w:rsidRPr="00A8133F" w:rsidRDefault="00D56F70" w:rsidP="00837A91">
            <w:pPr>
              <w:rPr>
                <w:b/>
              </w:rPr>
            </w:pPr>
            <w:r w:rsidRPr="009C1E9A">
              <w:rPr>
                <w:b/>
                <w:u w:val="single"/>
              </w:rPr>
              <w:t>BACKGROUND AND PURPOSE</w:t>
            </w:r>
            <w:r>
              <w:rPr>
                <w:b/>
              </w:rPr>
              <w:t xml:space="preserve"> </w:t>
            </w:r>
          </w:p>
          <w:p w:rsidR="008423E4" w:rsidRDefault="00D56F70" w:rsidP="00837A91"/>
          <w:p w:rsidR="008423E4" w:rsidRDefault="00D56F70" w:rsidP="00837A91">
            <w:pPr>
              <w:pStyle w:val="Header"/>
              <w:tabs>
                <w:tab w:val="clear" w:pos="4320"/>
                <w:tab w:val="clear" w:pos="8640"/>
              </w:tabs>
              <w:jc w:val="both"/>
            </w:pPr>
            <w:r>
              <w:t xml:space="preserve">Interested parties contend that </w:t>
            </w:r>
            <w:r>
              <w:t xml:space="preserve">the sale of </w:t>
            </w:r>
            <w:r>
              <w:t xml:space="preserve">fireworks </w:t>
            </w:r>
            <w:r>
              <w:t>to the public</w:t>
            </w:r>
            <w:r>
              <w:t xml:space="preserve"> </w:t>
            </w:r>
            <w:r>
              <w:t>should be</w:t>
            </w:r>
            <w:r w:rsidRPr="00B24B69">
              <w:t xml:space="preserve"> allow</w:t>
            </w:r>
            <w:r>
              <w:t xml:space="preserve">ed </w:t>
            </w:r>
            <w:r>
              <w:t>for the celebration of</w:t>
            </w:r>
            <w:r w:rsidRPr="00B24B69">
              <w:t xml:space="preserve"> the Juneteenth </w:t>
            </w:r>
            <w:r>
              <w:t>h</w:t>
            </w:r>
            <w:r w:rsidRPr="00B24B69">
              <w:t>oliday.</w:t>
            </w:r>
            <w:r>
              <w:t xml:space="preserve"> </w:t>
            </w:r>
            <w:r>
              <w:t>C.S.</w:t>
            </w:r>
            <w:r>
              <w:t>H.B. 41 seeks to provid</w:t>
            </w:r>
            <w:r>
              <w:t>e</w:t>
            </w:r>
            <w:r>
              <w:t xml:space="preserve"> for the sale of fireworks </w:t>
            </w:r>
            <w:r>
              <w:t>on and before</w:t>
            </w:r>
            <w:r>
              <w:t xml:space="preserve"> the holiday.</w:t>
            </w:r>
          </w:p>
          <w:p w:rsidR="008423E4" w:rsidRPr="00E26B13" w:rsidRDefault="00D56F70" w:rsidP="00837A91">
            <w:pPr>
              <w:rPr>
                <w:b/>
              </w:rPr>
            </w:pPr>
          </w:p>
        </w:tc>
      </w:tr>
      <w:tr w:rsidR="00E2177E" w:rsidTr="00060134">
        <w:tc>
          <w:tcPr>
            <w:tcW w:w="9582" w:type="dxa"/>
          </w:tcPr>
          <w:p w:rsidR="0017725B" w:rsidRDefault="00D56F70" w:rsidP="00837A91">
            <w:pPr>
              <w:rPr>
                <w:b/>
                <w:u w:val="single"/>
              </w:rPr>
            </w:pPr>
            <w:r>
              <w:rPr>
                <w:b/>
                <w:u w:val="single"/>
              </w:rPr>
              <w:t>CRIMINAL JUSTICE IMPACT</w:t>
            </w:r>
          </w:p>
          <w:p w:rsidR="0017725B" w:rsidRDefault="00D56F70" w:rsidP="00837A91">
            <w:pPr>
              <w:rPr>
                <w:b/>
                <w:u w:val="single"/>
              </w:rPr>
            </w:pPr>
          </w:p>
          <w:p w:rsidR="009D4445" w:rsidRPr="009D4445" w:rsidRDefault="00D56F70" w:rsidP="00837A91">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rsidR="0017725B" w:rsidRPr="0017725B" w:rsidRDefault="00D56F70" w:rsidP="00837A91">
            <w:pPr>
              <w:rPr>
                <w:b/>
                <w:u w:val="single"/>
              </w:rPr>
            </w:pPr>
          </w:p>
        </w:tc>
      </w:tr>
      <w:tr w:rsidR="00E2177E" w:rsidTr="00060134">
        <w:tc>
          <w:tcPr>
            <w:tcW w:w="9582" w:type="dxa"/>
          </w:tcPr>
          <w:p w:rsidR="008423E4" w:rsidRPr="00A8133F" w:rsidRDefault="00D56F70" w:rsidP="00837A91">
            <w:pPr>
              <w:rPr>
                <w:b/>
              </w:rPr>
            </w:pPr>
            <w:r w:rsidRPr="009C1E9A">
              <w:rPr>
                <w:b/>
                <w:u w:val="single"/>
              </w:rPr>
              <w:t>RULEMAKING AUTHORITY</w:t>
            </w:r>
            <w:r>
              <w:rPr>
                <w:b/>
              </w:rPr>
              <w:t xml:space="preserve"> </w:t>
            </w:r>
          </w:p>
          <w:p w:rsidR="008423E4" w:rsidRDefault="00D56F70" w:rsidP="00837A91"/>
          <w:p w:rsidR="009D4445" w:rsidRDefault="00D56F70" w:rsidP="00837A91">
            <w:pPr>
              <w:pStyle w:val="Header"/>
              <w:tabs>
                <w:tab w:val="clear" w:pos="4320"/>
                <w:tab w:val="clear" w:pos="8640"/>
              </w:tabs>
              <w:jc w:val="both"/>
            </w:pPr>
            <w:r>
              <w:t>It is the committee's opinion that this bill does not expressly grant any additional rulemaking authority to a</w:t>
            </w:r>
            <w:r>
              <w:t xml:space="preserve"> state officer, department, agency, or institution.</w:t>
            </w:r>
          </w:p>
          <w:p w:rsidR="008423E4" w:rsidRPr="00E21FDC" w:rsidRDefault="00D56F70" w:rsidP="00837A91">
            <w:pPr>
              <w:rPr>
                <w:b/>
              </w:rPr>
            </w:pPr>
          </w:p>
        </w:tc>
      </w:tr>
      <w:tr w:rsidR="00E2177E" w:rsidTr="00060134">
        <w:tc>
          <w:tcPr>
            <w:tcW w:w="9582" w:type="dxa"/>
          </w:tcPr>
          <w:p w:rsidR="008423E4" w:rsidRPr="00A8133F" w:rsidRDefault="00D56F70" w:rsidP="00837A91">
            <w:pPr>
              <w:rPr>
                <w:b/>
              </w:rPr>
            </w:pPr>
            <w:r w:rsidRPr="009C1E9A">
              <w:rPr>
                <w:b/>
                <w:u w:val="single"/>
              </w:rPr>
              <w:t>ANALYSIS</w:t>
            </w:r>
            <w:r>
              <w:rPr>
                <w:b/>
              </w:rPr>
              <w:t xml:space="preserve"> </w:t>
            </w:r>
          </w:p>
          <w:p w:rsidR="008423E4" w:rsidRDefault="00D56F70" w:rsidP="00837A91"/>
          <w:p w:rsidR="008423E4" w:rsidRDefault="00D56F70" w:rsidP="00837A91">
            <w:pPr>
              <w:pStyle w:val="Header"/>
              <w:tabs>
                <w:tab w:val="clear" w:pos="4320"/>
                <w:tab w:val="clear" w:pos="8640"/>
              </w:tabs>
              <w:jc w:val="both"/>
            </w:pPr>
            <w:r>
              <w:t>C.S.</w:t>
            </w:r>
            <w:r>
              <w:t>H.B. 41 amends the Occupations Code</w:t>
            </w:r>
            <w:r>
              <w:t xml:space="preserve"> to </w:t>
            </w:r>
            <w:r>
              <w:t>include</w:t>
            </w:r>
            <w:r>
              <w:t xml:space="preserve"> the period </w:t>
            </w:r>
            <w:r w:rsidRPr="00E761FA">
              <w:t>beginning</w:t>
            </w:r>
            <w:r>
              <w:t xml:space="preserve"> June </w:t>
            </w:r>
            <w:r w:rsidRPr="00174BCB">
              <w:t>16</w:t>
            </w:r>
            <w:r w:rsidRPr="00E761FA">
              <w:t xml:space="preserve"> and ending at midnight on </w:t>
            </w:r>
            <w:r>
              <w:t xml:space="preserve">June </w:t>
            </w:r>
            <w:r w:rsidRPr="00174BCB">
              <w:t>23</w:t>
            </w:r>
            <w:r>
              <w:t>, for the Juneteenth fireworks season</w:t>
            </w:r>
            <w:r>
              <w:t xml:space="preserve"> </w:t>
            </w:r>
            <w:r w:rsidRPr="00174BCB">
              <w:t xml:space="preserve">in a county in which the commissioners </w:t>
            </w:r>
            <w:r w:rsidRPr="00174BCB">
              <w:t>court of the county has approved the sale of fireworks during the period</w:t>
            </w:r>
            <w:r>
              <w:t>,</w:t>
            </w:r>
            <w:r>
              <w:t xml:space="preserve"> among</w:t>
            </w:r>
            <w:r w:rsidRPr="00FF734F">
              <w:t xml:space="preserve"> the period</w:t>
            </w:r>
            <w:r>
              <w:t>s</w:t>
            </w:r>
            <w:r w:rsidRPr="00FF734F">
              <w:t xml:space="preserve"> during which a retail fireworks permit holder may sell fireworks to the public</w:t>
            </w:r>
            <w:r>
              <w:t>.</w:t>
            </w:r>
          </w:p>
          <w:p w:rsidR="00624309" w:rsidRDefault="00D56F70" w:rsidP="00837A91">
            <w:pPr>
              <w:pStyle w:val="Header"/>
              <w:tabs>
                <w:tab w:val="clear" w:pos="4320"/>
                <w:tab w:val="clear" w:pos="8640"/>
              </w:tabs>
              <w:jc w:val="both"/>
            </w:pPr>
          </w:p>
          <w:p w:rsidR="00624309" w:rsidRDefault="00D56F70" w:rsidP="00837A91">
            <w:pPr>
              <w:pStyle w:val="Header"/>
              <w:tabs>
                <w:tab w:val="clear" w:pos="4320"/>
                <w:tab w:val="clear" w:pos="8640"/>
              </w:tabs>
              <w:jc w:val="both"/>
            </w:pPr>
            <w:r>
              <w:t>C.S.H.B. 41 amends the Local Government Code</w:t>
            </w:r>
            <w:r>
              <w:t xml:space="preserve"> to include the Juneteenth</w:t>
            </w:r>
            <w:r w:rsidRPr="00DA086D">
              <w:t xml:space="preserve"> fireworks se</w:t>
            </w:r>
            <w:r w:rsidRPr="00DA086D">
              <w:t xml:space="preserve">ason among the </w:t>
            </w:r>
            <w:r>
              <w:t xml:space="preserve">fireworks </w:t>
            </w:r>
            <w:r w:rsidRPr="00DA086D">
              <w:t xml:space="preserve">seasons during which the Texas A&amp;M Forest Service </w:t>
            </w:r>
            <w:r>
              <w:t>is required to</w:t>
            </w:r>
            <w:r w:rsidRPr="00DA086D">
              <w:t xml:space="preserve"> </w:t>
            </w:r>
            <w:r w:rsidRPr="00DA086D">
              <w:t xml:space="preserve">make its services available </w:t>
            </w:r>
            <w:r>
              <w:t>each day</w:t>
            </w:r>
            <w:r w:rsidRPr="00DA086D">
              <w:t xml:space="preserve"> </w:t>
            </w:r>
            <w:r w:rsidRPr="00DA086D">
              <w:t>to respond to the request of any county for a determination whether drought conditions exist on average in the county. The bill i</w:t>
            </w:r>
            <w:r w:rsidRPr="00DA086D">
              <w:t xml:space="preserve">ncludes </w:t>
            </w:r>
            <w:r w:rsidRPr="0040710C">
              <w:t xml:space="preserve">June 1 of each year for the Juneteenth fireworks season </w:t>
            </w:r>
            <w:r w:rsidRPr="00DA086D">
              <w:t xml:space="preserve">among the </w:t>
            </w:r>
            <w:r>
              <w:t>deadlines</w:t>
            </w:r>
            <w:r w:rsidRPr="00DA086D">
              <w:t xml:space="preserve"> </w:t>
            </w:r>
            <w:r>
              <w:t>by</w:t>
            </w:r>
            <w:r>
              <w:t xml:space="preserve"> </w:t>
            </w:r>
            <w:r w:rsidRPr="00DA086D">
              <w:t xml:space="preserve">which a county commissioners court order </w:t>
            </w:r>
            <w:r>
              <w:t xml:space="preserve">prohibiting or </w:t>
            </w:r>
            <w:r w:rsidRPr="00DA086D">
              <w:t xml:space="preserve">restricting the sale or use of restricted fireworks </w:t>
            </w:r>
            <w:r>
              <w:t xml:space="preserve">for a given fireworks season </w:t>
            </w:r>
            <w:r>
              <w:t>in the unincorpor</w:t>
            </w:r>
            <w:r>
              <w:t xml:space="preserve">ated area of the county based </w:t>
            </w:r>
            <w:r w:rsidRPr="00DA086D">
              <w:t>on a</w:t>
            </w:r>
            <w:r>
              <w:t xml:space="preserve"> drought</w:t>
            </w:r>
            <w:r w:rsidRPr="00DA086D">
              <w:t xml:space="preserve"> determination</w:t>
            </w:r>
            <w:r>
              <w:t xml:space="preserve"> must be adopted</w:t>
            </w:r>
            <w:r w:rsidRPr="00DA086D">
              <w:t>.</w:t>
            </w:r>
          </w:p>
          <w:p w:rsidR="008423E4" w:rsidRPr="00835628" w:rsidRDefault="00D56F70" w:rsidP="00837A91">
            <w:pPr>
              <w:rPr>
                <w:b/>
              </w:rPr>
            </w:pPr>
          </w:p>
        </w:tc>
      </w:tr>
      <w:tr w:rsidR="00E2177E" w:rsidTr="00060134">
        <w:tc>
          <w:tcPr>
            <w:tcW w:w="9582" w:type="dxa"/>
          </w:tcPr>
          <w:p w:rsidR="008423E4" w:rsidRPr="00A8133F" w:rsidRDefault="00D56F70" w:rsidP="00837A91">
            <w:pPr>
              <w:rPr>
                <w:b/>
              </w:rPr>
            </w:pPr>
            <w:r w:rsidRPr="009C1E9A">
              <w:rPr>
                <w:b/>
                <w:u w:val="single"/>
              </w:rPr>
              <w:t>EFFECTIVE DATE</w:t>
            </w:r>
            <w:r>
              <w:rPr>
                <w:b/>
              </w:rPr>
              <w:t xml:space="preserve"> </w:t>
            </w:r>
          </w:p>
          <w:p w:rsidR="008423E4" w:rsidRDefault="00D56F70" w:rsidP="00837A91"/>
          <w:p w:rsidR="008423E4" w:rsidRPr="003624F2" w:rsidRDefault="00D56F70" w:rsidP="00837A91">
            <w:pPr>
              <w:pStyle w:val="Header"/>
              <w:tabs>
                <w:tab w:val="clear" w:pos="4320"/>
                <w:tab w:val="clear" w:pos="8640"/>
              </w:tabs>
              <w:jc w:val="both"/>
            </w:pPr>
            <w:r>
              <w:t>On passage, or, if the bill does not receive the necessary vote, September 1, 2017.</w:t>
            </w:r>
          </w:p>
          <w:p w:rsidR="008423E4" w:rsidRPr="00233FDB" w:rsidRDefault="00D56F70" w:rsidP="00837A91">
            <w:pPr>
              <w:rPr>
                <w:b/>
              </w:rPr>
            </w:pPr>
          </w:p>
        </w:tc>
      </w:tr>
      <w:tr w:rsidR="00E2177E" w:rsidTr="00060134">
        <w:tc>
          <w:tcPr>
            <w:tcW w:w="9582" w:type="dxa"/>
          </w:tcPr>
          <w:p w:rsidR="00060134" w:rsidRDefault="00D56F70" w:rsidP="00837A91">
            <w:pPr>
              <w:jc w:val="both"/>
              <w:rPr>
                <w:b/>
                <w:u w:val="single"/>
              </w:rPr>
            </w:pPr>
            <w:r>
              <w:rPr>
                <w:b/>
                <w:u w:val="single"/>
              </w:rPr>
              <w:t>COMPARISON OF ORIGINAL AND SUBSTITUTE</w:t>
            </w:r>
          </w:p>
          <w:p w:rsidR="008A4B8E" w:rsidRDefault="00D56F70" w:rsidP="00837A91">
            <w:pPr>
              <w:jc w:val="both"/>
            </w:pPr>
          </w:p>
          <w:p w:rsidR="008A4B8E" w:rsidRDefault="00D56F70" w:rsidP="00837A91">
            <w:pPr>
              <w:jc w:val="both"/>
            </w:pPr>
            <w:r>
              <w:t xml:space="preserve">While C.S.H.B. </w:t>
            </w:r>
            <w:r>
              <w:t>41</w:t>
            </w:r>
            <w:r>
              <w:t xml:space="preserve"> may differ from the </w:t>
            </w:r>
            <w:r>
              <w:t>original in minor or nonsubstantive ways, the following comparison is organized and formatted in a manner that indicates the substantial differences between the introduced and committee substitute versions of the bill.</w:t>
            </w:r>
          </w:p>
          <w:p w:rsidR="008A4B8E" w:rsidRDefault="00D56F70" w:rsidP="00837A91">
            <w:pPr>
              <w:jc w:val="both"/>
            </w:pPr>
          </w:p>
          <w:p w:rsidR="00837A91" w:rsidRDefault="00D56F70" w:rsidP="00837A91">
            <w:pPr>
              <w:jc w:val="both"/>
            </w:pPr>
          </w:p>
          <w:p w:rsidR="00837A91" w:rsidRPr="008A4B8E" w:rsidRDefault="00D56F70" w:rsidP="00837A91">
            <w:pPr>
              <w:jc w:val="both"/>
            </w:pPr>
          </w:p>
        </w:tc>
      </w:tr>
      <w:tr w:rsidR="00E2177E" w:rsidTr="00060134">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E2177E" w:rsidTr="00060134">
              <w:trPr>
                <w:cantSplit/>
                <w:tblHeader/>
              </w:trPr>
              <w:tc>
                <w:tcPr>
                  <w:tcW w:w="4673" w:type="dxa"/>
                  <w:tcMar>
                    <w:bottom w:w="188" w:type="dxa"/>
                  </w:tcMar>
                </w:tcPr>
                <w:p w:rsidR="00060134" w:rsidRDefault="00D56F70" w:rsidP="00837A91">
                  <w:pPr>
                    <w:jc w:val="center"/>
                  </w:pPr>
                  <w:r>
                    <w:lastRenderedPageBreak/>
                    <w:t>INTRODUCED</w:t>
                  </w:r>
                </w:p>
              </w:tc>
              <w:tc>
                <w:tcPr>
                  <w:tcW w:w="4673" w:type="dxa"/>
                  <w:tcMar>
                    <w:bottom w:w="188" w:type="dxa"/>
                  </w:tcMar>
                </w:tcPr>
                <w:p w:rsidR="00060134" w:rsidRDefault="00D56F70" w:rsidP="00837A91">
                  <w:pPr>
                    <w:jc w:val="center"/>
                  </w:pPr>
                  <w:r>
                    <w:t xml:space="preserve">HOUSE COMMITTEE </w:t>
                  </w:r>
                  <w:r>
                    <w:t>SUBSTITUTE</w:t>
                  </w:r>
                </w:p>
              </w:tc>
            </w:tr>
            <w:tr w:rsidR="00E2177E" w:rsidTr="00060134">
              <w:tc>
                <w:tcPr>
                  <w:tcW w:w="4673" w:type="dxa"/>
                  <w:tcMar>
                    <w:right w:w="360" w:type="dxa"/>
                  </w:tcMar>
                </w:tcPr>
                <w:p w:rsidR="00060134" w:rsidRDefault="00D56F70" w:rsidP="00837A91">
                  <w:pPr>
                    <w:jc w:val="both"/>
                  </w:pPr>
                  <w:r>
                    <w:t>SECTION 1.  Section 2154.202(g), Occupations Code, is amended to read as follows:</w:t>
                  </w:r>
                </w:p>
                <w:p w:rsidR="00060134" w:rsidRDefault="00D56F70" w:rsidP="00837A91">
                  <w:pPr>
                    <w:jc w:val="both"/>
                  </w:pPr>
                  <w:r>
                    <w:t>(g)  Except as provided by Subsection (h), a retail fireworks permit holder may sell fireworks only to the public, and only during periods:</w:t>
                  </w:r>
                </w:p>
                <w:p w:rsidR="00060134" w:rsidRDefault="00D56F70" w:rsidP="00837A91">
                  <w:pPr>
                    <w:jc w:val="both"/>
                  </w:pPr>
                  <w:r w:rsidRPr="00E32F34">
                    <w:rPr>
                      <w:highlight w:val="lightGray"/>
                    </w:rPr>
                    <w:t xml:space="preserve">(1)  </w:t>
                  </w:r>
                  <w:r w:rsidRPr="00E32F34">
                    <w:rPr>
                      <w:highlight w:val="lightGray"/>
                      <w:u w:val="single"/>
                    </w:rPr>
                    <w:t>beginning June 14</w:t>
                  </w:r>
                  <w:r w:rsidRPr="00E32F34">
                    <w:rPr>
                      <w:highlight w:val="lightGray"/>
                      <w:u w:val="single"/>
                    </w:rPr>
                    <w:t xml:space="preserve"> and ending at midnight on June 19;</w:t>
                  </w:r>
                </w:p>
                <w:p w:rsidR="00060134" w:rsidRDefault="00D56F70" w:rsidP="00837A91">
                  <w:pPr>
                    <w:jc w:val="both"/>
                  </w:pPr>
                  <w:r>
                    <w:rPr>
                      <w:u w:val="single"/>
                    </w:rPr>
                    <w:t>(2)</w:t>
                  </w:r>
                  <w:r>
                    <w:t xml:space="preserve">  beginning June 24 and ending at midnight on July 4;</w:t>
                  </w:r>
                </w:p>
                <w:p w:rsidR="00060134" w:rsidRDefault="00D56F70" w:rsidP="00837A91">
                  <w:pPr>
                    <w:jc w:val="both"/>
                  </w:pPr>
                  <w:r>
                    <w:rPr>
                      <w:u w:val="single"/>
                    </w:rPr>
                    <w:t>(3)</w:t>
                  </w:r>
                  <w:r>
                    <w:t xml:space="preserve"> [</w:t>
                  </w:r>
                  <w:r>
                    <w:rPr>
                      <w:strike/>
                    </w:rPr>
                    <w:t>(2)</w:t>
                  </w:r>
                  <w:r>
                    <w:t>]  beginning December 20 and ending at midnight on January 1 of the following year; and</w:t>
                  </w:r>
                </w:p>
                <w:p w:rsidR="00060134" w:rsidRDefault="00D56F70" w:rsidP="00837A91">
                  <w:pPr>
                    <w:jc w:val="both"/>
                  </w:pPr>
                  <w:r>
                    <w:rPr>
                      <w:u w:val="single"/>
                    </w:rPr>
                    <w:t>(4)</w:t>
                  </w:r>
                  <w:r>
                    <w:t xml:space="preserve"> [</w:t>
                  </w:r>
                  <w:r>
                    <w:rPr>
                      <w:strike/>
                    </w:rPr>
                    <w:t>(3)</w:t>
                  </w:r>
                  <w:r>
                    <w:t xml:space="preserve">]  beginning May 1 and ending at midnight on May 5 if the </w:t>
                  </w:r>
                  <w:r>
                    <w:t>fireworks are sold at a location that is not more than 100 miles from the Texas-Mexico border and that is in a county in which the commissioners court of the county has approved the sale of fireworks during the period.</w:t>
                  </w:r>
                </w:p>
                <w:p w:rsidR="00060134" w:rsidRDefault="00D56F70" w:rsidP="00837A91">
                  <w:pPr>
                    <w:jc w:val="both"/>
                  </w:pPr>
                </w:p>
              </w:tc>
              <w:tc>
                <w:tcPr>
                  <w:tcW w:w="4673" w:type="dxa"/>
                  <w:tcMar>
                    <w:left w:w="360" w:type="dxa"/>
                  </w:tcMar>
                </w:tcPr>
                <w:p w:rsidR="00060134" w:rsidRDefault="00D56F70" w:rsidP="00837A91">
                  <w:pPr>
                    <w:jc w:val="both"/>
                  </w:pPr>
                  <w:r>
                    <w:t>SECTION 1.  Section 2154.202(g), Occ</w:t>
                  </w:r>
                  <w:r>
                    <w:t>upations Code, is amended to read as follows:</w:t>
                  </w:r>
                </w:p>
                <w:p w:rsidR="00060134" w:rsidRDefault="00D56F70" w:rsidP="00837A91">
                  <w:pPr>
                    <w:jc w:val="both"/>
                  </w:pPr>
                  <w:r>
                    <w:t>(g)  Except as provided by Subsection (h), a retail fireworks permit holder may sell fireworks only to the public, and only during periods:</w:t>
                  </w:r>
                </w:p>
                <w:p w:rsidR="008A4B8E" w:rsidRDefault="00D56F70" w:rsidP="00837A91">
                  <w:pPr>
                    <w:jc w:val="both"/>
                  </w:pPr>
                </w:p>
                <w:p w:rsidR="008A4B8E" w:rsidRDefault="00D56F70" w:rsidP="00837A91">
                  <w:pPr>
                    <w:jc w:val="both"/>
                  </w:pPr>
                </w:p>
                <w:p w:rsidR="00060134" w:rsidRDefault="00D56F70" w:rsidP="00837A91">
                  <w:pPr>
                    <w:jc w:val="both"/>
                  </w:pPr>
                  <w:r>
                    <w:t>(1)  beginning June 24 and ending at midnight on July 4;</w:t>
                  </w:r>
                </w:p>
                <w:p w:rsidR="00060134" w:rsidRDefault="00D56F70" w:rsidP="00837A91">
                  <w:pPr>
                    <w:jc w:val="both"/>
                  </w:pPr>
                  <w:r>
                    <w:t xml:space="preserve">(2)  </w:t>
                  </w:r>
                  <w:r>
                    <w:t>beginning December 20 and ending at midnight on January 1 of the following year; [</w:t>
                  </w:r>
                  <w:r>
                    <w:rPr>
                      <w:strike/>
                    </w:rPr>
                    <w:t>and</w:t>
                  </w:r>
                  <w:r>
                    <w:t>]</w:t>
                  </w:r>
                </w:p>
                <w:p w:rsidR="00060134" w:rsidRDefault="00D56F70" w:rsidP="00837A91">
                  <w:pPr>
                    <w:jc w:val="both"/>
                  </w:pPr>
                  <w:r>
                    <w:t xml:space="preserve">(3)  beginning May 1 and ending at midnight on May 5 if the fireworks are sold at a location that is not more than 100 miles from the Texas-Mexico border and that is in </w:t>
                  </w:r>
                  <w:r>
                    <w:t>a county in which the commissioners court of the county has approved the sale of fireworks during the period</w:t>
                  </w:r>
                  <w:r>
                    <w:rPr>
                      <w:u w:val="single"/>
                    </w:rPr>
                    <w:t>; and</w:t>
                  </w:r>
                </w:p>
                <w:p w:rsidR="00060134" w:rsidRDefault="00D56F70" w:rsidP="00837A91">
                  <w:pPr>
                    <w:jc w:val="both"/>
                  </w:pPr>
                  <w:r w:rsidRPr="00E32F34">
                    <w:rPr>
                      <w:highlight w:val="lightGray"/>
                      <w:u w:val="single"/>
                    </w:rPr>
                    <w:t>(4)  beginning June 16 and ending at midnight on June 23 in a county in which the commissioners court of the county has approved the sale of f</w:t>
                  </w:r>
                  <w:r w:rsidRPr="00E32F34">
                    <w:rPr>
                      <w:highlight w:val="lightGray"/>
                      <w:u w:val="single"/>
                    </w:rPr>
                    <w:t>ireworks during the period</w:t>
                  </w:r>
                  <w:r w:rsidRPr="00E32F34">
                    <w:rPr>
                      <w:highlight w:val="lightGray"/>
                    </w:rPr>
                    <w:t>.</w:t>
                  </w:r>
                </w:p>
                <w:p w:rsidR="00060134" w:rsidRDefault="00D56F70" w:rsidP="00837A91">
                  <w:pPr>
                    <w:jc w:val="both"/>
                  </w:pPr>
                </w:p>
              </w:tc>
            </w:tr>
            <w:tr w:rsidR="00E2177E" w:rsidTr="00060134">
              <w:tc>
                <w:tcPr>
                  <w:tcW w:w="4673" w:type="dxa"/>
                  <w:tcMar>
                    <w:right w:w="360" w:type="dxa"/>
                  </w:tcMar>
                </w:tcPr>
                <w:p w:rsidR="00060134" w:rsidRDefault="00D56F70" w:rsidP="00837A91">
                  <w:pPr>
                    <w:jc w:val="both"/>
                  </w:pPr>
                  <w:r>
                    <w:t>SECTION 2.  Section 352.051(b)(1), Local Government Code, is amended to read as follows:</w:t>
                  </w:r>
                </w:p>
                <w:p w:rsidR="00060134" w:rsidRDefault="00D56F70" w:rsidP="00837A91">
                  <w:pPr>
                    <w:jc w:val="both"/>
                  </w:pPr>
                  <w:r>
                    <w:t xml:space="preserve">(1)  The Texas </w:t>
                  </w:r>
                  <w:r>
                    <w:rPr>
                      <w:u w:val="single"/>
                    </w:rPr>
                    <w:t>A&amp;M</w:t>
                  </w:r>
                  <w:r>
                    <w:t xml:space="preserve"> Forest Service in the ordinary course of its activities shall determine whether drought conditions, as defined under S</w:t>
                  </w:r>
                  <w:r>
                    <w:t xml:space="preserve">ubsection (a)(2), exist on average in any county requesting such a determination.  The Texas </w:t>
                  </w:r>
                  <w:r>
                    <w:rPr>
                      <w:u w:val="single"/>
                    </w:rPr>
                    <w:t>A&amp;M</w:t>
                  </w:r>
                  <w:r>
                    <w:t xml:space="preserve"> Forest Service shall make available the measurement index guidelines used to determine whether drought conditions exist in a particular area.  Following any de</w:t>
                  </w:r>
                  <w:r>
                    <w:t xml:space="preserve">termination that such drought conditions exist, the Texas </w:t>
                  </w:r>
                  <w:r>
                    <w:rPr>
                      <w:u w:val="single"/>
                    </w:rPr>
                    <w:t>A&amp;M</w:t>
                  </w:r>
                  <w:r>
                    <w:t xml:space="preserve"> Forest Service shall notify said county or counties when such drought conditions no longer exist.  The Texas </w:t>
                  </w:r>
                  <w:r>
                    <w:rPr>
                      <w:u w:val="single"/>
                    </w:rPr>
                    <w:t>A&amp;M</w:t>
                  </w:r>
                  <w:r>
                    <w:t xml:space="preserve"> Forest Service shall make its services available each day during the Texas Indepe</w:t>
                  </w:r>
                  <w:r>
                    <w:t xml:space="preserve">ndence Day, San Jacinto Day, Memorial Day, </w:t>
                  </w:r>
                  <w:r>
                    <w:rPr>
                      <w:u w:val="single"/>
                    </w:rPr>
                    <w:t>Juneteenth,</w:t>
                  </w:r>
                  <w:r>
                    <w:t xml:space="preserve"> Fourth of July, and December fireworks seasons to respond to the request of any county for a determination whether drought conditions exist on average in the county.</w:t>
                  </w:r>
                </w:p>
                <w:p w:rsidR="000A3008" w:rsidRDefault="00D56F70" w:rsidP="00837A91">
                  <w:pPr>
                    <w:jc w:val="both"/>
                  </w:pPr>
                </w:p>
                <w:p w:rsidR="000A3008" w:rsidRDefault="00D56F70" w:rsidP="00837A91">
                  <w:pPr>
                    <w:jc w:val="both"/>
                  </w:pPr>
                </w:p>
                <w:p w:rsidR="000A3008" w:rsidRDefault="00D56F70" w:rsidP="00837A91">
                  <w:pPr>
                    <w:jc w:val="both"/>
                  </w:pPr>
                </w:p>
                <w:p w:rsidR="000A3008" w:rsidRDefault="00D56F70" w:rsidP="00837A91">
                  <w:pPr>
                    <w:jc w:val="both"/>
                  </w:pPr>
                </w:p>
                <w:p w:rsidR="000A3008" w:rsidRDefault="00D56F70" w:rsidP="00837A91">
                  <w:pPr>
                    <w:jc w:val="both"/>
                  </w:pPr>
                </w:p>
                <w:p w:rsidR="00060134" w:rsidRDefault="00D56F70" w:rsidP="00837A91">
                  <w:pPr>
                    <w:jc w:val="both"/>
                  </w:pPr>
                  <w:r>
                    <w:t>SECTION 3.  Section 352.051(d)</w:t>
                  </w:r>
                  <w:r>
                    <w:t>, Local Government Code, is amended.</w:t>
                  </w:r>
                </w:p>
              </w:tc>
              <w:tc>
                <w:tcPr>
                  <w:tcW w:w="4673" w:type="dxa"/>
                  <w:tcMar>
                    <w:left w:w="360" w:type="dxa"/>
                  </w:tcMar>
                </w:tcPr>
                <w:p w:rsidR="00060134" w:rsidRDefault="00D56F70" w:rsidP="00837A91">
                  <w:pPr>
                    <w:jc w:val="both"/>
                  </w:pPr>
                  <w:r>
                    <w:lastRenderedPageBreak/>
                    <w:t>SECTION 2.  Sections 352.051(b) and (d), Local Government Code, are amended to read as follows:</w:t>
                  </w:r>
                </w:p>
                <w:p w:rsidR="00060134" w:rsidRDefault="00D56F70" w:rsidP="00837A91">
                  <w:pPr>
                    <w:jc w:val="both"/>
                  </w:pPr>
                  <w:r>
                    <w:t xml:space="preserve">(b)(1)  The Texas </w:t>
                  </w:r>
                  <w:r>
                    <w:rPr>
                      <w:u w:val="single"/>
                    </w:rPr>
                    <w:t>A&amp;M</w:t>
                  </w:r>
                  <w:r>
                    <w:t xml:space="preserve"> Forest Service in the ordinary course of its activities shall determine whether drought conditions, a</w:t>
                  </w:r>
                  <w:r>
                    <w:t xml:space="preserve">s defined under Subsection (a)(2), exist on average in any county requesting such a determination.  The Texas </w:t>
                  </w:r>
                  <w:r>
                    <w:rPr>
                      <w:u w:val="single"/>
                    </w:rPr>
                    <w:t>A&amp;M</w:t>
                  </w:r>
                  <w:r>
                    <w:t xml:space="preserve"> Forest Service shall make available the measurement index guidelines used to determine whether drought conditions exist in a particular area. </w:t>
                  </w:r>
                  <w:r>
                    <w:t xml:space="preserve"> Following any determination that such drought conditions exist, the Texas </w:t>
                  </w:r>
                  <w:r>
                    <w:rPr>
                      <w:u w:val="single"/>
                    </w:rPr>
                    <w:t>A&amp;M</w:t>
                  </w:r>
                  <w:r>
                    <w:t xml:space="preserve"> Forest Service shall notify said county or counties when such drought conditions no longer exist.  The Texas </w:t>
                  </w:r>
                  <w:r>
                    <w:rPr>
                      <w:u w:val="single"/>
                    </w:rPr>
                    <w:t>A&amp;M</w:t>
                  </w:r>
                  <w:r>
                    <w:t xml:space="preserve"> Forest Service shall make its services available each day during</w:t>
                  </w:r>
                  <w:r>
                    <w:t xml:space="preserve"> the Texas Independence Day, San Jacinto Day, Memorial Day, </w:t>
                  </w:r>
                  <w:r>
                    <w:rPr>
                      <w:u w:val="single"/>
                    </w:rPr>
                    <w:t>Juneteenth,</w:t>
                  </w:r>
                  <w:r>
                    <w:t xml:space="preserve"> Fourth of July, and December fireworks seasons to respond to the request of any county for a determination whether drought conditions exist on average in the county.</w:t>
                  </w:r>
                </w:p>
                <w:p w:rsidR="00060134" w:rsidRDefault="00D56F70" w:rsidP="00837A91">
                  <w:pPr>
                    <w:jc w:val="both"/>
                  </w:pPr>
                  <w:r w:rsidRPr="001B0960">
                    <w:rPr>
                      <w:highlight w:val="lightGray"/>
                    </w:rPr>
                    <w:lastRenderedPageBreak/>
                    <w:t xml:space="preserve">(2)  The Texas </w:t>
                  </w:r>
                  <w:r w:rsidRPr="001B0960">
                    <w:rPr>
                      <w:highlight w:val="lightGray"/>
                      <w:u w:val="single"/>
                    </w:rPr>
                    <w:t>A&amp;M</w:t>
                  </w:r>
                  <w:r w:rsidRPr="001B0960">
                    <w:rPr>
                      <w:highlight w:val="lightGray"/>
                    </w:rPr>
                    <w:t xml:space="preserve"> Forest Service shall be allowed to take such donations of equipment or funds as necessary to aid in the carrying out of this section.</w:t>
                  </w:r>
                </w:p>
                <w:p w:rsidR="00060134" w:rsidRDefault="00D56F70" w:rsidP="00837A91">
                  <w:pPr>
                    <w:jc w:val="both"/>
                  </w:pPr>
                </w:p>
                <w:p w:rsidR="000A3008" w:rsidRDefault="00D56F70" w:rsidP="00837A91">
                  <w:pPr>
                    <w:jc w:val="both"/>
                  </w:pPr>
                  <w:r>
                    <w:t>(d) Same as introduced version.</w:t>
                  </w:r>
                </w:p>
              </w:tc>
            </w:tr>
            <w:tr w:rsidR="00E2177E" w:rsidTr="00060134">
              <w:tc>
                <w:tcPr>
                  <w:tcW w:w="4673" w:type="dxa"/>
                  <w:tcMar>
                    <w:right w:w="360" w:type="dxa"/>
                  </w:tcMar>
                </w:tcPr>
                <w:p w:rsidR="00060134" w:rsidRDefault="00D56F70" w:rsidP="00837A91">
                  <w:pPr>
                    <w:jc w:val="both"/>
                  </w:pPr>
                  <w:r>
                    <w:lastRenderedPageBreak/>
                    <w:t xml:space="preserve">SECTION 4.  This Act takes effect immediately if it receives a vote of two-thirds of </w:t>
                  </w:r>
                  <w:r>
                    <w:t>all the members elected to each house, as provided by Section 39, Article III, Texas Constitution.  If this Act does not receive the vote necessary for immediate effect, this Act takes effect September 1, 2017.</w:t>
                  </w:r>
                </w:p>
                <w:p w:rsidR="00060134" w:rsidRDefault="00D56F70" w:rsidP="00837A91">
                  <w:pPr>
                    <w:jc w:val="both"/>
                  </w:pPr>
                </w:p>
              </w:tc>
              <w:tc>
                <w:tcPr>
                  <w:tcW w:w="4673" w:type="dxa"/>
                  <w:tcMar>
                    <w:left w:w="360" w:type="dxa"/>
                  </w:tcMar>
                </w:tcPr>
                <w:p w:rsidR="00060134" w:rsidRDefault="00D56F70" w:rsidP="00837A91">
                  <w:pPr>
                    <w:jc w:val="both"/>
                  </w:pPr>
                  <w:r>
                    <w:t>SECTION 3. Same as introduced version.</w:t>
                  </w:r>
                </w:p>
                <w:p w:rsidR="00060134" w:rsidRDefault="00D56F70" w:rsidP="00837A91">
                  <w:pPr>
                    <w:jc w:val="both"/>
                  </w:pPr>
                </w:p>
                <w:p w:rsidR="00060134" w:rsidRDefault="00D56F70" w:rsidP="00837A91">
                  <w:pPr>
                    <w:jc w:val="both"/>
                  </w:pPr>
                </w:p>
              </w:tc>
            </w:tr>
          </w:tbl>
          <w:p w:rsidR="00060134" w:rsidRDefault="00D56F70" w:rsidP="00837A91"/>
          <w:p w:rsidR="00060134" w:rsidRPr="009C1E9A" w:rsidRDefault="00D56F70" w:rsidP="00837A91">
            <w:pPr>
              <w:rPr>
                <w:b/>
                <w:u w:val="single"/>
              </w:rPr>
            </w:pPr>
          </w:p>
        </w:tc>
      </w:tr>
    </w:tbl>
    <w:p w:rsidR="008423E4" w:rsidRPr="00BE0E75" w:rsidRDefault="00D56F70" w:rsidP="008423E4">
      <w:pPr>
        <w:spacing w:line="480" w:lineRule="auto"/>
        <w:jc w:val="both"/>
        <w:rPr>
          <w:rFonts w:ascii="Arial" w:hAnsi="Arial"/>
          <w:sz w:val="16"/>
          <w:szCs w:val="16"/>
        </w:rPr>
      </w:pPr>
    </w:p>
    <w:p w:rsidR="004108C3" w:rsidRPr="008423E4" w:rsidRDefault="00D56F70"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6F70">
      <w:r>
        <w:separator/>
      </w:r>
    </w:p>
  </w:endnote>
  <w:endnote w:type="continuationSeparator" w:id="0">
    <w:p w:rsidR="00000000" w:rsidRDefault="00D5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FB" w:rsidRDefault="00D56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2177E" w:rsidTr="009C1E9A">
      <w:trPr>
        <w:cantSplit/>
      </w:trPr>
      <w:tc>
        <w:tcPr>
          <w:tcW w:w="0" w:type="pct"/>
        </w:tcPr>
        <w:p w:rsidR="00137D90" w:rsidRDefault="00D56F70" w:rsidP="009C1E9A">
          <w:pPr>
            <w:pStyle w:val="Footer"/>
            <w:tabs>
              <w:tab w:val="clear" w:pos="8640"/>
              <w:tab w:val="right" w:pos="9360"/>
            </w:tabs>
          </w:pPr>
        </w:p>
      </w:tc>
      <w:tc>
        <w:tcPr>
          <w:tcW w:w="2395" w:type="pct"/>
        </w:tcPr>
        <w:p w:rsidR="00137D90" w:rsidRDefault="00D56F70" w:rsidP="009C1E9A">
          <w:pPr>
            <w:pStyle w:val="Footer"/>
            <w:tabs>
              <w:tab w:val="clear" w:pos="8640"/>
              <w:tab w:val="right" w:pos="9360"/>
            </w:tabs>
          </w:pPr>
        </w:p>
        <w:p w:rsidR="001A4310" w:rsidRDefault="00D56F70" w:rsidP="009C1E9A">
          <w:pPr>
            <w:pStyle w:val="Footer"/>
            <w:tabs>
              <w:tab w:val="clear" w:pos="8640"/>
              <w:tab w:val="right" w:pos="9360"/>
            </w:tabs>
          </w:pPr>
        </w:p>
        <w:p w:rsidR="00137D90" w:rsidRDefault="00D56F70" w:rsidP="009C1E9A">
          <w:pPr>
            <w:pStyle w:val="Footer"/>
            <w:tabs>
              <w:tab w:val="clear" w:pos="8640"/>
              <w:tab w:val="right" w:pos="9360"/>
            </w:tabs>
          </w:pPr>
        </w:p>
      </w:tc>
      <w:tc>
        <w:tcPr>
          <w:tcW w:w="2453" w:type="pct"/>
        </w:tcPr>
        <w:p w:rsidR="00137D90" w:rsidRDefault="00D56F70" w:rsidP="009C1E9A">
          <w:pPr>
            <w:pStyle w:val="Footer"/>
            <w:tabs>
              <w:tab w:val="clear" w:pos="8640"/>
              <w:tab w:val="right" w:pos="9360"/>
            </w:tabs>
            <w:jc w:val="right"/>
          </w:pPr>
        </w:p>
      </w:tc>
    </w:tr>
    <w:tr w:rsidR="00E2177E" w:rsidTr="009C1E9A">
      <w:trPr>
        <w:cantSplit/>
      </w:trPr>
      <w:tc>
        <w:tcPr>
          <w:tcW w:w="0" w:type="pct"/>
        </w:tcPr>
        <w:p w:rsidR="00EC379B" w:rsidRDefault="00D56F70" w:rsidP="009C1E9A">
          <w:pPr>
            <w:pStyle w:val="Footer"/>
            <w:tabs>
              <w:tab w:val="clear" w:pos="8640"/>
              <w:tab w:val="right" w:pos="9360"/>
            </w:tabs>
          </w:pPr>
        </w:p>
      </w:tc>
      <w:tc>
        <w:tcPr>
          <w:tcW w:w="2395" w:type="pct"/>
        </w:tcPr>
        <w:p w:rsidR="00EC379B" w:rsidRPr="009C1E9A" w:rsidRDefault="00D56F70" w:rsidP="009C1E9A">
          <w:pPr>
            <w:pStyle w:val="Footer"/>
            <w:tabs>
              <w:tab w:val="clear" w:pos="8640"/>
              <w:tab w:val="right" w:pos="9360"/>
            </w:tabs>
            <w:rPr>
              <w:rFonts w:ascii="Shruti" w:hAnsi="Shruti"/>
              <w:sz w:val="22"/>
            </w:rPr>
          </w:pPr>
          <w:r>
            <w:rPr>
              <w:rFonts w:ascii="Shruti" w:hAnsi="Shruti"/>
              <w:sz w:val="22"/>
            </w:rPr>
            <w:t>85R 24082</w:t>
          </w:r>
        </w:p>
      </w:tc>
      <w:tc>
        <w:tcPr>
          <w:tcW w:w="2453" w:type="pct"/>
        </w:tcPr>
        <w:p w:rsidR="00EC379B" w:rsidRDefault="00D56F70" w:rsidP="009C1E9A">
          <w:pPr>
            <w:pStyle w:val="Footer"/>
            <w:tabs>
              <w:tab w:val="clear" w:pos="8640"/>
              <w:tab w:val="right" w:pos="9360"/>
            </w:tabs>
            <w:jc w:val="right"/>
          </w:pPr>
          <w:r>
            <w:fldChar w:fldCharType="begin"/>
          </w:r>
          <w:r>
            <w:instrText xml:space="preserve"> DOCPROPERTY  OTID  \* MERGEFORMAT </w:instrText>
          </w:r>
          <w:r>
            <w:fldChar w:fldCharType="separate"/>
          </w:r>
          <w:r>
            <w:t>17.107.475</w:t>
          </w:r>
          <w:r>
            <w:fldChar w:fldCharType="end"/>
          </w:r>
        </w:p>
      </w:tc>
    </w:tr>
    <w:tr w:rsidR="00E2177E" w:rsidTr="009C1E9A">
      <w:trPr>
        <w:cantSplit/>
      </w:trPr>
      <w:tc>
        <w:tcPr>
          <w:tcW w:w="0" w:type="pct"/>
        </w:tcPr>
        <w:p w:rsidR="00EC379B" w:rsidRDefault="00D56F70" w:rsidP="009C1E9A">
          <w:pPr>
            <w:pStyle w:val="Footer"/>
            <w:tabs>
              <w:tab w:val="clear" w:pos="4320"/>
              <w:tab w:val="clear" w:pos="8640"/>
              <w:tab w:val="left" w:pos="2865"/>
            </w:tabs>
          </w:pPr>
        </w:p>
      </w:tc>
      <w:tc>
        <w:tcPr>
          <w:tcW w:w="2395" w:type="pct"/>
        </w:tcPr>
        <w:p w:rsidR="00EC379B" w:rsidRPr="009C1E9A" w:rsidRDefault="00D56F70" w:rsidP="009C1E9A">
          <w:pPr>
            <w:pStyle w:val="Footer"/>
            <w:tabs>
              <w:tab w:val="clear" w:pos="4320"/>
              <w:tab w:val="clear" w:pos="8640"/>
              <w:tab w:val="left" w:pos="2865"/>
            </w:tabs>
            <w:rPr>
              <w:rFonts w:ascii="Shruti" w:hAnsi="Shruti"/>
              <w:sz w:val="22"/>
            </w:rPr>
          </w:pPr>
          <w:r>
            <w:rPr>
              <w:rFonts w:ascii="Shruti" w:hAnsi="Shruti"/>
              <w:sz w:val="22"/>
            </w:rPr>
            <w:t>Substitute Document Number: 85R 22848</w:t>
          </w:r>
        </w:p>
      </w:tc>
      <w:tc>
        <w:tcPr>
          <w:tcW w:w="2453" w:type="pct"/>
        </w:tcPr>
        <w:p w:rsidR="00EC379B" w:rsidRDefault="00D56F70" w:rsidP="006D504F">
          <w:pPr>
            <w:pStyle w:val="Footer"/>
            <w:rPr>
              <w:rStyle w:val="PageNumber"/>
            </w:rPr>
          </w:pPr>
        </w:p>
        <w:p w:rsidR="00EC379B" w:rsidRDefault="00D56F70" w:rsidP="009C1E9A">
          <w:pPr>
            <w:pStyle w:val="Footer"/>
            <w:tabs>
              <w:tab w:val="clear" w:pos="8640"/>
              <w:tab w:val="right" w:pos="9360"/>
            </w:tabs>
            <w:jc w:val="right"/>
          </w:pPr>
        </w:p>
      </w:tc>
    </w:tr>
    <w:tr w:rsidR="00E2177E" w:rsidTr="009C1E9A">
      <w:trPr>
        <w:cantSplit/>
        <w:trHeight w:val="323"/>
      </w:trPr>
      <w:tc>
        <w:tcPr>
          <w:tcW w:w="0" w:type="pct"/>
          <w:gridSpan w:val="3"/>
        </w:tcPr>
        <w:p w:rsidR="00EC379B" w:rsidRDefault="00D56F7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D56F70" w:rsidP="009C1E9A">
          <w:pPr>
            <w:pStyle w:val="Footer"/>
            <w:tabs>
              <w:tab w:val="clear" w:pos="8640"/>
              <w:tab w:val="right" w:pos="9360"/>
            </w:tabs>
            <w:jc w:val="center"/>
          </w:pPr>
        </w:p>
      </w:tc>
    </w:tr>
  </w:tbl>
  <w:p w:rsidR="00EC379B" w:rsidRPr="00FF6F72" w:rsidRDefault="00D56F70"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FB" w:rsidRDefault="00D56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6F70">
      <w:r>
        <w:separator/>
      </w:r>
    </w:p>
  </w:footnote>
  <w:footnote w:type="continuationSeparator" w:id="0">
    <w:p w:rsidR="00000000" w:rsidRDefault="00D5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FB" w:rsidRDefault="00D56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FB" w:rsidRDefault="00D56F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FB" w:rsidRDefault="00D56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7E"/>
    <w:rsid w:val="00D56F70"/>
    <w:rsid w:val="00E2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A086D"/>
    <w:rPr>
      <w:sz w:val="16"/>
      <w:szCs w:val="16"/>
    </w:rPr>
  </w:style>
  <w:style w:type="paragraph" w:styleId="CommentText">
    <w:name w:val="annotation text"/>
    <w:basedOn w:val="Normal"/>
    <w:link w:val="CommentTextChar"/>
    <w:rsid w:val="00DA086D"/>
    <w:rPr>
      <w:sz w:val="20"/>
      <w:szCs w:val="20"/>
    </w:rPr>
  </w:style>
  <w:style w:type="character" w:customStyle="1" w:styleId="CommentTextChar">
    <w:name w:val="Comment Text Char"/>
    <w:basedOn w:val="DefaultParagraphFont"/>
    <w:link w:val="CommentText"/>
    <w:rsid w:val="00DA086D"/>
  </w:style>
  <w:style w:type="paragraph" w:styleId="CommentSubject">
    <w:name w:val="annotation subject"/>
    <w:basedOn w:val="CommentText"/>
    <w:next w:val="CommentText"/>
    <w:link w:val="CommentSubjectChar"/>
    <w:rsid w:val="00DA086D"/>
    <w:rPr>
      <w:b/>
      <w:bCs/>
    </w:rPr>
  </w:style>
  <w:style w:type="character" w:customStyle="1" w:styleId="CommentSubjectChar">
    <w:name w:val="Comment Subject Char"/>
    <w:basedOn w:val="CommentTextChar"/>
    <w:link w:val="CommentSubject"/>
    <w:rsid w:val="00DA086D"/>
    <w:rPr>
      <w:b/>
      <w:bCs/>
    </w:rPr>
  </w:style>
  <w:style w:type="paragraph" w:styleId="ListParagraph">
    <w:name w:val="List Paragraph"/>
    <w:basedOn w:val="Normal"/>
    <w:uiPriority w:val="34"/>
    <w:qFormat/>
    <w:rsid w:val="000A30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A086D"/>
    <w:rPr>
      <w:sz w:val="16"/>
      <w:szCs w:val="16"/>
    </w:rPr>
  </w:style>
  <w:style w:type="paragraph" w:styleId="CommentText">
    <w:name w:val="annotation text"/>
    <w:basedOn w:val="Normal"/>
    <w:link w:val="CommentTextChar"/>
    <w:rsid w:val="00DA086D"/>
    <w:rPr>
      <w:sz w:val="20"/>
      <w:szCs w:val="20"/>
    </w:rPr>
  </w:style>
  <w:style w:type="character" w:customStyle="1" w:styleId="CommentTextChar">
    <w:name w:val="Comment Text Char"/>
    <w:basedOn w:val="DefaultParagraphFont"/>
    <w:link w:val="CommentText"/>
    <w:rsid w:val="00DA086D"/>
  </w:style>
  <w:style w:type="paragraph" w:styleId="CommentSubject">
    <w:name w:val="annotation subject"/>
    <w:basedOn w:val="CommentText"/>
    <w:next w:val="CommentText"/>
    <w:link w:val="CommentSubjectChar"/>
    <w:rsid w:val="00DA086D"/>
    <w:rPr>
      <w:b/>
      <w:bCs/>
    </w:rPr>
  </w:style>
  <w:style w:type="character" w:customStyle="1" w:styleId="CommentSubjectChar">
    <w:name w:val="Comment Subject Char"/>
    <w:basedOn w:val="CommentTextChar"/>
    <w:link w:val="CommentSubject"/>
    <w:rsid w:val="00DA086D"/>
    <w:rPr>
      <w:b/>
      <w:bCs/>
    </w:rPr>
  </w:style>
  <w:style w:type="paragraph" w:styleId="ListParagraph">
    <w:name w:val="List Paragraph"/>
    <w:basedOn w:val="Normal"/>
    <w:uiPriority w:val="34"/>
    <w:qFormat/>
    <w:rsid w:val="000A3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5270</Characters>
  <Application>Microsoft Office Word</Application>
  <DocSecurity>4</DocSecurity>
  <Lines>184</Lines>
  <Paragraphs>41</Paragraphs>
  <ScaleCrop>false</ScaleCrop>
  <HeadingPairs>
    <vt:vector size="2" baseType="variant">
      <vt:variant>
        <vt:lpstr>Title</vt:lpstr>
      </vt:variant>
      <vt:variant>
        <vt:i4>1</vt:i4>
      </vt:variant>
    </vt:vector>
  </HeadingPairs>
  <TitlesOfParts>
    <vt:vector size="1" baseType="lpstr">
      <vt:lpstr>BA - HB00041 (Committee Report (Substituted))</vt:lpstr>
    </vt:vector>
  </TitlesOfParts>
  <Company>State of Texas</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24082</dc:subject>
  <dc:creator>State of Texas</dc:creator>
  <dc:description>HB 41 by White-(H)County Affairs (Substitute Document Number: 85R 22848)</dc:description>
  <cp:lastModifiedBy>Molly Hoffman-Bricker</cp:lastModifiedBy>
  <cp:revision>2</cp:revision>
  <cp:lastPrinted>2017-04-19T15:21:00Z</cp:lastPrinted>
  <dcterms:created xsi:type="dcterms:W3CDTF">2017-04-20T15:06:00Z</dcterms:created>
  <dcterms:modified xsi:type="dcterms:W3CDTF">2017-04-20T15:06:00Z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17.107.475</vt:lpwstr>
  </property>
</Properties>
</file>