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60B29" w:rsidTr="00345119">
        <w:tc>
          <w:tcPr>
            <w:tcW w:w="9576" w:type="dxa"/>
            <w:noWrap/>
          </w:tcPr>
          <w:p w:rsidR="008423E4" w:rsidRPr="0022177D" w:rsidRDefault="00E5698E" w:rsidP="00345119">
            <w:pPr>
              <w:pStyle w:val="Heading1"/>
            </w:pPr>
            <w:bookmarkStart w:id="0" w:name="_GoBack"/>
            <w:bookmarkEnd w:id="0"/>
            <w:r w:rsidRPr="00631897">
              <w:t>BILL ANALYSIS</w:t>
            </w:r>
          </w:p>
        </w:tc>
      </w:tr>
    </w:tbl>
    <w:p w:rsidR="008423E4" w:rsidRPr="0022177D" w:rsidRDefault="00BC1FCE" w:rsidP="008423E4">
      <w:pPr>
        <w:jc w:val="center"/>
      </w:pPr>
    </w:p>
    <w:p w:rsidR="008423E4" w:rsidRPr="00B31F0E" w:rsidRDefault="00BC1FCE" w:rsidP="008423E4"/>
    <w:p w:rsidR="008423E4" w:rsidRPr="00742794" w:rsidRDefault="00BC1FCE" w:rsidP="008423E4">
      <w:pPr>
        <w:tabs>
          <w:tab w:val="right" w:pos="9360"/>
        </w:tabs>
      </w:pPr>
    </w:p>
    <w:tbl>
      <w:tblPr>
        <w:tblW w:w="0" w:type="auto"/>
        <w:tblLayout w:type="fixed"/>
        <w:tblLook w:val="01E0" w:firstRow="1" w:lastRow="1" w:firstColumn="1" w:lastColumn="1" w:noHBand="0" w:noVBand="0"/>
      </w:tblPr>
      <w:tblGrid>
        <w:gridCol w:w="9576"/>
      </w:tblGrid>
      <w:tr w:rsidR="00D60B29" w:rsidTr="00345119">
        <w:tc>
          <w:tcPr>
            <w:tcW w:w="9576" w:type="dxa"/>
          </w:tcPr>
          <w:p w:rsidR="008423E4" w:rsidRPr="00861995" w:rsidRDefault="00E5698E" w:rsidP="00345119">
            <w:pPr>
              <w:jc w:val="right"/>
            </w:pPr>
            <w:r>
              <w:t>C.S.H.B. 47</w:t>
            </w:r>
          </w:p>
        </w:tc>
      </w:tr>
      <w:tr w:rsidR="00D60B29" w:rsidTr="00345119">
        <w:tc>
          <w:tcPr>
            <w:tcW w:w="9576" w:type="dxa"/>
          </w:tcPr>
          <w:p w:rsidR="008423E4" w:rsidRPr="00861995" w:rsidRDefault="00E5698E" w:rsidP="00AA7C17">
            <w:pPr>
              <w:jc w:val="right"/>
            </w:pPr>
            <w:r>
              <w:t>By: Guillen</w:t>
            </w:r>
          </w:p>
        </w:tc>
      </w:tr>
      <w:tr w:rsidR="00D60B29" w:rsidTr="00345119">
        <w:tc>
          <w:tcPr>
            <w:tcW w:w="9576" w:type="dxa"/>
          </w:tcPr>
          <w:p w:rsidR="008423E4" w:rsidRPr="00861995" w:rsidRDefault="00E5698E" w:rsidP="00345119">
            <w:pPr>
              <w:jc w:val="right"/>
            </w:pPr>
            <w:r>
              <w:t>Licensing &amp; Administrative Procedures</w:t>
            </w:r>
          </w:p>
        </w:tc>
      </w:tr>
      <w:tr w:rsidR="00D60B29" w:rsidTr="00345119">
        <w:tc>
          <w:tcPr>
            <w:tcW w:w="9576" w:type="dxa"/>
          </w:tcPr>
          <w:p w:rsidR="008423E4" w:rsidRDefault="00E5698E" w:rsidP="00345119">
            <w:pPr>
              <w:jc w:val="right"/>
            </w:pPr>
            <w:r>
              <w:t>Committee Report (Substituted)</w:t>
            </w:r>
          </w:p>
        </w:tc>
      </w:tr>
    </w:tbl>
    <w:p w:rsidR="008423E4" w:rsidRDefault="00BC1FCE" w:rsidP="008423E4">
      <w:pPr>
        <w:tabs>
          <w:tab w:val="right" w:pos="9360"/>
        </w:tabs>
      </w:pPr>
    </w:p>
    <w:p w:rsidR="008423E4" w:rsidRDefault="00BC1FCE" w:rsidP="008423E4"/>
    <w:p w:rsidR="008423E4" w:rsidRDefault="00BC1FCE" w:rsidP="008423E4"/>
    <w:tbl>
      <w:tblPr>
        <w:tblW w:w="0" w:type="auto"/>
        <w:tblCellMar>
          <w:left w:w="115" w:type="dxa"/>
          <w:right w:w="115" w:type="dxa"/>
        </w:tblCellMar>
        <w:tblLook w:val="01E0" w:firstRow="1" w:lastRow="1" w:firstColumn="1" w:lastColumn="1" w:noHBand="0" w:noVBand="0"/>
      </w:tblPr>
      <w:tblGrid>
        <w:gridCol w:w="9582"/>
      </w:tblGrid>
      <w:tr w:rsidR="00D60B29" w:rsidTr="00AA7C17">
        <w:tc>
          <w:tcPr>
            <w:tcW w:w="9582" w:type="dxa"/>
          </w:tcPr>
          <w:p w:rsidR="008423E4" w:rsidRPr="00A8133F" w:rsidRDefault="00E5698E" w:rsidP="00F30908">
            <w:pPr>
              <w:rPr>
                <w:b/>
              </w:rPr>
            </w:pPr>
            <w:r w:rsidRPr="009C1E9A">
              <w:rPr>
                <w:b/>
                <w:u w:val="single"/>
              </w:rPr>
              <w:t>BACKGROUND AND PURPOSE</w:t>
            </w:r>
            <w:r>
              <w:rPr>
                <w:b/>
              </w:rPr>
              <w:t xml:space="preserve"> </w:t>
            </w:r>
          </w:p>
          <w:p w:rsidR="008423E4" w:rsidRDefault="00BC1FCE" w:rsidP="00F30908"/>
          <w:p w:rsidR="008423E4" w:rsidRDefault="00E5698E" w:rsidP="00F30908">
            <w:pPr>
              <w:pStyle w:val="Header"/>
              <w:jc w:val="both"/>
            </w:pPr>
            <w:r>
              <w:rPr>
                <w:color w:val="000000"/>
              </w:rPr>
              <w:t xml:space="preserve">Interested parties raise numerous concerns about </w:t>
            </w:r>
            <w:r w:rsidRPr="00187329">
              <w:rPr>
                <w:rStyle w:val="verityhit"/>
                <w:bCs/>
                <w:iCs/>
              </w:rPr>
              <w:t>powdered alcohol</w:t>
            </w:r>
            <w:r>
              <w:rPr>
                <w:rStyle w:val="verityhit"/>
                <w:bCs/>
                <w:iCs/>
              </w:rPr>
              <w:t xml:space="preserve">, including concerns regarding its </w:t>
            </w:r>
            <w:r>
              <w:rPr>
                <w:color w:val="000000"/>
              </w:rPr>
              <w:t>availability to underage drinkers, its potential potency, and its marketing. C.S.</w:t>
            </w:r>
            <w:r>
              <w:t>H.B. 47 seeks to address these concerns by classifying powdered alcohol as an alcoholic beverage.</w:t>
            </w:r>
          </w:p>
          <w:p w:rsidR="008423E4" w:rsidRPr="00E26B13" w:rsidRDefault="00BC1FCE" w:rsidP="00F30908">
            <w:pPr>
              <w:rPr>
                <w:b/>
              </w:rPr>
            </w:pPr>
          </w:p>
        </w:tc>
      </w:tr>
      <w:tr w:rsidR="00D60B29" w:rsidTr="00AA7C17">
        <w:tc>
          <w:tcPr>
            <w:tcW w:w="9582" w:type="dxa"/>
          </w:tcPr>
          <w:p w:rsidR="0017725B" w:rsidRDefault="00E5698E" w:rsidP="00F30908">
            <w:pPr>
              <w:rPr>
                <w:b/>
                <w:u w:val="single"/>
              </w:rPr>
            </w:pPr>
            <w:r>
              <w:rPr>
                <w:b/>
                <w:u w:val="single"/>
              </w:rPr>
              <w:t>CRIMINAL JUSTICE IMPACT</w:t>
            </w:r>
          </w:p>
          <w:p w:rsidR="0017725B" w:rsidRDefault="00BC1FCE" w:rsidP="00F30908">
            <w:pPr>
              <w:rPr>
                <w:b/>
                <w:u w:val="single"/>
              </w:rPr>
            </w:pPr>
          </w:p>
          <w:p w:rsidR="00613862" w:rsidRPr="00613862" w:rsidRDefault="00E5698E" w:rsidP="00F30908">
            <w:pPr>
              <w:jc w:val="both"/>
            </w:pPr>
            <w:r>
              <w:t>It is the committee's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BC1FCE" w:rsidP="00F30908">
            <w:pPr>
              <w:rPr>
                <w:b/>
                <w:u w:val="single"/>
              </w:rPr>
            </w:pPr>
          </w:p>
        </w:tc>
      </w:tr>
      <w:tr w:rsidR="00D60B29" w:rsidTr="00AA7C17">
        <w:tc>
          <w:tcPr>
            <w:tcW w:w="9582" w:type="dxa"/>
          </w:tcPr>
          <w:p w:rsidR="008423E4" w:rsidRPr="00A8133F" w:rsidRDefault="00E5698E" w:rsidP="00F30908">
            <w:pPr>
              <w:rPr>
                <w:b/>
              </w:rPr>
            </w:pPr>
            <w:r w:rsidRPr="009C1E9A">
              <w:rPr>
                <w:b/>
                <w:u w:val="single"/>
              </w:rPr>
              <w:t>RULEMAKING AUTHORITY</w:t>
            </w:r>
            <w:r>
              <w:rPr>
                <w:b/>
              </w:rPr>
              <w:t xml:space="preserve"> </w:t>
            </w:r>
          </w:p>
          <w:p w:rsidR="008423E4" w:rsidRDefault="00BC1FCE" w:rsidP="00F30908"/>
          <w:p w:rsidR="00613862" w:rsidRDefault="00E5698E" w:rsidP="00F30908">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BC1FCE" w:rsidP="00F30908">
            <w:pPr>
              <w:rPr>
                <w:b/>
              </w:rPr>
            </w:pPr>
          </w:p>
        </w:tc>
      </w:tr>
      <w:tr w:rsidR="00D60B29" w:rsidTr="00AA7C17">
        <w:tc>
          <w:tcPr>
            <w:tcW w:w="9582" w:type="dxa"/>
          </w:tcPr>
          <w:p w:rsidR="008423E4" w:rsidRPr="00A8133F" w:rsidRDefault="00E5698E" w:rsidP="00F30908">
            <w:pPr>
              <w:rPr>
                <w:b/>
              </w:rPr>
            </w:pPr>
            <w:r w:rsidRPr="009C1E9A">
              <w:rPr>
                <w:b/>
                <w:u w:val="single"/>
              </w:rPr>
              <w:t>ANALYSIS</w:t>
            </w:r>
            <w:r>
              <w:rPr>
                <w:b/>
              </w:rPr>
              <w:t xml:space="preserve"> </w:t>
            </w:r>
          </w:p>
          <w:p w:rsidR="008423E4" w:rsidRDefault="00BC1FCE" w:rsidP="00F30908"/>
          <w:p w:rsidR="008423E4" w:rsidRDefault="00E5698E" w:rsidP="00F30908">
            <w:pPr>
              <w:pStyle w:val="Header"/>
              <w:tabs>
                <w:tab w:val="clear" w:pos="4320"/>
                <w:tab w:val="clear" w:pos="8640"/>
              </w:tabs>
              <w:jc w:val="both"/>
            </w:pPr>
            <w:r>
              <w:t xml:space="preserve">C.S.H.B. 47 amends the Alcoholic Beverage Code to include powdered alcohol and any beverage containing more than one-half of one percent of alcohol by volume, which is capable of use for beverage purposes, when reconstituted in the definition of "alcoholic beverage" for purposes of the Alcoholic Beverage Code. The bill imposes a tax on the first sale of powdered alcohol </w:t>
            </w:r>
            <w:r w:rsidRPr="003014E7">
              <w:t>at the rate of $2.40 per gallon based on the amount of liquid suggested to be added by the manufacturer's packaging.</w:t>
            </w:r>
          </w:p>
          <w:p w:rsidR="008423E4" w:rsidRPr="00835628" w:rsidRDefault="00BC1FCE" w:rsidP="00F30908">
            <w:pPr>
              <w:rPr>
                <w:b/>
              </w:rPr>
            </w:pPr>
          </w:p>
        </w:tc>
      </w:tr>
      <w:tr w:rsidR="00D60B29" w:rsidTr="00AA7C17">
        <w:tc>
          <w:tcPr>
            <w:tcW w:w="9582" w:type="dxa"/>
          </w:tcPr>
          <w:p w:rsidR="008423E4" w:rsidRPr="00A8133F" w:rsidRDefault="00E5698E" w:rsidP="00F30908">
            <w:pPr>
              <w:rPr>
                <w:b/>
              </w:rPr>
            </w:pPr>
            <w:r w:rsidRPr="009C1E9A">
              <w:rPr>
                <w:b/>
                <w:u w:val="single"/>
              </w:rPr>
              <w:t>EFFECTIVE DATE</w:t>
            </w:r>
            <w:r>
              <w:rPr>
                <w:b/>
              </w:rPr>
              <w:t xml:space="preserve"> </w:t>
            </w:r>
          </w:p>
          <w:p w:rsidR="008423E4" w:rsidRDefault="00BC1FCE" w:rsidP="00F30908"/>
          <w:p w:rsidR="008423E4" w:rsidRPr="003624F2" w:rsidRDefault="00E5698E" w:rsidP="00F30908">
            <w:pPr>
              <w:pStyle w:val="Header"/>
              <w:tabs>
                <w:tab w:val="clear" w:pos="4320"/>
                <w:tab w:val="clear" w:pos="8640"/>
              </w:tabs>
              <w:jc w:val="both"/>
            </w:pPr>
            <w:r>
              <w:t>September 1, 2017.</w:t>
            </w:r>
          </w:p>
          <w:p w:rsidR="008423E4" w:rsidRPr="00233FDB" w:rsidRDefault="00BC1FCE" w:rsidP="00F30908">
            <w:pPr>
              <w:rPr>
                <w:b/>
              </w:rPr>
            </w:pPr>
          </w:p>
        </w:tc>
      </w:tr>
      <w:tr w:rsidR="00D60B29" w:rsidTr="00AA7C17">
        <w:tc>
          <w:tcPr>
            <w:tcW w:w="9582" w:type="dxa"/>
          </w:tcPr>
          <w:p w:rsidR="00AA7C17" w:rsidRDefault="00E5698E" w:rsidP="00F30908">
            <w:pPr>
              <w:jc w:val="both"/>
              <w:rPr>
                <w:b/>
                <w:u w:val="single"/>
              </w:rPr>
            </w:pPr>
            <w:r>
              <w:rPr>
                <w:b/>
                <w:u w:val="single"/>
              </w:rPr>
              <w:t>COMPARISON OF ORIGINAL AND SUBSTITUTE</w:t>
            </w:r>
          </w:p>
          <w:p w:rsidR="00AA62D7" w:rsidRDefault="00BC1FCE" w:rsidP="00F30908">
            <w:pPr>
              <w:jc w:val="both"/>
            </w:pPr>
          </w:p>
          <w:p w:rsidR="00AA62D7" w:rsidRDefault="00E5698E" w:rsidP="00F30908">
            <w:pPr>
              <w:jc w:val="both"/>
            </w:pPr>
            <w:r>
              <w:t>While C.S.H.B. 47 may differ from the original in minor or nonsubstantive ways, the following comparison is organized and formatted in a manner that indicates the substantial differences between the introduced and committee substitute versions of the bill.</w:t>
            </w:r>
          </w:p>
          <w:p w:rsidR="00AA62D7" w:rsidRPr="001369D7" w:rsidRDefault="00BC1FCE" w:rsidP="00F30908">
            <w:pPr>
              <w:jc w:val="both"/>
            </w:pPr>
          </w:p>
        </w:tc>
      </w:tr>
      <w:tr w:rsidR="00D60B29" w:rsidTr="00AA7C17">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37"/>
              <w:gridCol w:w="4709"/>
            </w:tblGrid>
            <w:tr w:rsidR="00D60B29" w:rsidTr="00AA7C17">
              <w:trPr>
                <w:cantSplit/>
                <w:tblHeader/>
              </w:trPr>
              <w:tc>
                <w:tcPr>
                  <w:tcW w:w="4637" w:type="dxa"/>
                  <w:tcMar>
                    <w:bottom w:w="188" w:type="dxa"/>
                  </w:tcMar>
                </w:tcPr>
                <w:p w:rsidR="00AA7C17" w:rsidRDefault="00E5698E" w:rsidP="00F30908">
                  <w:pPr>
                    <w:jc w:val="center"/>
                  </w:pPr>
                  <w:r>
                    <w:t>INTRODUCED</w:t>
                  </w:r>
                </w:p>
              </w:tc>
              <w:tc>
                <w:tcPr>
                  <w:tcW w:w="4709" w:type="dxa"/>
                  <w:tcMar>
                    <w:bottom w:w="188" w:type="dxa"/>
                  </w:tcMar>
                </w:tcPr>
                <w:p w:rsidR="00AA7C17" w:rsidRDefault="00E5698E" w:rsidP="00F30908">
                  <w:pPr>
                    <w:jc w:val="center"/>
                  </w:pPr>
                  <w:r>
                    <w:t>HOUSE COMMITTEE SUBSTITUTE</w:t>
                  </w:r>
                </w:p>
              </w:tc>
            </w:tr>
            <w:tr w:rsidR="00D60B29" w:rsidTr="00AA7C17">
              <w:tc>
                <w:tcPr>
                  <w:tcW w:w="4637" w:type="dxa"/>
                  <w:tcMar>
                    <w:right w:w="360" w:type="dxa"/>
                  </w:tcMar>
                </w:tcPr>
                <w:p w:rsidR="00AA7C17" w:rsidRDefault="00E5698E" w:rsidP="00F30908">
                  <w:pPr>
                    <w:jc w:val="both"/>
                  </w:pPr>
                  <w:r>
                    <w:t>SECTION 1.  Section 1.04(1), Alcoholic Beverage Code, is amended.</w:t>
                  </w:r>
                </w:p>
              </w:tc>
              <w:tc>
                <w:tcPr>
                  <w:tcW w:w="4709" w:type="dxa"/>
                  <w:tcMar>
                    <w:left w:w="360" w:type="dxa"/>
                  </w:tcMar>
                </w:tcPr>
                <w:p w:rsidR="00AA7C17" w:rsidRDefault="00E5698E" w:rsidP="00F30908">
                  <w:pPr>
                    <w:jc w:val="both"/>
                  </w:pPr>
                  <w:r>
                    <w:t>SECTION 1. Same as introduced version.</w:t>
                  </w:r>
                </w:p>
                <w:p w:rsidR="00AA7C17" w:rsidRDefault="00BC1FCE" w:rsidP="00F30908">
                  <w:pPr>
                    <w:jc w:val="both"/>
                  </w:pPr>
                </w:p>
              </w:tc>
            </w:tr>
            <w:tr w:rsidR="00D60B29" w:rsidTr="00AA7C17">
              <w:tc>
                <w:tcPr>
                  <w:tcW w:w="4637" w:type="dxa"/>
                  <w:tcMar>
                    <w:right w:w="360" w:type="dxa"/>
                  </w:tcMar>
                </w:tcPr>
                <w:p w:rsidR="00AA7C17" w:rsidRDefault="00E5698E" w:rsidP="00F30908">
                  <w:pPr>
                    <w:jc w:val="both"/>
                  </w:pPr>
                  <w:r w:rsidRPr="003014E7">
                    <w:rPr>
                      <w:highlight w:val="lightGray"/>
                    </w:rPr>
                    <w:t>No equivalent provision.</w:t>
                  </w:r>
                </w:p>
                <w:p w:rsidR="00AA7C17" w:rsidRDefault="00BC1FCE" w:rsidP="00F30908">
                  <w:pPr>
                    <w:jc w:val="both"/>
                  </w:pPr>
                </w:p>
              </w:tc>
              <w:tc>
                <w:tcPr>
                  <w:tcW w:w="4709" w:type="dxa"/>
                  <w:tcMar>
                    <w:left w:w="360" w:type="dxa"/>
                  </w:tcMar>
                </w:tcPr>
                <w:p w:rsidR="00AA7C17" w:rsidRDefault="00E5698E" w:rsidP="00F30908">
                  <w:pPr>
                    <w:jc w:val="both"/>
                  </w:pPr>
                  <w:r>
                    <w:t xml:space="preserve">SECTION 2.  The heading to Section 201.03, Alcoholic Beverage Code, is </w:t>
                  </w:r>
                  <w:r>
                    <w:lastRenderedPageBreak/>
                    <w:t>amended to read as follows:</w:t>
                  </w:r>
                </w:p>
                <w:p w:rsidR="00AA7C17" w:rsidRDefault="00E5698E" w:rsidP="00F30908">
                  <w:pPr>
                    <w:jc w:val="both"/>
                  </w:pPr>
                  <w:r>
                    <w:t xml:space="preserve">Sec. 201.03.  TAX ON DISTILLED SPIRITS </w:t>
                  </w:r>
                  <w:r>
                    <w:rPr>
                      <w:u w:val="single"/>
                    </w:rPr>
                    <w:t>AND POWDERED ALCOHOL</w:t>
                  </w:r>
                  <w:r>
                    <w:t>.</w:t>
                  </w:r>
                </w:p>
              </w:tc>
            </w:tr>
            <w:tr w:rsidR="00D60B29" w:rsidTr="00AA7C17">
              <w:tc>
                <w:tcPr>
                  <w:tcW w:w="4637" w:type="dxa"/>
                  <w:tcMar>
                    <w:right w:w="360" w:type="dxa"/>
                  </w:tcMar>
                </w:tcPr>
                <w:p w:rsidR="00AA7C17" w:rsidRDefault="00E5698E" w:rsidP="00F30908">
                  <w:pPr>
                    <w:jc w:val="both"/>
                  </w:pPr>
                  <w:r w:rsidRPr="003014E7">
                    <w:rPr>
                      <w:highlight w:val="lightGray"/>
                    </w:rPr>
                    <w:lastRenderedPageBreak/>
                    <w:t>No equivalent provision.</w:t>
                  </w:r>
                </w:p>
                <w:p w:rsidR="00AA7C17" w:rsidRDefault="00BC1FCE" w:rsidP="00F30908">
                  <w:pPr>
                    <w:jc w:val="both"/>
                  </w:pPr>
                </w:p>
              </w:tc>
              <w:tc>
                <w:tcPr>
                  <w:tcW w:w="4709" w:type="dxa"/>
                  <w:tcMar>
                    <w:left w:w="360" w:type="dxa"/>
                  </w:tcMar>
                </w:tcPr>
                <w:p w:rsidR="00AA7C17" w:rsidRDefault="00E5698E" w:rsidP="00F30908">
                  <w:pPr>
                    <w:jc w:val="both"/>
                  </w:pPr>
                  <w:r>
                    <w:t>SECTION 3.  Section 201.03(a), Alcoholic Beverage Code, is amended to read as follows:</w:t>
                  </w:r>
                </w:p>
                <w:p w:rsidR="00AA7C17" w:rsidRDefault="00E5698E" w:rsidP="00F30908">
                  <w:pPr>
                    <w:jc w:val="both"/>
                  </w:pPr>
                  <w:r>
                    <w:t>(a)  A tax is imposed on the first sale of</w:t>
                  </w:r>
                  <w:r>
                    <w:rPr>
                      <w:u w:val="single"/>
                    </w:rPr>
                    <w:t>:</w:t>
                  </w:r>
                </w:p>
                <w:p w:rsidR="00AA7C17" w:rsidRDefault="00E5698E" w:rsidP="00F30908">
                  <w:pPr>
                    <w:jc w:val="both"/>
                  </w:pPr>
                  <w:r>
                    <w:rPr>
                      <w:u w:val="single"/>
                    </w:rPr>
                    <w:t>(1)</w:t>
                  </w:r>
                  <w:r>
                    <w:t xml:space="preserve">  distilled spirits at the rate of $2.40 per gallon</w:t>
                  </w:r>
                  <w:r>
                    <w:rPr>
                      <w:u w:val="single"/>
                    </w:rPr>
                    <w:t>; and</w:t>
                  </w:r>
                </w:p>
                <w:p w:rsidR="00AA7C17" w:rsidRDefault="00E5698E" w:rsidP="00F30908">
                  <w:pPr>
                    <w:jc w:val="both"/>
                  </w:pPr>
                  <w:r>
                    <w:rPr>
                      <w:u w:val="single"/>
                    </w:rPr>
                    <w:t>(2)  powdered alcohol at the rate of $2.40 per gallon based on the amount of liquid suggested to be added by the manufacturer's packaging</w:t>
                  </w:r>
                  <w:r>
                    <w:t>.</w:t>
                  </w:r>
                </w:p>
              </w:tc>
            </w:tr>
            <w:tr w:rsidR="00D60B29" w:rsidTr="00AA7C17">
              <w:tc>
                <w:tcPr>
                  <w:tcW w:w="4637" w:type="dxa"/>
                  <w:tcMar>
                    <w:right w:w="360" w:type="dxa"/>
                  </w:tcMar>
                </w:tcPr>
                <w:p w:rsidR="00AA7C17" w:rsidRDefault="00E5698E" w:rsidP="00F30908">
                  <w:pPr>
                    <w:jc w:val="both"/>
                  </w:pPr>
                  <w:r>
                    <w:t>SECTION 2.  This Act takes effect September 1, 2017.</w:t>
                  </w:r>
                </w:p>
              </w:tc>
              <w:tc>
                <w:tcPr>
                  <w:tcW w:w="4709" w:type="dxa"/>
                  <w:tcMar>
                    <w:left w:w="360" w:type="dxa"/>
                  </w:tcMar>
                </w:tcPr>
                <w:p w:rsidR="00AA7C17" w:rsidRDefault="00E5698E" w:rsidP="00F30908">
                  <w:pPr>
                    <w:jc w:val="both"/>
                  </w:pPr>
                  <w:r>
                    <w:t>SECTION 4. Same as introduced version.</w:t>
                  </w:r>
                </w:p>
                <w:p w:rsidR="00AA7C17" w:rsidRDefault="00BC1FCE" w:rsidP="00F30908">
                  <w:pPr>
                    <w:jc w:val="both"/>
                  </w:pPr>
                </w:p>
              </w:tc>
            </w:tr>
          </w:tbl>
          <w:p w:rsidR="00AA7C17" w:rsidRDefault="00BC1FCE" w:rsidP="00F30908"/>
          <w:p w:rsidR="00AA7C17" w:rsidRPr="009C1E9A" w:rsidRDefault="00BC1FCE" w:rsidP="00F30908">
            <w:pPr>
              <w:rPr>
                <w:b/>
                <w:u w:val="single"/>
              </w:rPr>
            </w:pPr>
          </w:p>
        </w:tc>
      </w:tr>
    </w:tbl>
    <w:p w:rsidR="008423E4" w:rsidRPr="00BE0E75" w:rsidRDefault="00BC1FCE" w:rsidP="008423E4">
      <w:pPr>
        <w:spacing w:line="480" w:lineRule="auto"/>
        <w:jc w:val="both"/>
        <w:rPr>
          <w:rFonts w:ascii="Arial" w:hAnsi="Arial"/>
          <w:sz w:val="16"/>
          <w:szCs w:val="16"/>
        </w:rPr>
      </w:pPr>
    </w:p>
    <w:p w:rsidR="004108C3" w:rsidRPr="008423E4" w:rsidRDefault="00BC1FC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CA8" w:rsidRDefault="00E5698E">
      <w:r>
        <w:separator/>
      </w:r>
    </w:p>
  </w:endnote>
  <w:endnote w:type="continuationSeparator" w:id="0">
    <w:p w:rsidR="004F4CA8" w:rsidRDefault="00E5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60B29" w:rsidTr="009C1E9A">
      <w:trPr>
        <w:cantSplit/>
      </w:trPr>
      <w:tc>
        <w:tcPr>
          <w:tcW w:w="0" w:type="pct"/>
        </w:tcPr>
        <w:p w:rsidR="00137D90" w:rsidRDefault="00BC1FCE" w:rsidP="009C1E9A">
          <w:pPr>
            <w:pStyle w:val="Footer"/>
            <w:tabs>
              <w:tab w:val="clear" w:pos="8640"/>
              <w:tab w:val="right" w:pos="9360"/>
            </w:tabs>
          </w:pPr>
        </w:p>
      </w:tc>
      <w:tc>
        <w:tcPr>
          <w:tcW w:w="2395" w:type="pct"/>
        </w:tcPr>
        <w:p w:rsidR="00137D90" w:rsidRDefault="00BC1FCE" w:rsidP="009C1E9A">
          <w:pPr>
            <w:pStyle w:val="Footer"/>
            <w:tabs>
              <w:tab w:val="clear" w:pos="8640"/>
              <w:tab w:val="right" w:pos="9360"/>
            </w:tabs>
          </w:pPr>
        </w:p>
        <w:p w:rsidR="001A4310" w:rsidRDefault="00BC1FCE" w:rsidP="009C1E9A">
          <w:pPr>
            <w:pStyle w:val="Footer"/>
            <w:tabs>
              <w:tab w:val="clear" w:pos="8640"/>
              <w:tab w:val="right" w:pos="9360"/>
            </w:tabs>
          </w:pPr>
        </w:p>
        <w:p w:rsidR="00137D90" w:rsidRDefault="00BC1FCE" w:rsidP="009C1E9A">
          <w:pPr>
            <w:pStyle w:val="Footer"/>
            <w:tabs>
              <w:tab w:val="clear" w:pos="8640"/>
              <w:tab w:val="right" w:pos="9360"/>
            </w:tabs>
          </w:pPr>
        </w:p>
      </w:tc>
      <w:tc>
        <w:tcPr>
          <w:tcW w:w="2453" w:type="pct"/>
        </w:tcPr>
        <w:p w:rsidR="00137D90" w:rsidRDefault="00BC1FCE" w:rsidP="009C1E9A">
          <w:pPr>
            <w:pStyle w:val="Footer"/>
            <w:tabs>
              <w:tab w:val="clear" w:pos="8640"/>
              <w:tab w:val="right" w:pos="9360"/>
            </w:tabs>
            <w:jc w:val="right"/>
          </w:pPr>
        </w:p>
      </w:tc>
    </w:tr>
    <w:tr w:rsidR="00D60B29" w:rsidTr="009C1E9A">
      <w:trPr>
        <w:cantSplit/>
      </w:trPr>
      <w:tc>
        <w:tcPr>
          <w:tcW w:w="0" w:type="pct"/>
        </w:tcPr>
        <w:p w:rsidR="00EC379B" w:rsidRDefault="00BC1FCE" w:rsidP="009C1E9A">
          <w:pPr>
            <w:pStyle w:val="Footer"/>
            <w:tabs>
              <w:tab w:val="clear" w:pos="8640"/>
              <w:tab w:val="right" w:pos="9360"/>
            </w:tabs>
          </w:pPr>
        </w:p>
      </w:tc>
      <w:tc>
        <w:tcPr>
          <w:tcW w:w="2395" w:type="pct"/>
        </w:tcPr>
        <w:p w:rsidR="00EC379B" w:rsidRPr="009C1E9A" w:rsidRDefault="00E5698E" w:rsidP="009C1E9A">
          <w:pPr>
            <w:pStyle w:val="Footer"/>
            <w:tabs>
              <w:tab w:val="clear" w:pos="8640"/>
              <w:tab w:val="right" w:pos="9360"/>
            </w:tabs>
            <w:rPr>
              <w:rFonts w:ascii="Shruti" w:hAnsi="Shruti"/>
              <w:sz w:val="22"/>
            </w:rPr>
          </w:pPr>
          <w:r>
            <w:rPr>
              <w:rFonts w:ascii="Shruti" w:hAnsi="Shruti"/>
              <w:sz w:val="22"/>
            </w:rPr>
            <w:t>85R 21432</w:t>
          </w:r>
        </w:p>
      </w:tc>
      <w:tc>
        <w:tcPr>
          <w:tcW w:w="2453" w:type="pct"/>
        </w:tcPr>
        <w:p w:rsidR="00EC379B" w:rsidRDefault="00E5698E" w:rsidP="009C1E9A">
          <w:pPr>
            <w:pStyle w:val="Footer"/>
            <w:tabs>
              <w:tab w:val="clear" w:pos="8640"/>
              <w:tab w:val="right" w:pos="9360"/>
            </w:tabs>
            <w:jc w:val="right"/>
          </w:pPr>
          <w:fldSimple w:instr=" DOCPROPERTY  OTID  \* MERGEFORMAT ">
            <w:r>
              <w:t>17.94.259</w:t>
            </w:r>
          </w:fldSimple>
        </w:p>
      </w:tc>
    </w:tr>
    <w:tr w:rsidR="00D60B29" w:rsidTr="009C1E9A">
      <w:trPr>
        <w:cantSplit/>
      </w:trPr>
      <w:tc>
        <w:tcPr>
          <w:tcW w:w="0" w:type="pct"/>
        </w:tcPr>
        <w:p w:rsidR="00EC379B" w:rsidRDefault="00BC1FCE" w:rsidP="009C1E9A">
          <w:pPr>
            <w:pStyle w:val="Footer"/>
            <w:tabs>
              <w:tab w:val="clear" w:pos="4320"/>
              <w:tab w:val="clear" w:pos="8640"/>
              <w:tab w:val="left" w:pos="2865"/>
            </w:tabs>
          </w:pPr>
        </w:p>
      </w:tc>
      <w:tc>
        <w:tcPr>
          <w:tcW w:w="2395" w:type="pct"/>
        </w:tcPr>
        <w:p w:rsidR="00EC379B" w:rsidRPr="009C1E9A" w:rsidRDefault="00E5698E" w:rsidP="009C1E9A">
          <w:pPr>
            <w:pStyle w:val="Footer"/>
            <w:tabs>
              <w:tab w:val="clear" w:pos="4320"/>
              <w:tab w:val="clear" w:pos="8640"/>
              <w:tab w:val="left" w:pos="2865"/>
            </w:tabs>
            <w:rPr>
              <w:rFonts w:ascii="Shruti" w:hAnsi="Shruti"/>
              <w:sz w:val="22"/>
            </w:rPr>
          </w:pPr>
          <w:r>
            <w:rPr>
              <w:rFonts w:ascii="Shruti" w:hAnsi="Shruti"/>
              <w:sz w:val="22"/>
            </w:rPr>
            <w:t>Substitute Document Number: 85R 9517</w:t>
          </w:r>
        </w:p>
      </w:tc>
      <w:tc>
        <w:tcPr>
          <w:tcW w:w="2453" w:type="pct"/>
        </w:tcPr>
        <w:p w:rsidR="00EC379B" w:rsidRDefault="00BC1FCE" w:rsidP="006D504F">
          <w:pPr>
            <w:pStyle w:val="Footer"/>
            <w:rPr>
              <w:rStyle w:val="PageNumber"/>
            </w:rPr>
          </w:pPr>
        </w:p>
        <w:p w:rsidR="00EC379B" w:rsidRDefault="00BC1FCE" w:rsidP="009C1E9A">
          <w:pPr>
            <w:pStyle w:val="Footer"/>
            <w:tabs>
              <w:tab w:val="clear" w:pos="8640"/>
              <w:tab w:val="right" w:pos="9360"/>
            </w:tabs>
            <w:jc w:val="right"/>
          </w:pPr>
        </w:p>
      </w:tc>
    </w:tr>
    <w:tr w:rsidR="00D60B29" w:rsidTr="009C1E9A">
      <w:trPr>
        <w:cantSplit/>
        <w:trHeight w:val="323"/>
      </w:trPr>
      <w:tc>
        <w:tcPr>
          <w:tcW w:w="0" w:type="pct"/>
          <w:gridSpan w:val="3"/>
        </w:tcPr>
        <w:p w:rsidR="00EC379B" w:rsidRDefault="00E5698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C1FCE">
            <w:rPr>
              <w:rStyle w:val="PageNumber"/>
              <w:noProof/>
            </w:rPr>
            <w:t>1</w:t>
          </w:r>
          <w:r>
            <w:rPr>
              <w:rStyle w:val="PageNumber"/>
            </w:rPr>
            <w:fldChar w:fldCharType="end"/>
          </w:r>
        </w:p>
        <w:p w:rsidR="00EC379B" w:rsidRDefault="00BC1FCE" w:rsidP="009C1E9A">
          <w:pPr>
            <w:pStyle w:val="Footer"/>
            <w:tabs>
              <w:tab w:val="clear" w:pos="8640"/>
              <w:tab w:val="right" w:pos="9360"/>
            </w:tabs>
            <w:jc w:val="center"/>
          </w:pPr>
        </w:p>
      </w:tc>
    </w:tr>
  </w:tbl>
  <w:p w:rsidR="00EC379B" w:rsidRPr="00FF6F72" w:rsidRDefault="00BC1FC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CA8" w:rsidRDefault="00E5698E">
      <w:r>
        <w:separator/>
      </w:r>
    </w:p>
  </w:footnote>
  <w:footnote w:type="continuationSeparator" w:id="0">
    <w:p w:rsidR="004F4CA8" w:rsidRDefault="00E56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29"/>
    <w:rsid w:val="004F4CA8"/>
    <w:rsid w:val="00BC1FCE"/>
    <w:rsid w:val="00D60B29"/>
    <w:rsid w:val="00E5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13862"/>
    <w:rPr>
      <w:sz w:val="16"/>
      <w:szCs w:val="16"/>
    </w:rPr>
  </w:style>
  <w:style w:type="paragraph" w:styleId="CommentText">
    <w:name w:val="annotation text"/>
    <w:basedOn w:val="Normal"/>
    <w:link w:val="CommentTextChar"/>
    <w:rsid w:val="00613862"/>
    <w:rPr>
      <w:sz w:val="20"/>
      <w:szCs w:val="20"/>
    </w:rPr>
  </w:style>
  <w:style w:type="character" w:customStyle="1" w:styleId="CommentTextChar">
    <w:name w:val="Comment Text Char"/>
    <w:basedOn w:val="DefaultParagraphFont"/>
    <w:link w:val="CommentText"/>
    <w:rsid w:val="00613862"/>
  </w:style>
  <w:style w:type="paragraph" w:styleId="CommentSubject">
    <w:name w:val="annotation subject"/>
    <w:basedOn w:val="CommentText"/>
    <w:next w:val="CommentText"/>
    <w:link w:val="CommentSubjectChar"/>
    <w:rsid w:val="00613862"/>
    <w:rPr>
      <w:b/>
      <w:bCs/>
    </w:rPr>
  </w:style>
  <w:style w:type="character" w:customStyle="1" w:styleId="CommentSubjectChar">
    <w:name w:val="Comment Subject Char"/>
    <w:basedOn w:val="CommentTextChar"/>
    <w:link w:val="CommentSubject"/>
    <w:rsid w:val="00613862"/>
    <w:rPr>
      <w:b/>
      <w:bCs/>
    </w:rPr>
  </w:style>
  <w:style w:type="character" w:customStyle="1" w:styleId="apple-converted-space">
    <w:name w:val="apple-converted-space"/>
    <w:basedOn w:val="DefaultParagraphFont"/>
    <w:rsid w:val="009D5D05"/>
  </w:style>
  <w:style w:type="character" w:customStyle="1" w:styleId="verityhit">
    <w:name w:val="verityhit"/>
    <w:basedOn w:val="DefaultParagraphFont"/>
    <w:rsid w:val="009D5D05"/>
  </w:style>
  <w:style w:type="paragraph" w:styleId="Revision">
    <w:name w:val="Revision"/>
    <w:hidden/>
    <w:uiPriority w:val="99"/>
    <w:semiHidden/>
    <w:rsid w:val="007C05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13862"/>
    <w:rPr>
      <w:sz w:val="16"/>
      <w:szCs w:val="16"/>
    </w:rPr>
  </w:style>
  <w:style w:type="paragraph" w:styleId="CommentText">
    <w:name w:val="annotation text"/>
    <w:basedOn w:val="Normal"/>
    <w:link w:val="CommentTextChar"/>
    <w:rsid w:val="00613862"/>
    <w:rPr>
      <w:sz w:val="20"/>
      <w:szCs w:val="20"/>
    </w:rPr>
  </w:style>
  <w:style w:type="character" w:customStyle="1" w:styleId="CommentTextChar">
    <w:name w:val="Comment Text Char"/>
    <w:basedOn w:val="DefaultParagraphFont"/>
    <w:link w:val="CommentText"/>
    <w:rsid w:val="00613862"/>
  </w:style>
  <w:style w:type="paragraph" w:styleId="CommentSubject">
    <w:name w:val="annotation subject"/>
    <w:basedOn w:val="CommentText"/>
    <w:next w:val="CommentText"/>
    <w:link w:val="CommentSubjectChar"/>
    <w:rsid w:val="00613862"/>
    <w:rPr>
      <w:b/>
      <w:bCs/>
    </w:rPr>
  </w:style>
  <w:style w:type="character" w:customStyle="1" w:styleId="CommentSubjectChar">
    <w:name w:val="Comment Subject Char"/>
    <w:basedOn w:val="CommentTextChar"/>
    <w:link w:val="CommentSubject"/>
    <w:rsid w:val="00613862"/>
    <w:rPr>
      <w:b/>
      <w:bCs/>
    </w:rPr>
  </w:style>
  <w:style w:type="character" w:customStyle="1" w:styleId="apple-converted-space">
    <w:name w:val="apple-converted-space"/>
    <w:basedOn w:val="DefaultParagraphFont"/>
    <w:rsid w:val="009D5D05"/>
  </w:style>
  <w:style w:type="character" w:customStyle="1" w:styleId="verityhit">
    <w:name w:val="verityhit"/>
    <w:basedOn w:val="DefaultParagraphFont"/>
    <w:rsid w:val="009D5D05"/>
  </w:style>
  <w:style w:type="paragraph" w:styleId="Revision">
    <w:name w:val="Revision"/>
    <w:hidden/>
    <w:uiPriority w:val="99"/>
    <w:semiHidden/>
    <w:rsid w:val="007C05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2107</Characters>
  <Application>Microsoft Office Word</Application>
  <DocSecurity>4</DocSecurity>
  <Lines>80</Lines>
  <Paragraphs>31</Paragraphs>
  <ScaleCrop>false</ScaleCrop>
  <HeadingPairs>
    <vt:vector size="2" baseType="variant">
      <vt:variant>
        <vt:lpstr>Title</vt:lpstr>
      </vt:variant>
      <vt:variant>
        <vt:i4>1</vt:i4>
      </vt:variant>
    </vt:vector>
  </HeadingPairs>
  <TitlesOfParts>
    <vt:vector size="1" baseType="lpstr">
      <vt:lpstr>BA - HB00047 (Committee Report (Unamended))</vt:lpstr>
    </vt:vector>
  </TitlesOfParts>
  <Company>State of Texas</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21432</dc:subject>
  <dc:creator>State of Texas</dc:creator>
  <dc:description>HB 47 by Guillen-(H)Licensing &amp; Administrative Procedures (Substitute Document Number: 85R 9517)</dc:description>
  <cp:lastModifiedBy>Brianna Weis</cp:lastModifiedBy>
  <cp:revision>2</cp:revision>
  <cp:lastPrinted>2017-03-22T22:09:00Z</cp:lastPrinted>
  <dcterms:created xsi:type="dcterms:W3CDTF">2017-04-13T23:35:00Z</dcterms:created>
  <dcterms:modified xsi:type="dcterms:W3CDTF">2017-04-13T23:35:00Z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17.94.259</vt:lpwstr>
  </property>
</Properties>
</file>