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E77F3A" w:rsidTr="00345119">
        <w:tc>
          <w:tcPr>
            <w:tcW w:w="9576" w:type="dxa"/>
            <w:noWrap/>
          </w:tcPr>
          <w:p w:rsidR="008423E4" w:rsidRPr="0022177D" w:rsidRDefault="00720AC4" w:rsidP="00345119">
            <w:pPr>
              <w:pStyle w:val="Heading1"/>
            </w:pPr>
            <w:bookmarkStart w:id="0" w:name="_GoBack"/>
            <w:bookmarkEnd w:id="0"/>
            <w:r w:rsidRPr="00631897">
              <w:t>BILL ANALYSIS</w:t>
            </w:r>
          </w:p>
        </w:tc>
      </w:tr>
    </w:tbl>
    <w:p w:rsidR="008423E4" w:rsidRPr="0022177D" w:rsidRDefault="00720AC4" w:rsidP="008423E4">
      <w:pPr>
        <w:jc w:val="center"/>
      </w:pPr>
    </w:p>
    <w:p w:rsidR="008423E4" w:rsidRPr="00B31F0E" w:rsidRDefault="00720AC4" w:rsidP="008423E4"/>
    <w:p w:rsidR="008423E4" w:rsidRPr="00742794" w:rsidRDefault="00720AC4" w:rsidP="008423E4">
      <w:pPr>
        <w:tabs>
          <w:tab w:val="right" w:pos="9360"/>
        </w:tabs>
      </w:pPr>
    </w:p>
    <w:tbl>
      <w:tblPr>
        <w:tblW w:w="0" w:type="auto"/>
        <w:tblLayout w:type="fixed"/>
        <w:tblLook w:val="01E0" w:firstRow="1" w:lastRow="1" w:firstColumn="1" w:lastColumn="1" w:noHBand="0" w:noVBand="0"/>
      </w:tblPr>
      <w:tblGrid>
        <w:gridCol w:w="9576"/>
      </w:tblGrid>
      <w:tr w:rsidR="00E77F3A" w:rsidTr="00345119">
        <w:tc>
          <w:tcPr>
            <w:tcW w:w="9576" w:type="dxa"/>
          </w:tcPr>
          <w:p w:rsidR="008423E4" w:rsidRPr="00861995" w:rsidRDefault="00720AC4" w:rsidP="00345119">
            <w:pPr>
              <w:jc w:val="right"/>
            </w:pPr>
            <w:r>
              <w:t>C.S.H.B. 72</w:t>
            </w:r>
          </w:p>
        </w:tc>
      </w:tr>
      <w:tr w:rsidR="00E77F3A" w:rsidTr="00345119">
        <w:tc>
          <w:tcPr>
            <w:tcW w:w="9576" w:type="dxa"/>
          </w:tcPr>
          <w:p w:rsidR="008423E4" w:rsidRPr="00861995" w:rsidRDefault="00720AC4" w:rsidP="00830FAB">
            <w:pPr>
              <w:jc w:val="right"/>
            </w:pPr>
            <w:r>
              <w:t xml:space="preserve">By: </w:t>
            </w:r>
            <w:r>
              <w:t>Keough</w:t>
            </w:r>
          </w:p>
        </w:tc>
      </w:tr>
      <w:tr w:rsidR="00E77F3A" w:rsidTr="00345119">
        <w:tc>
          <w:tcPr>
            <w:tcW w:w="9576" w:type="dxa"/>
          </w:tcPr>
          <w:p w:rsidR="008423E4" w:rsidRPr="00861995" w:rsidRDefault="00720AC4" w:rsidP="00345119">
            <w:pPr>
              <w:jc w:val="right"/>
            </w:pPr>
            <w:r>
              <w:t>Criminal Jurisprudence</w:t>
            </w:r>
          </w:p>
        </w:tc>
      </w:tr>
      <w:tr w:rsidR="00E77F3A" w:rsidTr="00345119">
        <w:tc>
          <w:tcPr>
            <w:tcW w:w="9576" w:type="dxa"/>
          </w:tcPr>
          <w:p w:rsidR="008423E4" w:rsidRDefault="00720AC4" w:rsidP="00345119">
            <w:pPr>
              <w:jc w:val="right"/>
            </w:pPr>
            <w:r>
              <w:t>Committee Report (Substituted)</w:t>
            </w:r>
          </w:p>
        </w:tc>
      </w:tr>
    </w:tbl>
    <w:p w:rsidR="008423E4" w:rsidRDefault="00720AC4" w:rsidP="008423E4">
      <w:pPr>
        <w:tabs>
          <w:tab w:val="right" w:pos="9360"/>
        </w:tabs>
      </w:pPr>
    </w:p>
    <w:p w:rsidR="008423E4" w:rsidRDefault="00720AC4" w:rsidP="008423E4"/>
    <w:p w:rsidR="008423E4" w:rsidRDefault="00720AC4" w:rsidP="008423E4"/>
    <w:tbl>
      <w:tblPr>
        <w:tblW w:w="0" w:type="auto"/>
        <w:tblCellMar>
          <w:left w:w="115" w:type="dxa"/>
          <w:right w:w="115" w:type="dxa"/>
        </w:tblCellMar>
        <w:tblLook w:val="01E0" w:firstRow="1" w:lastRow="1" w:firstColumn="1" w:lastColumn="1" w:noHBand="0" w:noVBand="0"/>
      </w:tblPr>
      <w:tblGrid>
        <w:gridCol w:w="9582"/>
      </w:tblGrid>
      <w:tr w:rsidR="00E77F3A" w:rsidTr="00830FAB">
        <w:tc>
          <w:tcPr>
            <w:tcW w:w="9582" w:type="dxa"/>
          </w:tcPr>
          <w:p w:rsidR="008423E4" w:rsidRPr="00A8133F" w:rsidRDefault="00720AC4" w:rsidP="00966081">
            <w:pPr>
              <w:rPr>
                <w:b/>
              </w:rPr>
            </w:pPr>
            <w:r w:rsidRPr="009C1E9A">
              <w:rPr>
                <w:b/>
                <w:u w:val="single"/>
              </w:rPr>
              <w:t>BACKGROUND AND PURPOSE</w:t>
            </w:r>
            <w:r>
              <w:rPr>
                <w:b/>
              </w:rPr>
              <w:t xml:space="preserve"> </w:t>
            </w:r>
          </w:p>
          <w:p w:rsidR="008423E4" w:rsidRDefault="00720AC4" w:rsidP="00966081"/>
          <w:p w:rsidR="008423E4" w:rsidRDefault="00720AC4" w:rsidP="00966081">
            <w:pPr>
              <w:pStyle w:val="Header"/>
              <w:tabs>
                <w:tab w:val="clear" w:pos="4320"/>
                <w:tab w:val="clear" w:pos="8640"/>
              </w:tabs>
              <w:jc w:val="both"/>
            </w:pPr>
            <w:r>
              <w:t>Interested parties contend that v</w:t>
            </w:r>
            <w:r>
              <w:t>ictim-offender mediation programs serve an invaluable purpose for communit</w:t>
            </w:r>
            <w:r>
              <w:t>ies</w:t>
            </w:r>
            <w:r>
              <w:t xml:space="preserve"> in</w:t>
            </w:r>
            <w:r>
              <w:t xml:space="preserve"> allow</w:t>
            </w:r>
            <w:r>
              <w:t>ing</w:t>
            </w:r>
            <w:r>
              <w:t xml:space="preserve"> offenders to take responsibility for their actions, </w:t>
            </w:r>
            <w:r>
              <w:t xml:space="preserve">in </w:t>
            </w:r>
            <w:r>
              <w:t>providing</w:t>
            </w:r>
            <w:r>
              <w:t xml:space="preserve"> victims expedited relief for the harm they have suffered</w:t>
            </w:r>
            <w:r>
              <w:t>, and even</w:t>
            </w:r>
            <w:r>
              <w:t xml:space="preserve"> in</w:t>
            </w:r>
            <w:r>
              <w:t xml:space="preserve"> </w:t>
            </w:r>
            <w:r>
              <w:t xml:space="preserve">reducing </w:t>
            </w:r>
            <w:r>
              <w:t xml:space="preserve">recidivism. </w:t>
            </w:r>
            <w:r>
              <w:t>C.S.</w:t>
            </w:r>
            <w:r>
              <w:t>H.B. </w:t>
            </w:r>
            <w:r>
              <w:t xml:space="preserve">72 </w:t>
            </w:r>
            <w:r>
              <w:t xml:space="preserve">seeks to </w:t>
            </w:r>
            <w:r>
              <w:t>enabl</w:t>
            </w:r>
            <w:r>
              <w:t>e</w:t>
            </w:r>
            <w:r>
              <w:t xml:space="preserve"> counties</w:t>
            </w:r>
            <w:r>
              <w:t xml:space="preserve"> and municipalities</w:t>
            </w:r>
            <w:r>
              <w:t xml:space="preserve"> to use and design </w:t>
            </w:r>
            <w:r>
              <w:t>victim-offender mediation</w:t>
            </w:r>
            <w:r>
              <w:t xml:space="preserve"> programs</w:t>
            </w:r>
            <w:r>
              <w:t xml:space="preserve"> in such a way as to reduce the need for trials and costs of incarceration.</w:t>
            </w:r>
          </w:p>
          <w:p w:rsidR="00C32749" w:rsidRPr="00E26B13" w:rsidRDefault="00720AC4" w:rsidP="00966081">
            <w:pPr>
              <w:pStyle w:val="Header"/>
              <w:tabs>
                <w:tab w:val="clear" w:pos="4320"/>
                <w:tab w:val="clear" w:pos="8640"/>
              </w:tabs>
              <w:jc w:val="both"/>
              <w:rPr>
                <w:b/>
              </w:rPr>
            </w:pPr>
          </w:p>
        </w:tc>
      </w:tr>
      <w:tr w:rsidR="00E77F3A" w:rsidTr="00830FAB">
        <w:tc>
          <w:tcPr>
            <w:tcW w:w="9582" w:type="dxa"/>
          </w:tcPr>
          <w:p w:rsidR="0017725B" w:rsidRDefault="00720AC4" w:rsidP="00966081">
            <w:pPr>
              <w:rPr>
                <w:b/>
                <w:u w:val="single"/>
              </w:rPr>
            </w:pPr>
            <w:r>
              <w:rPr>
                <w:b/>
                <w:u w:val="single"/>
              </w:rPr>
              <w:t>CRIMINAL JUSTICE IMPACT</w:t>
            </w:r>
          </w:p>
          <w:p w:rsidR="0017725B" w:rsidRDefault="00720AC4" w:rsidP="00966081">
            <w:pPr>
              <w:rPr>
                <w:b/>
                <w:u w:val="single"/>
              </w:rPr>
            </w:pPr>
          </w:p>
          <w:p w:rsidR="009451A3" w:rsidRPr="009451A3" w:rsidRDefault="00720AC4" w:rsidP="00966081">
            <w:pPr>
              <w:jc w:val="both"/>
            </w:pPr>
            <w:r>
              <w:t>It is the committee's opinion that this bill does not expressly create a criminal offense, increase the punishment for an existing criminal offe</w:t>
            </w:r>
            <w:r>
              <w:t>nse or category of offenses, or change the eligibility of a person for community supervision, parole, or mandatory supervision.</w:t>
            </w:r>
          </w:p>
          <w:p w:rsidR="0017725B" w:rsidRPr="0017725B" w:rsidRDefault="00720AC4" w:rsidP="00966081">
            <w:pPr>
              <w:rPr>
                <w:b/>
                <w:u w:val="single"/>
              </w:rPr>
            </w:pPr>
          </w:p>
        </w:tc>
      </w:tr>
      <w:tr w:rsidR="00E77F3A" w:rsidTr="00830FAB">
        <w:tc>
          <w:tcPr>
            <w:tcW w:w="9582" w:type="dxa"/>
          </w:tcPr>
          <w:p w:rsidR="008423E4" w:rsidRPr="00A8133F" w:rsidRDefault="00720AC4" w:rsidP="00966081">
            <w:pPr>
              <w:rPr>
                <w:b/>
              </w:rPr>
            </w:pPr>
            <w:r w:rsidRPr="009C1E9A">
              <w:rPr>
                <w:b/>
                <w:u w:val="single"/>
              </w:rPr>
              <w:t>RULEMAKING AUTHORITY</w:t>
            </w:r>
            <w:r>
              <w:rPr>
                <w:b/>
              </w:rPr>
              <w:t xml:space="preserve"> </w:t>
            </w:r>
          </w:p>
          <w:p w:rsidR="008423E4" w:rsidRDefault="00720AC4" w:rsidP="00966081"/>
          <w:p w:rsidR="009451A3" w:rsidRDefault="00720AC4" w:rsidP="00966081">
            <w:pPr>
              <w:pStyle w:val="Header"/>
              <w:tabs>
                <w:tab w:val="clear" w:pos="4320"/>
                <w:tab w:val="clear" w:pos="8640"/>
              </w:tabs>
              <w:jc w:val="both"/>
            </w:pPr>
            <w:r>
              <w:t xml:space="preserve">It is the committee's opinion that rulemaking authority is expressly granted to the </w:t>
            </w:r>
            <w:r>
              <w:rPr>
                <w:color w:val="000000"/>
              </w:rPr>
              <w:t xml:space="preserve">Texas Juvenile </w:t>
            </w:r>
            <w:r>
              <w:rPr>
                <w:color w:val="000000"/>
              </w:rPr>
              <w:t>Justice Board</w:t>
            </w:r>
            <w:r>
              <w:t xml:space="preserve"> in SECTION 4 of this bill.</w:t>
            </w:r>
          </w:p>
          <w:p w:rsidR="008423E4" w:rsidRPr="00E21FDC" w:rsidRDefault="00720AC4" w:rsidP="00966081">
            <w:pPr>
              <w:rPr>
                <w:b/>
              </w:rPr>
            </w:pPr>
          </w:p>
        </w:tc>
      </w:tr>
      <w:tr w:rsidR="00E77F3A" w:rsidTr="00830FAB">
        <w:tc>
          <w:tcPr>
            <w:tcW w:w="9582" w:type="dxa"/>
          </w:tcPr>
          <w:p w:rsidR="008423E4" w:rsidRPr="00A8133F" w:rsidRDefault="00720AC4" w:rsidP="00966081">
            <w:pPr>
              <w:rPr>
                <w:b/>
              </w:rPr>
            </w:pPr>
            <w:r w:rsidRPr="009C1E9A">
              <w:rPr>
                <w:b/>
                <w:u w:val="single"/>
              </w:rPr>
              <w:t>ANALYSIS</w:t>
            </w:r>
            <w:r>
              <w:rPr>
                <w:b/>
              </w:rPr>
              <w:t xml:space="preserve"> </w:t>
            </w:r>
          </w:p>
          <w:p w:rsidR="008423E4" w:rsidRDefault="00720AC4" w:rsidP="00966081"/>
          <w:p w:rsidR="009451A3" w:rsidRDefault="00720AC4" w:rsidP="00966081">
            <w:pPr>
              <w:pStyle w:val="Header"/>
              <w:jc w:val="both"/>
            </w:pPr>
            <w:r>
              <w:t>C.S.H.B. 72 amends the Code of Criminal Procedure to authorize the commissioners court</w:t>
            </w:r>
            <w:r>
              <w:t xml:space="preserve"> of a county or governing body of a municipality, in coordination with the office of the attorney representing the state in the county or municipality, to establish a pretrial victim-offender mediation program for persons who have been arrested for or char</w:t>
            </w:r>
            <w:r>
              <w:t xml:space="preserve">ged with a misdemeanor property offense and have not previously been convicted of a felony or a misdemeanor, other than a </w:t>
            </w:r>
            <w:r>
              <w:t xml:space="preserve">fine-only </w:t>
            </w:r>
            <w:r>
              <w:t xml:space="preserve">misdemeanor </w:t>
            </w:r>
            <w:r>
              <w:t>traffic offense</w:t>
            </w:r>
            <w:r>
              <w:t>. The bill authorizes a court that implements such a program to adopt administrative rules and lo</w:t>
            </w:r>
            <w:r>
              <w:t>cal rules of procedure as necessary or appropriate to implement or operate the program. The bill authorizes a commissioners court of a county or governing body of a municipality that establishes such a program to allow for referral to the program of an arr</w:t>
            </w:r>
            <w:r>
              <w:t>ested person who otherwise meets the program criteria but has not yet been formally charged with an offense, to adopt administrative rules and local rules of procedure as necessary or appropriate to implement or operate the program, and to approve addition</w:t>
            </w:r>
            <w:r>
              <w:t xml:space="preserve">al program requirements as recommended by the attorney representing the state. </w:t>
            </w:r>
          </w:p>
          <w:p w:rsidR="009451A3" w:rsidRDefault="00720AC4" w:rsidP="00966081">
            <w:pPr>
              <w:pStyle w:val="Header"/>
              <w:jc w:val="both"/>
            </w:pPr>
          </w:p>
          <w:p w:rsidR="009451A3" w:rsidRDefault="00720AC4" w:rsidP="00966081">
            <w:pPr>
              <w:pStyle w:val="Header"/>
              <w:jc w:val="both"/>
            </w:pPr>
            <w:r>
              <w:t xml:space="preserve">C.S.H.B. 72 </w:t>
            </w:r>
            <w:r>
              <w:t xml:space="preserve">specifies that </w:t>
            </w:r>
            <w:r>
              <w:t xml:space="preserve">a court's </w:t>
            </w:r>
            <w:r>
              <w:t xml:space="preserve">authority </w:t>
            </w:r>
            <w:r>
              <w:t>to set any criminal case for a pretrial hearing before it is set for trial upon its merits and to direct the defendant, the defe</w:t>
            </w:r>
            <w:r>
              <w:t>ndant's attorney, if any of record, and the state's attorney to appear before the court at the time and place stated in the court's order for a conference and hearing</w:t>
            </w:r>
            <w:r>
              <w:t xml:space="preserve"> applies regardless of whether the defendant has been formally charged</w:t>
            </w:r>
            <w:r>
              <w:t xml:space="preserve">. </w:t>
            </w:r>
            <w:r>
              <w:t xml:space="preserve">The bill includes </w:t>
            </w:r>
            <w:r>
              <w:t>a motion to allow a defendant to enter a pretrial victim-offender mediation program among the matters to be determined at a</w:t>
            </w:r>
            <w:r>
              <w:t xml:space="preserve"> pre</w:t>
            </w:r>
            <w:r>
              <w:t>trial hearing.</w:t>
            </w:r>
            <w:r>
              <w:t xml:space="preserve"> </w:t>
            </w:r>
          </w:p>
          <w:p w:rsidR="009451A3" w:rsidRDefault="00720AC4" w:rsidP="00966081">
            <w:pPr>
              <w:pStyle w:val="Header"/>
              <w:jc w:val="both"/>
            </w:pPr>
          </w:p>
          <w:p w:rsidR="009451A3" w:rsidRDefault="00720AC4" w:rsidP="00966081">
            <w:pPr>
              <w:pStyle w:val="Header"/>
              <w:jc w:val="both"/>
            </w:pPr>
            <w:r>
              <w:t xml:space="preserve">C.S.H.B. 72 sets out pretrial victim-offender mediation program requirements </w:t>
            </w:r>
            <w:r>
              <w:t>for a program established on or aft</w:t>
            </w:r>
            <w:r>
              <w:t xml:space="preserve">er September 1, 2017, </w:t>
            </w:r>
            <w:r>
              <w:t xml:space="preserve">relating to the designation of defendants who are eligible to participate; the requisite consent from the attorney representing the state; the requisite </w:t>
            </w:r>
            <w:r>
              <w:lastRenderedPageBreak/>
              <w:t>consent</w:t>
            </w:r>
            <w:r>
              <w:t xml:space="preserve"> from the victim</w:t>
            </w:r>
            <w:r>
              <w:t>; and the binding mediation agreement into which the defen</w:t>
            </w:r>
            <w:r>
              <w:t xml:space="preserve">dant must enter. </w:t>
            </w:r>
            <w:r>
              <w:t>The bill authorizes a court to</w:t>
            </w:r>
            <w:r>
              <w:t xml:space="preserve"> elect to apply these requirements in implementing such a program that was established by the commissioners court of a county or governing body of a municipality before September 1, 2017.</w:t>
            </w:r>
            <w:r>
              <w:t xml:space="preserve"> </w:t>
            </w:r>
            <w:r>
              <w:t>The bill sets out pro</w:t>
            </w:r>
            <w:r>
              <w:t>visions relating to the confidentiality of all communications made in a pretrial victim-offender mediation program, the use of staff and other resources of pretrial services departments and community supervision and corrections departments to assist the co</w:t>
            </w:r>
            <w:r>
              <w:t xml:space="preserve">urt or the attorney representing the state in monitoring the defendant's compliance with a mediation agreement, and the authority of a court-appointed mediator who meets certain training requirements or any other appropriate person designated by the court </w:t>
            </w:r>
            <w:r>
              <w:t>to conduct a pretrial victim-offender mediation. The bill prohibits the attorney representing the state and the attorney representing the defendant in the criminal action from serving as a mediator in the defendant's pretrial victim-offender mediation prog</w:t>
            </w:r>
            <w:r>
              <w:t>ram. The bill authorizes the court, if a defendant enters such a program, to defer the proceedings without accepting a plea of guilty or nolo contendere or entering an adjudication of guilt. The bill prohibits the court from requiring the defendant to admi</w:t>
            </w:r>
            <w:r>
              <w:t xml:space="preserve">t guilt or enter a plea of guilty or nolo contendere to enter the program. </w:t>
            </w:r>
          </w:p>
          <w:p w:rsidR="009451A3" w:rsidRDefault="00720AC4" w:rsidP="00966081">
            <w:pPr>
              <w:pStyle w:val="Header"/>
              <w:jc w:val="both"/>
            </w:pPr>
          </w:p>
          <w:p w:rsidR="009451A3" w:rsidRDefault="00720AC4" w:rsidP="00966081">
            <w:pPr>
              <w:pStyle w:val="Header"/>
              <w:jc w:val="both"/>
            </w:pPr>
            <w:r>
              <w:t>C.S.H.B. 72 sets out the circumstances under which the case of a defendant participating in a pretrial victim-offender mediation program is required to be returned to the docket a</w:t>
            </w:r>
            <w:r>
              <w:t>nd proceed through the regular criminal justice system and specifies that the defendant retains all of the rights the defendant possessed before entering the mediation program if a case is returned to the docket and that the running of the period of the ap</w:t>
            </w:r>
            <w:r>
              <w:t>plicable statute of limitations is tolled while the defendant is enrolled in the program. The bill requires the court, after notice to the attorney representing the state and a hearing at which the court determines that a dismissal of any indictment or inf</w:t>
            </w:r>
            <w:r>
              <w:t>ormation charging the defendant with the commission of the offense is in the best interest of justice, to dismiss the criminal action against the defendant if the defendant successfully completes the mediation agreement as represented to the court by the a</w:t>
            </w:r>
            <w:r>
              <w:t>ttorney representing the state. The bill authorizes the court or the attorney representing the state to extend the initial compliance period granted to the defendant and establishes that a determination by the court regarding whether the mediation agreemen</w:t>
            </w:r>
            <w:r>
              <w:t xml:space="preserve">t has been successfully completed is final and may not be appealed. The bill requires the court, if the defendant is not arrested or convicted of a subsequent felony or misdemeanor other than a </w:t>
            </w:r>
            <w:r>
              <w:t xml:space="preserve">fine-only </w:t>
            </w:r>
            <w:r>
              <w:t xml:space="preserve">misdemeanor traffic </w:t>
            </w:r>
            <w:r>
              <w:t xml:space="preserve">offense </w:t>
            </w:r>
            <w:r>
              <w:t>on or before the first a</w:t>
            </w:r>
            <w:r>
              <w:t xml:space="preserve">nniversary of the date the defendant successfully completed a mediation agreement, to enter, on the motion of the defendant, an order of nondisclosure </w:t>
            </w:r>
            <w:r>
              <w:t xml:space="preserve">of criminal history record information </w:t>
            </w:r>
            <w:r>
              <w:t>as if the defendant had received a discharge and dismissal for a d</w:t>
            </w:r>
            <w:r>
              <w:t xml:space="preserve">eferred adjudication community supervision period with respect to all records and files related to the defendant's arrest for the offense for which the defendant entered the pretrial victim-offender mediation program. </w:t>
            </w:r>
          </w:p>
          <w:p w:rsidR="009451A3" w:rsidRDefault="00720AC4" w:rsidP="00966081">
            <w:pPr>
              <w:pStyle w:val="Header"/>
              <w:jc w:val="both"/>
            </w:pPr>
          </w:p>
          <w:p w:rsidR="009451A3" w:rsidRDefault="00720AC4" w:rsidP="00966081">
            <w:pPr>
              <w:pStyle w:val="Header"/>
              <w:jc w:val="both"/>
            </w:pPr>
            <w:r>
              <w:t xml:space="preserve"> </w:t>
            </w:r>
            <w:r>
              <w:t>C.S.</w:t>
            </w:r>
            <w:r>
              <w:t>H.B. 72 requires a mediation ag</w:t>
            </w:r>
            <w:r>
              <w:t>reement to be in writing, signed by the defendant and the victim, and ratified by the attorney representing the state in the attorney's request for a court order to document and approve the mediation agreement for the record. The bill authorizes a mediatio</w:t>
            </w:r>
            <w:r>
              <w:t>n agreement to require testing, counseling, and treatment of the defendant to address alcohol abuse, abuse of controlled substances, mental health, or anger management or any other service that is reasonably related to the offense for which the defendant w</w:t>
            </w:r>
            <w:r>
              <w:t>as arrested or charged. The bill limits the period during which a mediation agreement is valid to not more than one year after the date on which the mediation agreement is ratified, unless the court and the attorney representing the state approve the exten</w:t>
            </w:r>
            <w:r>
              <w:t xml:space="preserve">sion of the agreement, and establishes that a mediation agreement does not constitute a plea or legal admission of responsibility. </w:t>
            </w:r>
          </w:p>
          <w:p w:rsidR="009451A3" w:rsidRDefault="00720AC4" w:rsidP="00966081">
            <w:pPr>
              <w:pStyle w:val="Header"/>
              <w:jc w:val="both"/>
            </w:pPr>
          </w:p>
          <w:p w:rsidR="009451A3" w:rsidRDefault="00720AC4" w:rsidP="00966081">
            <w:pPr>
              <w:pStyle w:val="Header"/>
              <w:jc w:val="both"/>
            </w:pPr>
            <w:r>
              <w:t>C.S.H.B. 72 authorizes the lieutenant governor and the speaker of the house of representatives to assign to appropriate leg</w:t>
            </w:r>
            <w:r>
              <w:t>islative committees interim duties relating to the study, review, and evaluation of pretrial victim-offender mediation programs and authorizes those committees to make recommendations to the legislature for appropriate policies to monitor, improve, or prov</w:t>
            </w:r>
            <w:r>
              <w:t xml:space="preserve">ide state resources for those programs. The bill authorizes the commissioners court of a county or governing body of a municipality to request a management, operations, or financial or accounting audit of a pretrial victim-offender mediation program. </w:t>
            </w:r>
          </w:p>
          <w:p w:rsidR="009451A3" w:rsidRDefault="00720AC4" w:rsidP="00966081">
            <w:pPr>
              <w:pStyle w:val="Header"/>
              <w:jc w:val="both"/>
            </w:pPr>
          </w:p>
          <w:p w:rsidR="009451A3" w:rsidRDefault="00720AC4" w:rsidP="00966081">
            <w:pPr>
              <w:pStyle w:val="Header"/>
              <w:jc w:val="both"/>
            </w:pPr>
            <w:r>
              <w:t>C.S</w:t>
            </w:r>
            <w:r>
              <w:t xml:space="preserve">.H.B. 72 requires a pretrial victim-offender mediation program to collect from a defendant in the program a reasonable program participation fee not to exceed $500 and authorizes the program to collect from the defendant an alcohol or controlled substance </w:t>
            </w:r>
            <w:r>
              <w:t>testing, counseling, and treatment fee in an amount necessary to cover the costs of the testing, counseling, or treatment, if such testing, counseling, or treatment is required by the mediation agreement. The bill authorizes such fees to be paid on a perio</w:t>
            </w:r>
            <w:r>
              <w:t xml:space="preserve">dic basis or on a deferred payment schedule at the discretion of the judge, magistrate, or program director administering the pretrial victim-offender mediation program. The bill requires the fees to be based on the defendant's ability to pay and </w:t>
            </w:r>
            <w:r>
              <w:t xml:space="preserve">to be </w:t>
            </w:r>
            <w:r>
              <w:t>use</w:t>
            </w:r>
            <w:r>
              <w:t xml:space="preserve">d only for purposes specific to the program. The bill requires the office of an attorney representing the state that participates in a pretrial victim-offender mediation program to notify the public by posting information about the program on the office's </w:t>
            </w:r>
            <w:r>
              <w:t xml:space="preserve">website. </w:t>
            </w:r>
          </w:p>
          <w:p w:rsidR="009451A3" w:rsidRDefault="00720AC4" w:rsidP="00966081">
            <w:pPr>
              <w:pStyle w:val="Header"/>
              <w:jc w:val="both"/>
            </w:pPr>
          </w:p>
          <w:p w:rsidR="009451A3" w:rsidRDefault="00720AC4" w:rsidP="00966081">
            <w:pPr>
              <w:pStyle w:val="Header"/>
              <w:jc w:val="both"/>
            </w:pPr>
            <w:r>
              <w:t>C.S.H.B. 72 requires a defendant</w:t>
            </w:r>
            <w:r>
              <w:t xml:space="preserve"> who participates in a pretrial victim-offender mediation program, on successful completion of the terms of the defendant's mediation agreement or on conviction, to pay as court costs $15 plus the additional program participation fee and requires the court</w:t>
            </w:r>
            <w:r>
              <w:t xml:space="preserve"> clerk to collect the imposed costs. The bill requires the clerk to keep a separate record of any money collected in this manner and to pay any money collected to the county or municipal treasurer, as appropriate, or to any other official who discharges th</w:t>
            </w:r>
            <w:r>
              <w:t xml:space="preserve">e duties commonly delegated to a treasurer, for deposit in a fund to be known as the county pretrial victim-offender mediation program fund or in a fund to be known as the municipal pretrial victim-offender mediation program fund, as appropriate. The bill </w:t>
            </w:r>
            <w:r>
              <w:t xml:space="preserve">restricts use of the money in either fund to an expenditure by the applicable county or municipality for the maintenance of the pretrial victim-offender mediation program operated in the county or municipality, as applicable. </w:t>
            </w:r>
          </w:p>
          <w:p w:rsidR="009451A3" w:rsidRDefault="00720AC4" w:rsidP="00966081">
            <w:pPr>
              <w:pStyle w:val="Header"/>
              <w:jc w:val="both"/>
            </w:pPr>
          </w:p>
          <w:p w:rsidR="009451A3" w:rsidRDefault="00720AC4" w:rsidP="00966081">
            <w:pPr>
              <w:pStyle w:val="Header"/>
              <w:jc w:val="both"/>
            </w:pPr>
            <w:r>
              <w:t>C.S.H.B. 72 amends the Famil</w:t>
            </w:r>
            <w:r>
              <w:t>y Code to require the Texas Juvenile Justice Board, not later than December 1, 201</w:t>
            </w:r>
            <w:r>
              <w:t>7</w:t>
            </w:r>
            <w:r>
              <w:t>, to establish by rule guidelines permitting victim-offender mediation programs to be implemented and administered by juvenile boards. The bill requires each applicable vict</w:t>
            </w:r>
            <w:r>
              <w:t>im</w:t>
            </w:r>
            <w:r>
              <w:t>,</w:t>
            </w:r>
            <w:r>
              <w:t xml:space="preserve"> in such a mediation program</w:t>
            </w:r>
            <w:r>
              <w:t>,</w:t>
            </w:r>
            <w:r>
              <w:t xml:space="preserve"> to be informed of the victim's right to request victim-offender mediation. The bill requires participation in a victim-offender mediation program by a child and by a victim to be voluntary and, if a child's case is forwarde</w:t>
            </w:r>
            <w:r>
              <w:t>d to the office of the prosecuting attorney prior to judicial proceedings, requires the prosecuting attorney to consent to the mediation in which the child may participate under the program. The bill requires a child's case to proceed in accordance with th</w:t>
            </w:r>
            <w:r>
              <w:t xml:space="preserve">e applicable provisions of the juvenile justice code if an agreement is not reached between the victim and the child or if the child does not successfully complete the terms of the agreement as determined by the juvenile court. </w:t>
            </w:r>
            <w:r>
              <w:t>The bill's provisions regard</w:t>
            </w:r>
            <w:r>
              <w:t>ing a victim-offender mediation program in which the offender is a child apply only to a victim-offender mediation that occurs on or after January 1, 2018, regardless of whether the conduct that is the basis of the mediation occurs before, on, or after tha</w:t>
            </w:r>
            <w:r>
              <w:t>t date.</w:t>
            </w:r>
          </w:p>
          <w:p w:rsidR="009451A3" w:rsidRDefault="00720AC4" w:rsidP="00966081">
            <w:pPr>
              <w:pStyle w:val="Header"/>
              <w:ind w:firstLine="720"/>
              <w:jc w:val="both"/>
            </w:pPr>
          </w:p>
          <w:p w:rsidR="009451A3" w:rsidRDefault="00720AC4" w:rsidP="00966081">
            <w:pPr>
              <w:pStyle w:val="Header"/>
              <w:jc w:val="both"/>
            </w:pPr>
            <w:r>
              <w:t>C.S.H.B. 72 entitles a victim</w:t>
            </w:r>
            <w:r>
              <w:t xml:space="preserve"> of the delinquent conduct of a child</w:t>
            </w:r>
            <w:r>
              <w:t>, the guardian of a victim</w:t>
            </w:r>
            <w:r>
              <w:t xml:space="preserve"> of such conduct</w:t>
            </w:r>
            <w:r>
              <w:t>, or a close relative of a deceased victim</w:t>
            </w:r>
            <w:r>
              <w:t xml:space="preserve"> of such conduct</w:t>
            </w:r>
            <w:r>
              <w:t xml:space="preserve"> to the right to request the victim-offender mediation. The bill authorizes a juvenile court, with certain exceptions, to order the sealing of records concerning a child alleged to have engaged in delinquent conduct or conduct indicating a need for supervi</w:t>
            </w:r>
            <w:r>
              <w:t>sion if the child successfully completed a victim-offender mediation program under the bill's provisions and authorizes the court to immediately order the sealing of the records without a hearing or to hold a hearing to determine whether to seal the record</w:t>
            </w:r>
            <w:r>
              <w:t>s. The bill authorizes a prosecuting attorney or juvenile probat</w:t>
            </w:r>
            <w:r>
              <w:t xml:space="preserve">ion department, if the court </w:t>
            </w:r>
            <w:r>
              <w:t>orders the sealing of a child's records, to maintain until the child's 17th birthday a separate record of the child's name and date of birth, the allegation agains</w:t>
            </w:r>
            <w:r>
              <w:t>t the child, and the date the child successfully completed the victim-offender mediation program. The bill requires the prosecuting attorney or juvenile probation department, as applicable, to send the record to the court as soon as practicable after the c</w:t>
            </w:r>
            <w:r>
              <w:t xml:space="preserve">hild's 17th birthday to be added to the child's other sealed records. </w:t>
            </w:r>
          </w:p>
          <w:p w:rsidR="009451A3" w:rsidRDefault="00720AC4" w:rsidP="00966081">
            <w:pPr>
              <w:pStyle w:val="Header"/>
              <w:jc w:val="both"/>
            </w:pPr>
          </w:p>
          <w:p w:rsidR="009451A3" w:rsidRDefault="00720AC4" w:rsidP="00966081">
            <w:pPr>
              <w:pStyle w:val="Header"/>
              <w:jc w:val="both"/>
            </w:pPr>
            <w:r>
              <w:t>C.S.H.B. 72 amends the Human Resources Code to require the Texas Juvenile Justice Department to monitor the success of victim-offender mediation programs in which the offender is a chi</w:t>
            </w:r>
            <w:r>
              <w:t xml:space="preserve">ld. </w:t>
            </w:r>
          </w:p>
          <w:p w:rsidR="009451A3" w:rsidRDefault="00720AC4" w:rsidP="00966081">
            <w:pPr>
              <w:pStyle w:val="Header"/>
              <w:jc w:val="both"/>
            </w:pPr>
          </w:p>
          <w:p w:rsidR="008423E4" w:rsidRDefault="00720AC4" w:rsidP="00966081">
            <w:pPr>
              <w:pStyle w:val="Header"/>
              <w:tabs>
                <w:tab w:val="clear" w:pos="4320"/>
                <w:tab w:val="clear" w:pos="8640"/>
              </w:tabs>
              <w:jc w:val="both"/>
            </w:pPr>
            <w:r>
              <w:t>C.S.</w:t>
            </w:r>
            <w:r>
              <w:t>H.B. 72 amends the Government Code to make conforming changes.</w:t>
            </w:r>
            <w:r>
              <w:t xml:space="preserve"> </w:t>
            </w:r>
          </w:p>
          <w:p w:rsidR="008423E4" w:rsidRPr="00835628" w:rsidRDefault="00720AC4" w:rsidP="00966081">
            <w:pPr>
              <w:rPr>
                <w:b/>
              </w:rPr>
            </w:pPr>
          </w:p>
        </w:tc>
      </w:tr>
      <w:tr w:rsidR="00E77F3A" w:rsidTr="00830FAB">
        <w:tc>
          <w:tcPr>
            <w:tcW w:w="9582" w:type="dxa"/>
          </w:tcPr>
          <w:p w:rsidR="008423E4" w:rsidRPr="00A8133F" w:rsidRDefault="00720AC4" w:rsidP="00966081">
            <w:pPr>
              <w:rPr>
                <w:b/>
              </w:rPr>
            </w:pPr>
            <w:r w:rsidRPr="009C1E9A">
              <w:rPr>
                <w:b/>
                <w:u w:val="single"/>
              </w:rPr>
              <w:lastRenderedPageBreak/>
              <w:t>EFFECTIVE DATE</w:t>
            </w:r>
            <w:r>
              <w:rPr>
                <w:b/>
              </w:rPr>
              <w:t xml:space="preserve"> </w:t>
            </w:r>
          </w:p>
          <w:p w:rsidR="008423E4" w:rsidRDefault="00720AC4" w:rsidP="00966081"/>
          <w:p w:rsidR="008423E4" w:rsidRPr="003624F2" w:rsidRDefault="00720AC4" w:rsidP="00966081">
            <w:pPr>
              <w:pStyle w:val="Header"/>
              <w:tabs>
                <w:tab w:val="clear" w:pos="4320"/>
                <w:tab w:val="clear" w:pos="8640"/>
              </w:tabs>
              <w:jc w:val="both"/>
            </w:pPr>
            <w:r>
              <w:t>September 1, 2017.</w:t>
            </w:r>
          </w:p>
          <w:p w:rsidR="008423E4" w:rsidRPr="00233FDB" w:rsidRDefault="00720AC4" w:rsidP="00966081">
            <w:pPr>
              <w:rPr>
                <w:b/>
              </w:rPr>
            </w:pPr>
          </w:p>
        </w:tc>
      </w:tr>
      <w:tr w:rsidR="00E77F3A" w:rsidTr="00830FAB">
        <w:tc>
          <w:tcPr>
            <w:tcW w:w="9582" w:type="dxa"/>
          </w:tcPr>
          <w:p w:rsidR="00830FAB" w:rsidRDefault="00720AC4" w:rsidP="00966081">
            <w:pPr>
              <w:jc w:val="both"/>
              <w:rPr>
                <w:b/>
                <w:u w:val="single"/>
              </w:rPr>
            </w:pPr>
            <w:r>
              <w:rPr>
                <w:b/>
                <w:u w:val="single"/>
              </w:rPr>
              <w:t>COMPARISON OF ORIGINAL AND SUBSTITUTE</w:t>
            </w:r>
          </w:p>
          <w:p w:rsidR="006A7215" w:rsidRDefault="00720AC4" w:rsidP="00966081">
            <w:pPr>
              <w:jc w:val="both"/>
            </w:pPr>
          </w:p>
          <w:p w:rsidR="006A7215" w:rsidRDefault="00720AC4" w:rsidP="00966081">
            <w:pPr>
              <w:jc w:val="both"/>
            </w:pPr>
            <w:r>
              <w:t xml:space="preserve">While C.S.H.B. 72 may differ from the original in minor or nonsubstantive ways, the following </w:t>
            </w:r>
            <w:r>
              <w:t>comparison is organized and formatted in a manner that indicates the substantial differences between the introduced and committee substitute versions of the bill.</w:t>
            </w:r>
          </w:p>
          <w:p w:rsidR="006A7215" w:rsidRPr="006A7215" w:rsidRDefault="00720AC4" w:rsidP="00966081">
            <w:pPr>
              <w:jc w:val="both"/>
            </w:pPr>
          </w:p>
        </w:tc>
      </w:tr>
      <w:tr w:rsidR="00E77F3A" w:rsidTr="00830FAB">
        <w:tc>
          <w:tcPr>
            <w:tcW w:w="9582" w:type="dxa"/>
          </w:tcPr>
          <w:tbl>
            <w:tblPr>
              <w:tblW w:w="9346" w:type="dxa"/>
              <w:tblInd w:w="6" w:type="dxa"/>
              <w:tblCellMar>
                <w:left w:w="10" w:type="dxa"/>
                <w:bottom w:w="288" w:type="dxa"/>
                <w:right w:w="10" w:type="dxa"/>
              </w:tblCellMar>
              <w:tblLook w:val="01E0" w:firstRow="1" w:lastRow="1" w:firstColumn="1" w:lastColumn="1" w:noHBand="0" w:noVBand="0"/>
            </w:tblPr>
            <w:tblGrid>
              <w:gridCol w:w="4673"/>
              <w:gridCol w:w="4673"/>
            </w:tblGrid>
            <w:tr w:rsidR="00E77F3A" w:rsidTr="00830FAB">
              <w:trPr>
                <w:cantSplit/>
                <w:tblHeader/>
              </w:trPr>
              <w:tc>
                <w:tcPr>
                  <w:tcW w:w="4673" w:type="dxa"/>
                  <w:tcMar>
                    <w:bottom w:w="188" w:type="dxa"/>
                  </w:tcMar>
                </w:tcPr>
                <w:p w:rsidR="00830FAB" w:rsidRDefault="00720AC4" w:rsidP="00966081">
                  <w:pPr>
                    <w:jc w:val="center"/>
                  </w:pPr>
                  <w:r>
                    <w:t>INTRODUCED</w:t>
                  </w:r>
                </w:p>
              </w:tc>
              <w:tc>
                <w:tcPr>
                  <w:tcW w:w="4673" w:type="dxa"/>
                  <w:tcMar>
                    <w:bottom w:w="188" w:type="dxa"/>
                  </w:tcMar>
                </w:tcPr>
                <w:p w:rsidR="00830FAB" w:rsidRDefault="00720AC4" w:rsidP="00966081">
                  <w:pPr>
                    <w:jc w:val="center"/>
                  </w:pPr>
                  <w:r>
                    <w:t>HOUSE COMMITTEE SUBSTITUTE</w:t>
                  </w:r>
                </w:p>
              </w:tc>
            </w:tr>
            <w:tr w:rsidR="00E77F3A" w:rsidTr="00830FAB">
              <w:tc>
                <w:tcPr>
                  <w:tcW w:w="4673" w:type="dxa"/>
                  <w:tcMar>
                    <w:right w:w="360" w:type="dxa"/>
                  </w:tcMar>
                </w:tcPr>
                <w:p w:rsidR="00830FAB" w:rsidRDefault="00720AC4" w:rsidP="00966081">
                  <w:pPr>
                    <w:jc w:val="both"/>
                  </w:pPr>
                  <w:r>
                    <w:t>SECTION 1.  Section 1, Article 28.01, Code of Crimin</w:t>
                  </w:r>
                  <w:r>
                    <w:t>al Procedure, is amended</w:t>
                  </w:r>
                  <w:r>
                    <w:t>.</w:t>
                  </w:r>
                </w:p>
              </w:tc>
              <w:tc>
                <w:tcPr>
                  <w:tcW w:w="4673" w:type="dxa"/>
                  <w:tcMar>
                    <w:left w:w="360" w:type="dxa"/>
                  </w:tcMar>
                </w:tcPr>
                <w:p w:rsidR="00830FAB" w:rsidRDefault="00720AC4" w:rsidP="00966081">
                  <w:pPr>
                    <w:jc w:val="both"/>
                  </w:pPr>
                  <w:r>
                    <w:t>SECTION 1. Same as introduced version.</w:t>
                  </w:r>
                </w:p>
                <w:p w:rsidR="00830FAB" w:rsidRDefault="00720AC4" w:rsidP="00966081">
                  <w:pPr>
                    <w:jc w:val="both"/>
                  </w:pPr>
                </w:p>
              </w:tc>
            </w:tr>
            <w:tr w:rsidR="00E77F3A" w:rsidTr="00830FAB">
              <w:tc>
                <w:tcPr>
                  <w:tcW w:w="4673" w:type="dxa"/>
                  <w:tcMar>
                    <w:right w:w="360" w:type="dxa"/>
                  </w:tcMar>
                </w:tcPr>
                <w:p w:rsidR="00830FAB" w:rsidRDefault="00720AC4" w:rsidP="00966081">
                  <w:pPr>
                    <w:jc w:val="both"/>
                  </w:pPr>
                  <w:r>
                    <w:t>SECTION 2.  Chapter 56, Code of Criminal Procedure, is amended by adding Subchapter A-1 to read as follows:</w:t>
                  </w:r>
                </w:p>
                <w:p w:rsidR="00830FAB" w:rsidRDefault="00720AC4" w:rsidP="00966081">
                  <w:pPr>
                    <w:jc w:val="both"/>
                  </w:pPr>
                  <w:r>
                    <w:rPr>
                      <w:u w:val="single"/>
                    </w:rPr>
                    <w:t>SUBCHAPTER A-1.  PRETRIAL VICTIM-OFFENDER MEDIATION PROGRAM</w:t>
                  </w:r>
                </w:p>
                <w:p w:rsidR="00830FAB" w:rsidRDefault="00720AC4" w:rsidP="00966081">
                  <w:pPr>
                    <w:jc w:val="both"/>
                  </w:pPr>
                  <w:r>
                    <w:rPr>
                      <w:u w:val="single"/>
                    </w:rPr>
                    <w:t xml:space="preserve">Art. 56.21.  </w:t>
                  </w:r>
                  <w:r>
                    <w:rPr>
                      <w:u w:val="single"/>
                    </w:rPr>
                    <w:t>AUTHORITY TO ESTABLISH PROGRAM.  (a)  The commissioners court of a county or governing body of a municipality may, in coordination with the office of the attorney representing the state in the county or municipality, establish a pretrial victim-offender me</w:t>
                  </w:r>
                  <w:r>
                    <w:rPr>
                      <w:u w:val="single"/>
                    </w:rPr>
                    <w:t>diation program for persons who:</w:t>
                  </w:r>
                </w:p>
                <w:p w:rsidR="00830FAB" w:rsidRDefault="00720AC4" w:rsidP="00966081">
                  <w:pPr>
                    <w:jc w:val="both"/>
                  </w:pPr>
                  <w:r>
                    <w:rPr>
                      <w:u w:val="single"/>
                    </w:rPr>
                    <w:t xml:space="preserve">(1)  have been arrested for or charged with a misdemeanor </w:t>
                  </w:r>
                  <w:r w:rsidRPr="007073FB">
                    <w:rPr>
                      <w:highlight w:val="lightGray"/>
                      <w:u w:val="single"/>
                    </w:rPr>
                    <w:t>or state jail felony</w:t>
                  </w:r>
                  <w:r>
                    <w:rPr>
                      <w:u w:val="single"/>
                    </w:rPr>
                    <w:t xml:space="preserve"> under Title 7, Penal Code; and</w:t>
                  </w:r>
                </w:p>
                <w:p w:rsidR="00830FAB" w:rsidRDefault="00720AC4" w:rsidP="00966081">
                  <w:pPr>
                    <w:jc w:val="both"/>
                  </w:pPr>
                  <w:r>
                    <w:rPr>
                      <w:u w:val="single"/>
                    </w:rPr>
                    <w:t>(2)  have not previously been convicted of a felony or a misdemeanor, other than a misdemeanor traffic offense pu</w:t>
                  </w:r>
                  <w:r>
                    <w:rPr>
                      <w:u w:val="single"/>
                    </w:rPr>
                    <w:t>nishable by fine only.</w:t>
                  </w:r>
                </w:p>
                <w:p w:rsidR="00830FAB" w:rsidRDefault="00720AC4" w:rsidP="00966081">
                  <w:pPr>
                    <w:jc w:val="both"/>
                  </w:pPr>
                  <w:r>
                    <w:rPr>
                      <w:u w:val="single"/>
                    </w:rPr>
                    <w:t>(b)  A court that implements a program under this subchapter may adopt administrative rules and local rules of procedure as necessary or appropriate to implement or operate the program.</w:t>
                  </w:r>
                </w:p>
                <w:p w:rsidR="00830FAB" w:rsidRDefault="00720AC4" w:rsidP="00966081">
                  <w:pPr>
                    <w:jc w:val="both"/>
                  </w:pPr>
                  <w:r>
                    <w:rPr>
                      <w:u w:val="single"/>
                    </w:rPr>
                    <w:t>(c)  The commissioners court of a county or gov</w:t>
                  </w:r>
                  <w:r>
                    <w:rPr>
                      <w:u w:val="single"/>
                    </w:rPr>
                    <w:t>erning body of a municipality that establishes a program under this subchapter may:</w:t>
                  </w:r>
                </w:p>
                <w:p w:rsidR="00830FAB" w:rsidRDefault="00720AC4" w:rsidP="00966081">
                  <w:pPr>
                    <w:jc w:val="both"/>
                  </w:pPr>
                  <w:r>
                    <w:rPr>
                      <w:u w:val="single"/>
                    </w:rPr>
                    <w:t>(1)  allow for referral to the program of arrested persons described by Subsection (a) who have not yet been formally charged with an offense;</w:t>
                  </w:r>
                </w:p>
                <w:p w:rsidR="00830FAB" w:rsidRDefault="00720AC4" w:rsidP="00966081">
                  <w:pPr>
                    <w:jc w:val="both"/>
                  </w:pPr>
                  <w:r>
                    <w:rPr>
                      <w:u w:val="single"/>
                    </w:rPr>
                    <w:t>(2)  adopt administrative rul</w:t>
                  </w:r>
                  <w:r>
                    <w:rPr>
                      <w:u w:val="single"/>
                    </w:rPr>
                    <w:t>es and local rules of procedure as necessary or appropriate to implement or operate the program; and</w:t>
                  </w:r>
                </w:p>
                <w:p w:rsidR="00830FAB" w:rsidRDefault="00720AC4" w:rsidP="00966081">
                  <w:pPr>
                    <w:jc w:val="both"/>
                    <w:rPr>
                      <w:u w:val="single"/>
                    </w:rPr>
                  </w:pPr>
                  <w:r>
                    <w:rPr>
                      <w:u w:val="single"/>
                    </w:rPr>
                    <w:t>(3)  approve additional program requirements as recommended by the attorney representing the state.</w:t>
                  </w:r>
                </w:p>
                <w:p w:rsidR="006A01F1" w:rsidRDefault="00720AC4" w:rsidP="00966081">
                  <w:pPr>
                    <w:jc w:val="both"/>
                  </w:pPr>
                </w:p>
                <w:p w:rsidR="006A01F1" w:rsidRDefault="00720AC4" w:rsidP="00966081">
                  <w:pPr>
                    <w:jc w:val="both"/>
                  </w:pPr>
                  <w:r>
                    <w:rPr>
                      <w:u w:val="single"/>
                    </w:rPr>
                    <w:t xml:space="preserve">Art. 56.22.  PROGRAM.  </w:t>
                  </w:r>
                </w:p>
                <w:p w:rsidR="00830FAB" w:rsidRDefault="00720AC4" w:rsidP="00966081">
                  <w:pPr>
                    <w:jc w:val="both"/>
                  </w:pPr>
                </w:p>
                <w:p w:rsidR="00830FAB" w:rsidRDefault="00720AC4" w:rsidP="00966081">
                  <w:pPr>
                    <w:jc w:val="both"/>
                    <w:rPr>
                      <w:u w:val="single"/>
                    </w:rPr>
                  </w:pPr>
                  <w:r>
                    <w:rPr>
                      <w:u w:val="single"/>
                    </w:rPr>
                    <w:t>Art. 56.23.  MEDIATION AGREEM</w:t>
                  </w:r>
                  <w:r>
                    <w:rPr>
                      <w:u w:val="single"/>
                    </w:rPr>
                    <w:t xml:space="preserve">ENT.  </w:t>
                  </w:r>
                </w:p>
                <w:p w:rsidR="006A01F1" w:rsidRDefault="00720AC4" w:rsidP="00966081">
                  <w:pPr>
                    <w:jc w:val="both"/>
                  </w:pPr>
                </w:p>
                <w:p w:rsidR="006A01F1" w:rsidRDefault="00720AC4" w:rsidP="00966081">
                  <w:pPr>
                    <w:jc w:val="both"/>
                    <w:rPr>
                      <w:u w:val="single"/>
                    </w:rPr>
                  </w:pPr>
                  <w:r>
                    <w:rPr>
                      <w:u w:val="single"/>
                    </w:rPr>
                    <w:t>Art. 56.24.  LEGISLATIVE REVIEW.</w:t>
                  </w:r>
                </w:p>
                <w:p w:rsidR="006A01F1" w:rsidRDefault="00720AC4" w:rsidP="00966081">
                  <w:pPr>
                    <w:jc w:val="both"/>
                    <w:rPr>
                      <w:u w:val="single"/>
                    </w:rPr>
                  </w:pPr>
                </w:p>
                <w:p w:rsidR="00830FAB" w:rsidRDefault="00720AC4" w:rsidP="00966081">
                  <w:pPr>
                    <w:jc w:val="both"/>
                    <w:rPr>
                      <w:u w:val="single"/>
                    </w:rPr>
                  </w:pPr>
                  <w:r>
                    <w:rPr>
                      <w:u w:val="single"/>
                    </w:rPr>
                    <w:t xml:space="preserve">Art. 56.25.  LOCAL REVIEW. </w:t>
                  </w:r>
                </w:p>
                <w:p w:rsidR="006A01F1" w:rsidRDefault="00720AC4" w:rsidP="00966081">
                  <w:pPr>
                    <w:jc w:val="both"/>
                  </w:pPr>
                </w:p>
                <w:p w:rsidR="00830FAB" w:rsidRDefault="00720AC4" w:rsidP="00966081">
                  <w:pPr>
                    <w:jc w:val="both"/>
                    <w:rPr>
                      <w:u w:val="single"/>
                    </w:rPr>
                  </w:pPr>
                  <w:r>
                    <w:rPr>
                      <w:u w:val="single"/>
                    </w:rPr>
                    <w:t>Art. 56.26.  FEES</w:t>
                  </w:r>
                  <w:r>
                    <w:rPr>
                      <w:u w:val="single"/>
                    </w:rPr>
                    <w:t>.</w:t>
                  </w:r>
                </w:p>
                <w:p w:rsidR="006A01F1" w:rsidRDefault="00720AC4" w:rsidP="00966081">
                  <w:pPr>
                    <w:jc w:val="both"/>
                  </w:pPr>
                </w:p>
                <w:p w:rsidR="00830FAB" w:rsidRDefault="00720AC4" w:rsidP="00966081">
                  <w:pPr>
                    <w:jc w:val="both"/>
                  </w:pPr>
                  <w:r>
                    <w:rPr>
                      <w:u w:val="single"/>
                    </w:rPr>
                    <w:t xml:space="preserve">Art. 56.27.  NOTICE. </w:t>
                  </w:r>
                </w:p>
              </w:tc>
              <w:tc>
                <w:tcPr>
                  <w:tcW w:w="4673" w:type="dxa"/>
                  <w:tcMar>
                    <w:left w:w="360" w:type="dxa"/>
                  </w:tcMar>
                </w:tcPr>
                <w:p w:rsidR="00830FAB" w:rsidRDefault="00720AC4" w:rsidP="00966081">
                  <w:pPr>
                    <w:jc w:val="both"/>
                  </w:pPr>
                  <w:r>
                    <w:t>SECTION 2.  Chapter 56, Code of Criminal Procedure, is amended by adding Subchapter A-1 to read as follows:</w:t>
                  </w:r>
                </w:p>
                <w:p w:rsidR="00830FAB" w:rsidRDefault="00720AC4" w:rsidP="00966081">
                  <w:pPr>
                    <w:jc w:val="both"/>
                  </w:pPr>
                  <w:r>
                    <w:rPr>
                      <w:u w:val="single"/>
                    </w:rPr>
                    <w:t xml:space="preserve">SUBCHAPTER A-1.  PRETRIAL </w:t>
                  </w:r>
                  <w:r>
                    <w:rPr>
                      <w:u w:val="single"/>
                    </w:rPr>
                    <w:t>VICTIM-OFFENDER MEDIATION PROGRAM</w:t>
                  </w:r>
                </w:p>
                <w:p w:rsidR="00830FAB" w:rsidRDefault="00720AC4" w:rsidP="00966081">
                  <w:pPr>
                    <w:jc w:val="both"/>
                  </w:pPr>
                  <w:r>
                    <w:rPr>
                      <w:u w:val="single"/>
                    </w:rPr>
                    <w:t>Art. 56.21.  AUTHORITY TO ESTABLISH PROGRAM.  (a)  The commissioners court of a county or governing body of a municipality may, in coordination with the office of the attorney representing the state in the county or munici</w:t>
                  </w:r>
                  <w:r>
                    <w:rPr>
                      <w:u w:val="single"/>
                    </w:rPr>
                    <w:t>pality, establish a pretrial victim-offender mediation program for persons who:</w:t>
                  </w:r>
                </w:p>
                <w:p w:rsidR="00830FAB" w:rsidRDefault="00720AC4" w:rsidP="00966081">
                  <w:pPr>
                    <w:jc w:val="both"/>
                  </w:pPr>
                  <w:r>
                    <w:rPr>
                      <w:u w:val="single"/>
                    </w:rPr>
                    <w:t>(1)  have been arrested for or charged with a misdemeanor under Title 7, Penal Code; and</w:t>
                  </w:r>
                </w:p>
                <w:p w:rsidR="00830FAB" w:rsidRDefault="00720AC4" w:rsidP="00966081">
                  <w:pPr>
                    <w:jc w:val="both"/>
                  </w:pPr>
                  <w:r>
                    <w:rPr>
                      <w:u w:val="single"/>
                    </w:rPr>
                    <w:t>(2)  have not previously been convicted of a felony or a misdemeanor, other than a misd</w:t>
                  </w:r>
                  <w:r>
                    <w:rPr>
                      <w:u w:val="single"/>
                    </w:rPr>
                    <w:t>emeanor traffic offense punishable by fine only.</w:t>
                  </w:r>
                </w:p>
                <w:p w:rsidR="006A01F1" w:rsidRDefault="00720AC4" w:rsidP="00966081">
                  <w:pPr>
                    <w:jc w:val="both"/>
                    <w:rPr>
                      <w:u w:val="single"/>
                    </w:rPr>
                  </w:pPr>
                </w:p>
                <w:p w:rsidR="00830FAB" w:rsidRDefault="00720AC4" w:rsidP="00966081">
                  <w:pPr>
                    <w:jc w:val="both"/>
                  </w:pPr>
                  <w:r>
                    <w:rPr>
                      <w:u w:val="single"/>
                    </w:rPr>
                    <w:t>(b)  A court that implements a program under this subchapter may adopt administrative rules and local rules of procedure as necessary or appropriate to implement or operate the program.</w:t>
                  </w:r>
                </w:p>
                <w:p w:rsidR="00830FAB" w:rsidRDefault="00720AC4" w:rsidP="00966081">
                  <w:pPr>
                    <w:jc w:val="both"/>
                  </w:pPr>
                  <w:r>
                    <w:rPr>
                      <w:u w:val="single"/>
                    </w:rPr>
                    <w:t>(c)  The commissione</w:t>
                  </w:r>
                  <w:r>
                    <w:rPr>
                      <w:u w:val="single"/>
                    </w:rPr>
                    <w:t>rs court of a county or governing body of a municipality that establishes a program under this subchapter may:</w:t>
                  </w:r>
                </w:p>
                <w:p w:rsidR="00830FAB" w:rsidRDefault="00720AC4" w:rsidP="00966081">
                  <w:pPr>
                    <w:jc w:val="both"/>
                  </w:pPr>
                  <w:r>
                    <w:rPr>
                      <w:u w:val="single"/>
                    </w:rPr>
                    <w:t>(1)  allow for referral to the program of arrested persons described by Subsection (a) who have not yet been formally charged with an offense;</w:t>
                  </w:r>
                </w:p>
                <w:p w:rsidR="00830FAB" w:rsidRDefault="00720AC4" w:rsidP="00966081">
                  <w:pPr>
                    <w:jc w:val="both"/>
                  </w:pPr>
                  <w:r>
                    <w:rPr>
                      <w:u w:val="single"/>
                    </w:rPr>
                    <w:t>(2</w:t>
                  </w:r>
                  <w:r>
                    <w:rPr>
                      <w:u w:val="single"/>
                    </w:rPr>
                    <w:t>)  adopt administrative rules and local rules of procedure as necessary or appropriate to implement or operate the program; and</w:t>
                  </w:r>
                </w:p>
                <w:p w:rsidR="00830FAB" w:rsidRDefault="00720AC4" w:rsidP="00966081">
                  <w:pPr>
                    <w:jc w:val="both"/>
                    <w:rPr>
                      <w:u w:val="single"/>
                    </w:rPr>
                  </w:pPr>
                  <w:r>
                    <w:rPr>
                      <w:u w:val="single"/>
                    </w:rPr>
                    <w:t>(3)  approve additional program requirements as recommended by the attorney representing the state.</w:t>
                  </w:r>
                </w:p>
                <w:p w:rsidR="006A01F1" w:rsidRDefault="00720AC4" w:rsidP="00966081">
                  <w:pPr>
                    <w:jc w:val="both"/>
                  </w:pPr>
                </w:p>
                <w:p w:rsidR="006A01F1" w:rsidRDefault="00720AC4" w:rsidP="00966081">
                  <w:pPr>
                    <w:jc w:val="both"/>
                  </w:pPr>
                  <w:r>
                    <w:rPr>
                      <w:u w:val="single"/>
                    </w:rPr>
                    <w:t xml:space="preserve">Art. 56.22.  PROGRAM.  </w:t>
                  </w:r>
                </w:p>
                <w:p w:rsidR="00830FAB" w:rsidRDefault="00720AC4" w:rsidP="00966081">
                  <w:pPr>
                    <w:jc w:val="both"/>
                  </w:pPr>
                </w:p>
                <w:p w:rsidR="00830FAB" w:rsidRDefault="00720AC4" w:rsidP="00966081">
                  <w:pPr>
                    <w:jc w:val="both"/>
                    <w:rPr>
                      <w:u w:val="single"/>
                    </w:rPr>
                  </w:pPr>
                  <w:r>
                    <w:rPr>
                      <w:u w:val="single"/>
                    </w:rPr>
                    <w:t>Ar</w:t>
                  </w:r>
                  <w:r>
                    <w:rPr>
                      <w:u w:val="single"/>
                    </w:rPr>
                    <w:t xml:space="preserve">t. 56.23.  MEDIATION AGREEMENT.  </w:t>
                  </w:r>
                </w:p>
                <w:p w:rsidR="006A01F1" w:rsidRDefault="00720AC4" w:rsidP="00966081">
                  <w:pPr>
                    <w:jc w:val="both"/>
                  </w:pPr>
                </w:p>
                <w:p w:rsidR="006A01F1" w:rsidRDefault="00720AC4" w:rsidP="00966081">
                  <w:pPr>
                    <w:jc w:val="both"/>
                    <w:rPr>
                      <w:u w:val="single"/>
                    </w:rPr>
                  </w:pPr>
                  <w:r>
                    <w:rPr>
                      <w:u w:val="single"/>
                    </w:rPr>
                    <w:t>Art. 56.24.  LEGISLATIVE REVIEW.</w:t>
                  </w:r>
                </w:p>
                <w:p w:rsidR="006A01F1" w:rsidRDefault="00720AC4" w:rsidP="00966081">
                  <w:pPr>
                    <w:jc w:val="both"/>
                    <w:rPr>
                      <w:u w:val="single"/>
                    </w:rPr>
                  </w:pPr>
                </w:p>
                <w:p w:rsidR="006A01F1" w:rsidRDefault="00720AC4" w:rsidP="00966081">
                  <w:pPr>
                    <w:jc w:val="both"/>
                    <w:rPr>
                      <w:u w:val="single"/>
                    </w:rPr>
                  </w:pPr>
                  <w:r>
                    <w:rPr>
                      <w:u w:val="single"/>
                    </w:rPr>
                    <w:t>Art. 56.25.  LOCAL REVIEW.</w:t>
                  </w:r>
                </w:p>
                <w:p w:rsidR="006A01F1" w:rsidRDefault="00720AC4" w:rsidP="00966081">
                  <w:pPr>
                    <w:jc w:val="both"/>
                    <w:rPr>
                      <w:u w:val="single"/>
                    </w:rPr>
                  </w:pPr>
                </w:p>
                <w:p w:rsidR="006A01F1" w:rsidRDefault="00720AC4" w:rsidP="00966081">
                  <w:pPr>
                    <w:jc w:val="both"/>
                  </w:pPr>
                  <w:r>
                    <w:rPr>
                      <w:u w:val="single"/>
                    </w:rPr>
                    <w:t>Art. 56.26.  FEES.</w:t>
                  </w:r>
                </w:p>
                <w:p w:rsidR="00830FAB" w:rsidRDefault="00720AC4" w:rsidP="00966081">
                  <w:pPr>
                    <w:jc w:val="both"/>
                  </w:pPr>
                </w:p>
                <w:p w:rsidR="00830FAB" w:rsidRDefault="00720AC4" w:rsidP="00966081">
                  <w:pPr>
                    <w:jc w:val="both"/>
                  </w:pPr>
                  <w:r>
                    <w:rPr>
                      <w:u w:val="single"/>
                    </w:rPr>
                    <w:t xml:space="preserve">Art. 56.27.  NOTICE. </w:t>
                  </w:r>
                </w:p>
              </w:tc>
            </w:tr>
            <w:tr w:rsidR="00E77F3A" w:rsidTr="00830FAB">
              <w:tc>
                <w:tcPr>
                  <w:tcW w:w="4673" w:type="dxa"/>
                  <w:tcMar>
                    <w:right w:w="360" w:type="dxa"/>
                  </w:tcMar>
                </w:tcPr>
                <w:p w:rsidR="00830FAB" w:rsidRDefault="00720AC4" w:rsidP="00966081">
                  <w:pPr>
                    <w:jc w:val="both"/>
                  </w:pPr>
                  <w:r>
                    <w:t>SECTION 3.  Subchapter A, Chapter 102, Code of Criminal Procedure, is amended</w:t>
                  </w:r>
                  <w:r>
                    <w:t>.</w:t>
                  </w:r>
                </w:p>
              </w:tc>
              <w:tc>
                <w:tcPr>
                  <w:tcW w:w="4673" w:type="dxa"/>
                  <w:tcMar>
                    <w:left w:w="360" w:type="dxa"/>
                  </w:tcMar>
                </w:tcPr>
                <w:p w:rsidR="00830FAB" w:rsidRDefault="00720AC4" w:rsidP="00966081">
                  <w:pPr>
                    <w:jc w:val="both"/>
                  </w:pPr>
                  <w:r>
                    <w:t xml:space="preserve">SECTION 3. Same as introduced </w:t>
                  </w:r>
                  <w:r>
                    <w:t>version.</w:t>
                  </w:r>
                </w:p>
                <w:p w:rsidR="00830FAB" w:rsidRDefault="00720AC4" w:rsidP="00966081">
                  <w:pPr>
                    <w:jc w:val="both"/>
                  </w:pPr>
                </w:p>
              </w:tc>
            </w:tr>
            <w:tr w:rsidR="00E77F3A" w:rsidTr="00830FAB">
              <w:tc>
                <w:tcPr>
                  <w:tcW w:w="4673" w:type="dxa"/>
                  <w:tcMar>
                    <w:right w:w="360" w:type="dxa"/>
                  </w:tcMar>
                </w:tcPr>
                <w:p w:rsidR="00830FAB" w:rsidRDefault="00720AC4" w:rsidP="00966081">
                  <w:pPr>
                    <w:jc w:val="both"/>
                  </w:pPr>
                  <w:r>
                    <w:t>SECTION 4.  Chapter 54, Family Code, is amended</w:t>
                  </w:r>
                  <w:r>
                    <w:t>.</w:t>
                  </w:r>
                </w:p>
              </w:tc>
              <w:tc>
                <w:tcPr>
                  <w:tcW w:w="4673" w:type="dxa"/>
                  <w:tcMar>
                    <w:left w:w="360" w:type="dxa"/>
                  </w:tcMar>
                </w:tcPr>
                <w:p w:rsidR="00830FAB" w:rsidRDefault="00720AC4" w:rsidP="00966081">
                  <w:pPr>
                    <w:jc w:val="both"/>
                  </w:pPr>
                  <w:r>
                    <w:t>SECTION 4. Same as introduced version.</w:t>
                  </w:r>
                </w:p>
                <w:p w:rsidR="00830FAB" w:rsidRDefault="00720AC4" w:rsidP="00966081">
                  <w:pPr>
                    <w:jc w:val="both"/>
                  </w:pPr>
                </w:p>
              </w:tc>
            </w:tr>
            <w:tr w:rsidR="00E77F3A" w:rsidTr="00830FAB">
              <w:tc>
                <w:tcPr>
                  <w:tcW w:w="4673" w:type="dxa"/>
                  <w:tcMar>
                    <w:right w:w="360" w:type="dxa"/>
                  </w:tcMar>
                </w:tcPr>
                <w:p w:rsidR="00830FAB" w:rsidRDefault="00720AC4" w:rsidP="00966081">
                  <w:pPr>
                    <w:jc w:val="both"/>
                  </w:pPr>
                  <w:r>
                    <w:t>SECTION 5.  Section 57.</w:t>
                  </w:r>
                  <w:r>
                    <w:t>002(a), Family Code, is amended.</w:t>
                  </w:r>
                </w:p>
              </w:tc>
              <w:tc>
                <w:tcPr>
                  <w:tcW w:w="4673" w:type="dxa"/>
                  <w:tcMar>
                    <w:left w:w="360" w:type="dxa"/>
                  </w:tcMar>
                </w:tcPr>
                <w:p w:rsidR="00830FAB" w:rsidRDefault="00720AC4" w:rsidP="00966081">
                  <w:pPr>
                    <w:jc w:val="both"/>
                  </w:pPr>
                  <w:r>
                    <w:t>SECTION 5. Same as introduced version.</w:t>
                  </w:r>
                </w:p>
                <w:p w:rsidR="00830FAB" w:rsidRDefault="00720AC4" w:rsidP="00966081">
                  <w:pPr>
                    <w:jc w:val="both"/>
                  </w:pPr>
                </w:p>
              </w:tc>
            </w:tr>
            <w:tr w:rsidR="00E77F3A" w:rsidTr="00830FAB">
              <w:tc>
                <w:tcPr>
                  <w:tcW w:w="4673" w:type="dxa"/>
                  <w:tcMar>
                    <w:right w:w="360" w:type="dxa"/>
                  </w:tcMar>
                </w:tcPr>
                <w:p w:rsidR="00830FAB" w:rsidRDefault="00720AC4" w:rsidP="00966081">
                  <w:pPr>
                    <w:jc w:val="both"/>
                  </w:pPr>
                  <w:r>
                    <w:t>SECTION 6.  Section 58.003, Family Code, is amend</w:t>
                  </w:r>
                  <w:r>
                    <w:t>ed.</w:t>
                  </w:r>
                </w:p>
              </w:tc>
              <w:tc>
                <w:tcPr>
                  <w:tcW w:w="4673" w:type="dxa"/>
                  <w:tcMar>
                    <w:left w:w="360" w:type="dxa"/>
                  </w:tcMar>
                </w:tcPr>
                <w:p w:rsidR="00830FAB" w:rsidRDefault="00720AC4" w:rsidP="00966081">
                  <w:pPr>
                    <w:jc w:val="both"/>
                  </w:pPr>
                  <w:r>
                    <w:t>SECTION 6. Same as introduced version.</w:t>
                  </w:r>
                </w:p>
                <w:p w:rsidR="00830FAB" w:rsidRDefault="00720AC4" w:rsidP="00966081">
                  <w:pPr>
                    <w:jc w:val="both"/>
                  </w:pPr>
                </w:p>
              </w:tc>
            </w:tr>
            <w:tr w:rsidR="00E77F3A" w:rsidTr="00830FAB">
              <w:tc>
                <w:tcPr>
                  <w:tcW w:w="4673" w:type="dxa"/>
                  <w:tcMar>
                    <w:right w:w="360" w:type="dxa"/>
                  </w:tcMar>
                </w:tcPr>
                <w:p w:rsidR="00830FAB" w:rsidRDefault="00720AC4" w:rsidP="00966081">
                  <w:pPr>
                    <w:jc w:val="both"/>
                  </w:pPr>
                  <w:r>
                    <w:t>SECTION 7.  Subchapter B, Chapter 102, Government Code, is amended</w:t>
                  </w:r>
                  <w:r>
                    <w:t>.</w:t>
                  </w:r>
                </w:p>
              </w:tc>
              <w:tc>
                <w:tcPr>
                  <w:tcW w:w="4673" w:type="dxa"/>
                  <w:tcMar>
                    <w:left w:w="360" w:type="dxa"/>
                  </w:tcMar>
                </w:tcPr>
                <w:p w:rsidR="00830FAB" w:rsidRDefault="00720AC4" w:rsidP="00966081">
                  <w:pPr>
                    <w:jc w:val="both"/>
                  </w:pPr>
                  <w:r>
                    <w:t>SECTION 7. Same as introduced version.</w:t>
                  </w:r>
                </w:p>
                <w:p w:rsidR="00830FAB" w:rsidRDefault="00720AC4" w:rsidP="00966081">
                  <w:pPr>
                    <w:jc w:val="both"/>
                  </w:pPr>
                </w:p>
              </w:tc>
            </w:tr>
            <w:tr w:rsidR="00E77F3A" w:rsidTr="00830FAB">
              <w:tc>
                <w:tcPr>
                  <w:tcW w:w="4673" w:type="dxa"/>
                  <w:tcMar>
                    <w:right w:w="360" w:type="dxa"/>
                  </w:tcMar>
                </w:tcPr>
                <w:p w:rsidR="00830FAB" w:rsidRDefault="00720AC4" w:rsidP="00966081">
                  <w:pPr>
                    <w:jc w:val="both"/>
                  </w:pPr>
                  <w:r>
                    <w:t>SECTION 8.  Subchapter A, Chapter 221, Human Resources Code, is amended</w:t>
                  </w:r>
                  <w:r>
                    <w:t>.</w:t>
                  </w:r>
                </w:p>
              </w:tc>
              <w:tc>
                <w:tcPr>
                  <w:tcW w:w="4673" w:type="dxa"/>
                  <w:tcMar>
                    <w:left w:w="360" w:type="dxa"/>
                  </w:tcMar>
                </w:tcPr>
                <w:p w:rsidR="00830FAB" w:rsidRDefault="00720AC4" w:rsidP="00966081">
                  <w:pPr>
                    <w:jc w:val="both"/>
                  </w:pPr>
                  <w:r>
                    <w:t xml:space="preserve">SECTION 8. Same as introduced </w:t>
                  </w:r>
                  <w:r>
                    <w:t>version.</w:t>
                  </w:r>
                </w:p>
                <w:p w:rsidR="00830FAB" w:rsidRDefault="00720AC4" w:rsidP="00966081">
                  <w:pPr>
                    <w:jc w:val="both"/>
                  </w:pPr>
                </w:p>
              </w:tc>
            </w:tr>
            <w:tr w:rsidR="00E77F3A" w:rsidTr="00830FAB">
              <w:tc>
                <w:tcPr>
                  <w:tcW w:w="4673" w:type="dxa"/>
                  <w:tcMar>
                    <w:right w:w="360" w:type="dxa"/>
                  </w:tcMar>
                </w:tcPr>
                <w:p w:rsidR="00830FAB" w:rsidRDefault="00720AC4" w:rsidP="00966081">
                  <w:pPr>
                    <w:jc w:val="both"/>
                  </w:pPr>
                  <w:r>
                    <w:t>SECTION 9.  (a)  Subchapter A-1, Chapter 56, Code of Criminal Procedure, as added by this Act, applies to a defendant who enters a pretrial victim-offender mediation program under that subchapter regardless of whether the defendant committed the</w:t>
                  </w:r>
                  <w:r>
                    <w:t xml:space="preserve"> offense for which the defendant enters the program before, on, or after the effective date of this Act.</w:t>
                  </w:r>
                </w:p>
                <w:p w:rsidR="00830FAB" w:rsidRDefault="00720AC4" w:rsidP="00966081">
                  <w:pPr>
                    <w:jc w:val="both"/>
                  </w:pPr>
                  <w:r>
                    <w:t>(b)  Article 102.0179, Code of Criminal Procedure, and Section 102.0215, Government Code, as added by this Act, apply only to an offense committed on o</w:t>
                  </w:r>
                  <w:r>
                    <w:t>r after the effective date of this Act.  An offense committed before the effective date of this Act is governed by the law in effect on the date the offense was committed, and the former law is continued in effect for that purpose.  For purposes of this su</w:t>
                  </w:r>
                  <w:r>
                    <w:t>bsection, an offense was committed before the effective date of this Act if any element of the offense was committed before that date.</w:t>
                  </w:r>
                </w:p>
              </w:tc>
              <w:tc>
                <w:tcPr>
                  <w:tcW w:w="4673" w:type="dxa"/>
                  <w:tcMar>
                    <w:left w:w="360" w:type="dxa"/>
                  </w:tcMar>
                </w:tcPr>
                <w:p w:rsidR="00830FAB" w:rsidRDefault="00720AC4" w:rsidP="00966081">
                  <w:pPr>
                    <w:jc w:val="both"/>
                  </w:pPr>
                  <w:r>
                    <w:t>SECTION 9. Same as introduced version.</w:t>
                  </w:r>
                </w:p>
                <w:p w:rsidR="00830FAB" w:rsidRDefault="00720AC4" w:rsidP="00966081">
                  <w:pPr>
                    <w:jc w:val="both"/>
                  </w:pPr>
                </w:p>
                <w:p w:rsidR="00830FAB" w:rsidRDefault="00720AC4" w:rsidP="00966081">
                  <w:pPr>
                    <w:jc w:val="both"/>
                  </w:pPr>
                </w:p>
              </w:tc>
            </w:tr>
            <w:tr w:rsidR="00E77F3A" w:rsidTr="00830FAB">
              <w:tc>
                <w:tcPr>
                  <w:tcW w:w="4673" w:type="dxa"/>
                  <w:tcMar>
                    <w:right w:w="360" w:type="dxa"/>
                  </w:tcMar>
                </w:tcPr>
                <w:p w:rsidR="00830FAB" w:rsidRDefault="00720AC4" w:rsidP="00966081">
                  <w:pPr>
                    <w:jc w:val="both"/>
                  </w:pPr>
                  <w:r>
                    <w:t>SECTION 10.  (a)  Not later than December 1, 2017, the Texas Juvenile Justice B</w:t>
                  </w:r>
                  <w:r>
                    <w:t>oard shall establish guidelines for victim-offender mediation programs as required by Section 54.035, Family Code, as added by this Act.</w:t>
                  </w:r>
                </w:p>
                <w:p w:rsidR="00830FAB" w:rsidRDefault="00720AC4" w:rsidP="00966081">
                  <w:pPr>
                    <w:jc w:val="both"/>
                  </w:pPr>
                  <w:r>
                    <w:t xml:space="preserve">(b)  Section 54.035, Family Code, as added by this Act, applies only to a victim-offender mediation under that section </w:t>
                  </w:r>
                  <w:r>
                    <w:t>that occurs on or after January 1, 2018, regardless of whether the conduct that is the basis of the mediation occurs before, on, or after that date.</w:t>
                  </w:r>
                </w:p>
              </w:tc>
              <w:tc>
                <w:tcPr>
                  <w:tcW w:w="4673" w:type="dxa"/>
                  <w:tcMar>
                    <w:left w:w="360" w:type="dxa"/>
                  </w:tcMar>
                </w:tcPr>
                <w:p w:rsidR="00830FAB" w:rsidRDefault="00720AC4" w:rsidP="00966081">
                  <w:pPr>
                    <w:jc w:val="both"/>
                  </w:pPr>
                  <w:r>
                    <w:t>SECTION 10. Same as introduced version.</w:t>
                  </w:r>
                </w:p>
                <w:p w:rsidR="00830FAB" w:rsidRDefault="00720AC4" w:rsidP="00966081">
                  <w:pPr>
                    <w:jc w:val="both"/>
                  </w:pPr>
                </w:p>
                <w:p w:rsidR="00830FAB" w:rsidRDefault="00720AC4" w:rsidP="00966081">
                  <w:pPr>
                    <w:jc w:val="both"/>
                  </w:pPr>
                </w:p>
              </w:tc>
            </w:tr>
            <w:tr w:rsidR="00E77F3A" w:rsidTr="00830FAB">
              <w:tc>
                <w:tcPr>
                  <w:tcW w:w="4673" w:type="dxa"/>
                  <w:tcMar>
                    <w:right w:w="360" w:type="dxa"/>
                  </w:tcMar>
                </w:tcPr>
                <w:p w:rsidR="00830FAB" w:rsidRDefault="00720AC4" w:rsidP="00966081">
                  <w:pPr>
                    <w:jc w:val="both"/>
                  </w:pPr>
                  <w:r>
                    <w:t>SECTION 11.  This Act takes effect September 1, 2017.</w:t>
                  </w:r>
                </w:p>
              </w:tc>
              <w:tc>
                <w:tcPr>
                  <w:tcW w:w="4673" w:type="dxa"/>
                  <w:tcMar>
                    <w:left w:w="360" w:type="dxa"/>
                  </w:tcMar>
                </w:tcPr>
                <w:p w:rsidR="00830FAB" w:rsidRDefault="00720AC4" w:rsidP="00966081">
                  <w:pPr>
                    <w:jc w:val="both"/>
                  </w:pPr>
                  <w:r>
                    <w:t>SECTION 11</w:t>
                  </w:r>
                  <w:r>
                    <w:t>. Same as introduced version.</w:t>
                  </w:r>
                </w:p>
                <w:p w:rsidR="00830FAB" w:rsidRDefault="00720AC4" w:rsidP="00966081">
                  <w:pPr>
                    <w:jc w:val="both"/>
                  </w:pPr>
                </w:p>
              </w:tc>
            </w:tr>
          </w:tbl>
          <w:p w:rsidR="00830FAB" w:rsidRDefault="00720AC4" w:rsidP="00966081"/>
          <w:p w:rsidR="00830FAB" w:rsidRPr="009C1E9A" w:rsidRDefault="00720AC4" w:rsidP="00966081">
            <w:pPr>
              <w:rPr>
                <w:b/>
                <w:u w:val="single"/>
              </w:rPr>
            </w:pPr>
          </w:p>
        </w:tc>
      </w:tr>
    </w:tbl>
    <w:p w:rsidR="008423E4" w:rsidRPr="00BE0E75" w:rsidRDefault="00720AC4" w:rsidP="008423E4">
      <w:pPr>
        <w:spacing w:line="480" w:lineRule="auto"/>
        <w:jc w:val="both"/>
        <w:rPr>
          <w:rFonts w:ascii="Arial" w:hAnsi="Arial"/>
          <w:sz w:val="16"/>
          <w:szCs w:val="16"/>
        </w:rPr>
      </w:pPr>
    </w:p>
    <w:p w:rsidR="004108C3" w:rsidRPr="008423E4" w:rsidRDefault="00720AC4" w:rsidP="008423E4"/>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0AC4">
      <w:r>
        <w:separator/>
      </w:r>
    </w:p>
  </w:endnote>
  <w:endnote w:type="continuationSeparator" w:id="0">
    <w:p w:rsidR="00000000" w:rsidRDefault="0072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E77F3A" w:rsidTr="009C1E9A">
      <w:trPr>
        <w:cantSplit/>
      </w:trPr>
      <w:tc>
        <w:tcPr>
          <w:tcW w:w="0" w:type="pct"/>
        </w:tcPr>
        <w:p w:rsidR="00137D90" w:rsidRDefault="00720AC4" w:rsidP="009C1E9A">
          <w:pPr>
            <w:pStyle w:val="Footer"/>
            <w:tabs>
              <w:tab w:val="clear" w:pos="8640"/>
              <w:tab w:val="right" w:pos="9360"/>
            </w:tabs>
          </w:pPr>
        </w:p>
      </w:tc>
      <w:tc>
        <w:tcPr>
          <w:tcW w:w="2395" w:type="pct"/>
        </w:tcPr>
        <w:p w:rsidR="00137D90" w:rsidRDefault="00720AC4" w:rsidP="009C1E9A">
          <w:pPr>
            <w:pStyle w:val="Footer"/>
            <w:tabs>
              <w:tab w:val="clear" w:pos="8640"/>
              <w:tab w:val="right" w:pos="9360"/>
            </w:tabs>
          </w:pPr>
        </w:p>
        <w:p w:rsidR="001A4310" w:rsidRDefault="00720AC4" w:rsidP="009C1E9A">
          <w:pPr>
            <w:pStyle w:val="Footer"/>
            <w:tabs>
              <w:tab w:val="clear" w:pos="8640"/>
              <w:tab w:val="right" w:pos="9360"/>
            </w:tabs>
          </w:pPr>
        </w:p>
        <w:p w:rsidR="00137D90" w:rsidRDefault="00720AC4" w:rsidP="009C1E9A">
          <w:pPr>
            <w:pStyle w:val="Footer"/>
            <w:tabs>
              <w:tab w:val="clear" w:pos="8640"/>
              <w:tab w:val="right" w:pos="9360"/>
            </w:tabs>
          </w:pPr>
        </w:p>
      </w:tc>
      <w:tc>
        <w:tcPr>
          <w:tcW w:w="2453" w:type="pct"/>
        </w:tcPr>
        <w:p w:rsidR="00137D90" w:rsidRDefault="00720AC4" w:rsidP="009C1E9A">
          <w:pPr>
            <w:pStyle w:val="Footer"/>
            <w:tabs>
              <w:tab w:val="clear" w:pos="8640"/>
              <w:tab w:val="right" w:pos="9360"/>
            </w:tabs>
            <w:jc w:val="right"/>
          </w:pPr>
        </w:p>
      </w:tc>
    </w:tr>
    <w:tr w:rsidR="00E77F3A" w:rsidTr="009C1E9A">
      <w:trPr>
        <w:cantSplit/>
      </w:trPr>
      <w:tc>
        <w:tcPr>
          <w:tcW w:w="0" w:type="pct"/>
        </w:tcPr>
        <w:p w:rsidR="00EC379B" w:rsidRDefault="00720AC4" w:rsidP="009C1E9A">
          <w:pPr>
            <w:pStyle w:val="Footer"/>
            <w:tabs>
              <w:tab w:val="clear" w:pos="8640"/>
              <w:tab w:val="right" w:pos="9360"/>
            </w:tabs>
          </w:pPr>
        </w:p>
      </w:tc>
      <w:tc>
        <w:tcPr>
          <w:tcW w:w="2395" w:type="pct"/>
        </w:tcPr>
        <w:p w:rsidR="00EC379B" w:rsidRPr="009C1E9A" w:rsidRDefault="00720AC4" w:rsidP="009C1E9A">
          <w:pPr>
            <w:pStyle w:val="Footer"/>
            <w:tabs>
              <w:tab w:val="clear" w:pos="8640"/>
              <w:tab w:val="right" w:pos="9360"/>
            </w:tabs>
            <w:rPr>
              <w:rFonts w:ascii="Shruti" w:hAnsi="Shruti"/>
              <w:sz w:val="22"/>
            </w:rPr>
          </w:pPr>
          <w:r>
            <w:rPr>
              <w:rFonts w:ascii="Shruti" w:hAnsi="Shruti"/>
              <w:sz w:val="22"/>
            </w:rPr>
            <w:t>85R 24340</w:t>
          </w:r>
        </w:p>
      </w:tc>
      <w:tc>
        <w:tcPr>
          <w:tcW w:w="2453" w:type="pct"/>
        </w:tcPr>
        <w:p w:rsidR="00EC379B" w:rsidRDefault="00720AC4" w:rsidP="009C1E9A">
          <w:pPr>
            <w:pStyle w:val="Footer"/>
            <w:tabs>
              <w:tab w:val="clear" w:pos="8640"/>
              <w:tab w:val="right" w:pos="9360"/>
            </w:tabs>
            <w:jc w:val="right"/>
          </w:pPr>
          <w:r>
            <w:fldChar w:fldCharType="begin"/>
          </w:r>
          <w:r>
            <w:instrText xml:space="preserve"> DOCPROPERTY  OTID  \* MERGEFORMAT </w:instrText>
          </w:r>
          <w:r>
            <w:fldChar w:fldCharType="separate"/>
          </w:r>
          <w:r>
            <w:t>17.110.1169</w:t>
          </w:r>
          <w:r>
            <w:fldChar w:fldCharType="end"/>
          </w:r>
        </w:p>
      </w:tc>
    </w:tr>
    <w:tr w:rsidR="00E77F3A" w:rsidTr="009C1E9A">
      <w:trPr>
        <w:cantSplit/>
      </w:trPr>
      <w:tc>
        <w:tcPr>
          <w:tcW w:w="0" w:type="pct"/>
        </w:tcPr>
        <w:p w:rsidR="00EC379B" w:rsidRDefault="00720AC4" w:rsidP="009C1E9A">
          <w:pPr>
            <w:pStyle w:val="Footer"/>
            <w:tabs>
              <w:tab w:val="clear" w:pos="4320"/>
              <w:tab w:val="clear" w:pos="8640"/>
              <w:tab w:val="left" w:pos="2865"/>
            </w:tabs>
          </w:pPr>
        </w:p>
      </w:tc>
      <w:tc>
        <w:tcPr>
          <w:tcW w:w="2395" w:type="pct"/>
        </w:tcPr>
        <w:p w:rsidR="00EC379B" w:rsidRPr="009C1E9A" w:rsidRDefault="00720AC4" w:rsidP="009C1E9A">
          <w:pPr>
            <w:pStyle w:val="Footer"/>
            <w:tabs>
              <w:tab w:val="clear" w:pos="4320"/>
              <w:tab w:val="clear" w:pos="8640"/>
              <w:tab w:val="left" w:pos="2865"/>
            </w:tabs>
            <w:rPr>
              <w:rFonts w:ascii="Shruti" w:hAnsi="Shruti"/>
              <w:sz w:val="22"/>
            </w:rPr>
          </w:pPr>
          <w:r>
            <w:rPr>
              <w:rFonts w:ascii="Shruti" w:hAnsi="Shruti"/>
              <w:sz w:val="22"/>
            </w:rPr>
            <w:t>Substitute Document Number: 85R 19116</w:t>
          </w:r>
        </w:p>
      </w:tc>
      <w:tc>
        <w:tcPr>
          <w:tcW w:w="2453" w:type="pct"/>
        </w:tcPr>
        <w:p w:rsidR="00EC379B" w:rsidRDefault="00720AC4" w:rsidP="006D504F">
          <w:pPr>
            <w:pStyle w:val="Footer"/>
            <w:rPr>
              <w:rStyle w:val="PageNumber"/>
            </w:rPr>
          </w:pPr>
        </w:p>
        <w:p w:rsidR="00EC379B" w:rsidRDefault="00720AC4" w:rsidP="009C1E9A">
          <w:pPr>
            <w:pStyle w:val="Footer"/>
            <w:tabs>
              <w:tab w:val="clear" w:pos="8640"/>
              <w:tab w:val="right" w:pos="9360"/>
            </w:tabs>
            <w:jc w:val="right"/>
          </w:pPr>
        </w:p>
      </w:tc>
    </w:tr>
    <w:tr w:rsidR="00E77F3A" w:rsidTr="009C1E9A">
      <w:trPr>
        <w:cantSplit/>
        <w:trHeight w:val="323"/>
      </w:trPr>
      <w:tc>
        <w:tcPr>
          <w:tcW w:w="0" w:type="pct"/>
          <w:gridSpan w:val="3"/>
        </w:tcPr>
        <w:p w:rsidR="00EC379B" w:rsidRDefault="00720AC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720AC4" w:rsidP="009C1E9A">
          <w:pPr>
            <w:pStyle w:val="Footer"/>
            <w:tabs>
              <w:tab w:val="clear" w:pos="8640"/>
              <w:tab w:val="right" w:pos="9360"/>
            </w:tabs>
            <w:jc w:val="center"/>
          </w:pPr>
        </w:p>
      </w:tc>
    </w:tr>
  </w:tbl>
  <w:p w:rsidR="00EC379B" w:rsidRPr="00FF6F72" w:rsidRDefault="00720AC4"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0AC4">
      <w:r>
        <w:separator/>
      </w:r>
    </w:p>
  </w:footnote>
  <w:footnote w:type="continuationSeparator" w:id="0">
    <w:p w:rsidR="00000000" w:rsidRDefault="00720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F3A"/>
    <w:rsid w:val="00720AC4"/>
    <w:rsid w:val="00E77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596ABA"/>
    <w:rPr>
      <w:sz w:val="16"/>
      <w:szCs w:val="16"/>
    </w:rPr>
  </w:style>
  <w:style w:type="paragraph" w:styleId="CommentText">
    <w:name w:val="annotation text"/>
    <w:basedOn w:val="Normal"/>
    <w:link w:val="CommentTextChar"/>
    <w:rsid w:val="00596ABA"/>
    <w:rPr>
      <w:sz w:val="20"/>
      <w:szCs w:val="20"/>
    </w:rPr>
  </w:style>
  <w:style w:type="character" w:customStyle="1" w:styleId="CommentTextChar">
    <w:name w:val="Comment Text Char"/>
    <w:basedOn w:val="DefaultParagraphFont"/>
    <w:link w:val="CommentText"/>
    <w:rsid w:val="00596ABA"/>
  </w:style>
  <w:style w:type="paragraph" w:styleId="CommentSubject">
    <w:name w:val="annotation subject"/>
    <w:basedOn w:val="CommentText"/>
    <w:next w:val="CommentText"/>
    <w:link w:val="CommentSubjectChar"/>
    <w:rsid w:val="00596ABA"/>
    <w:rPr>
      <w:b/>
      <w:bCs/>
    </w:rPr>
  </w:style>
  <w:style w:type="character" w:customStyle="1" w:styleId="CommentSubjectChar">
    <w:name w:val="Comment Subject Char"/>
    <w:basedOn w:val="CommentTextChar"/>
    <w:link w:val="CommentSubject"/>
    <w:rsid w:val="00596ABA"/>
    <w:rPr>
      <w:b/>
      <w:bCs/>
    </w:rPr>
  </w:style>
  <w:style w:type="character" w:styleId="Hyperlink">
    <w:name w:val="Hyperlink"/>
    <w:basedOn w:val="DefaultParagraphFont"/>
    <w:rsid w:val="00BE37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596ABA"/>
    <w:rPr>
      <w:sz w:val="16"/>
      <w:szCs w:val="16"/>
    </w:rPr>
  </w:style>
  <w:style w:type="paragraph" w:styleId="CommentText">
    <w:name w:val="annotation text"/>
    <w:basedOn w:val="Normal"/>
    <w:link w:val="CommentTextChar"/>
    <w:rsid w:val="00596ABA"/>
    <w:rPr>
      <w:sz w:val="20"/>
      <w:szCs w:val="20"/>
    </w:rPr>
  </w:style>
  <w:style w:type="character" w:customStyle="1" w:styleId="CommentTextChar">
    <w:name w:val="Comment Text Char"/>
    <w:basedOn w:val="DefaultParagraphFont"/>
    <w:link w:val="CommentText"/>
    <w:rsid w:val="00596ABA"/>
  </w:style>
  <w:style w:type="paragraph" w:styleId="CommentSubject">
    <w:name w:val="annotation subject"/>
    <w:basedOn w:val="CommentText"/>
    <w:next w:val="CommentText"/>
    <w:link w:val="CommentSubjectChar"/>
    <w:rsid w:val="00596ABA"/>
    <w:rPr>
      <w:b/>
      <w:bCs/>
    </w:rPr>
  </w:style>
  <w:style w:type="character" w:customStyle="1" w:styleId="CommentSubjectChar">
    <w:name w:val="Comment Subject Char"/>
    <w:basedOn w:val="CommentTextChar"/>
    <w:link w:val="CommentSubject"/>
    <w:rsid w:val="00596ABA"/>
    <w:rPr>
      <w:b/>
      <w:bCs/>
    </w:rPr>
  </w:style>
  <w:style w:type="character" w:styleId="Hyperlink">
    <w:name w:val="Hyperlink"/>
    <w:basedOn w:val="DefaultParagraphFont"/>
    <w:rsid w:val="00BE37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2905</Words>
  <Characters>15709</Characters>
  <Application>Microsoft Office Word</Application>
  <DocSecurity>4</DocSecurity>
  <Lines>366</Lines>
  <Paragraphs>84</Paragraphs>
  <ScaleCrop>false</ScaleCrop>
  <HeadingPairs>
    <vt:vector size="2" baseType="variant">
      <vt:variant>
        <vt:lpstr>Title</vt:lpstr>
      </vt:variant>
      <vt:variant>
        <vt:i4>1</vt:i4>
      </vt:variant>
    </vt:vector>
  </HeadingPairs>
  <TitlesOfParts>
    <vt:vector size="1" baseType="lpstr">
      <vt:lpstr>BA - HB00072 (Committee Report (Substituted))</vt:lpstr>
    </vt:vector>
  </TitlesOfParts>
  <Company>State of Texas</Company>
  <LinksUpToDate>false</LinksUpToDate>
  <CharactersWithSpaces>18609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24340</dc:subject>
  <dc:creator>State of Texas</dc:creator>
  <dc:description>HB 72 by Keough-(H)Criminal Jurisprudence (Substitute Document Number: 85R 19116)</dc:description>
  <cp:lastModifiedBy>Alexander McMillan</cp:lastModifiedBy>
  <cp:revision>2</cp:revision>
  <cp:lastPrinted>2017-04-20T23:14:00Z</cp:lastPrinted>
  <dcterms:created xsi:type="dcterms:W3CDTF">2017-04-27T15:31:00Z</dcterms:created>
  <dcterms:modified xsi:type="dcterms:W3CDTF">2017-04-27T15:31:00Z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17.110.1169</vt:lpwstr>
  </property>
</Properties>
</file>