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A67B5" w:rsidTr="00345119">
        <w:tc>
          <w:tcPr>
            <w:tcW w:w="9576" w:type="dxa"/>
            <w:noWrap/>
          </w:tcPr>
          <w:p w:rsidR="008423E4" w:rsidRPr="0022177D" w:rsidRDefault="0083604F" w:rsidP="00345119">
            <w:pPr>
              <w:pStyle w:val="Heading1"/>
            </w:pPr>
            <w:bookmarkStart w:id="0" w:name="_GoBack"/>
            <w:bookmarkEnd w:id="0"/>
            <w:r w:rsidRPr="00631897">
              <w:t>BILL ANALYSIS</w:t>
            </w:r>
          </w:p>
        </w:tc>
      </w:tr>
    </w:tbl>
    <w:p w:rsidR="008423E4" w:rsidRPr="0022177D" w:rsidRDefault="0083604F" w:rsidP="008423E4">
      <w:pPr>
        <w:jc w:val="center"/>
      </w:pPr>
    </w:p>
    <w:p w:rsidR="008423E4" w:rsidRPr="00B31F0E" w:rsidRDefault="0083604F" w:rsidP="008423E4"/>
    <w:p w:rsidR="008423E4" w:rsidRPr="00742794" w:rsidRDefault="0083604F" w:rsidP="008423E4">
      <w:pPr>
        <w:tabs>
          <w:tab w:val="right" w:pos="9360"/>
        </w:tabs>
      </w:pPr>
    </w:p>
    <w:tbl>
      <w:tblPr>
        <w:tblW w:w="0" w:type="auto"/>
        <w:tblLayout w:type="fixed"/>
        <w:tblLook w:val="01E0" w:firstRow="1" w:lastRow="1" w:firstColumn="1" w:lastColumn="1" w:noHBand="0" w:noVBand="0"/>
      </w:tblPr>
      <w:tblGrid>
        <w:gridCol w:w="9576"/>
      </w:tblGrid>
      <w:tr w:rsidR="00EA67B5" w:rsidTr="00345119">
        <w:tc>
          <w:tcPr>
            <w:tcW w:w="9576" w:type="dxa"/>
          </w:tcPr>
          <w:p w:rsidR="008423E4" w:rsidRPr="00861995" w:rsidRDefault="0083604F" w:rsidP="00345119">
            <w:pPr>
              <w:jc w:val="right"/>
            </w:pPr>
            <w:r>
              <w:t>H.B. 73</w:t>
            </w:r>
          </w:p>
        </w:tc>
      </w:tr>
      <w:tr w:rsidR="00EA67B5" w:rsidTr="00345119">
        <w:tc>
          <w:tcPr>
            <w:tcW w:w="9576" w:type="dxa"/>
          </w:tcPr>
          <w:p w:rsidR="008423E4" w:rsidRPr="00861995" w:rsidRDefault="0083604F" w:rsidP="00EA2966">
            <w:pPr>
              <w:jc w:val="right"/>
            </w:pPr>
            <w:r>
              <w:t xml:space="preserve">By: </w:t>
            </w:r>
            <w:r>
              <w:t>Guillen</w:t>
            </w:r>
          </w:p>
        </w:tc>
      </w:tr>
      <w:tr w:rsidR="00EA67B5" w:rsidTr="00345119">
        <w:tc>
          <w:tcPr>
            <w:tcW w:w="9576" w:type="dxa"/>
          </w:tcPr>
          <w:p w:rsidR="008423E4" w:rsidRPr="00861995" w:rsidRDefault="0083604F" w:rsidP="00345119">
            <w:pPr>
              <w:jc w:val="right"/>
            </w:pPr>
            <w:r>
              <w:t>Criminal Jurisprudence</w:t>
            </w:r>
          </w:p>
        </w:tc>
      </w:tr>
      <w:tr w:rsidR="00EA67B5" w:rsidTr="00345119">
        <w:tc>
          <w:tcPr>
            <w:tcW w:w="9576" w:type="dxa"/>
          </w:tcPr>
          <w:p w:rsidR="008423E4" w:rsidRDefault="0083604F" w:rsidP="00345119">
            <w:pPr>
              <w:jc w:val="right"/>
            </w:pPr>
            <w:r>
              <w:t>Committee Report (Unamended)</w:t>
            </w:r>
          </w:p>
        </w:tc>
      </w:tr>
    </w:tbl>
    <w:p w:rsidR="008423E4" w:rsidRDefault="0083604F" w:rsidP="008423E4">
      <w:pPr>
        <w:tabs>
          <w:tab w:val="right" w:pos="9360"/>
        </w:tabs>
      </w:pPr>
    </w:p>
    <w:p w:rsidR="008423E4" w:rsidRDefault="0083604F" w:rsidP="008423E4"/>
    <w:p w:rsidR="008423E4" w:rsidRDefault="0083604F" w:rsidP="008423E4"/>
    <w:tbl>
      <w:tblPr>
        <w:tblW w:w="0" w:type="auto"/>
        <w:tblCellMar>
          <w:left w:w="115" w:type="dxa"/>
          <w:right w:w="115" w:type="dxa"/>
        </w:tblCellMar>
        <w:tblLook w:val="01E0" w:firstRow="1" w:lastRow="1" w:firstColumn="1" w:lastColumn="1" w:noHBand="0" w:noVBand="0"/>
      </w:tblPr>
      <w:tblGrid>
        <w:gridCol w:w="9576"/>
      </w:tblGrid>
      <w:tr w:rsidR="00EA67B5" w:rsidTr="00345119">
        <w:tc>
          <w:tcPr>
            <w:tcW w:w="9576" w:type="dxa"/>
          </w:tcPr>
          <w:p w:rsidR="008423E4" w:rsidRPr="00A8133F" w:rsidRDefault="0083604F" w:rsidP="006023C7">
            <w:pPr>
              <w:rPr>
                <w:b/>
              </w:rPr>
            </w:pPr>
            <w:r w:rsidRPr="009C1E9A">
              <w:rPr>
                <w:b/>
                <w:u w:val="single"/>
              </w:rPr>
              <w:t>BACKGROUND AND PURPOSE</w:t>
            </w:r>
            <w:r>
              <w:rPr>
                <w:b/>
              </w:rPr>
              <w:t xml:space="preserve"> </w:t>
            </w:r>
          </w:p>
          <w:p w:rsidR="008423E4" w:rsidRDefault="0083604F" w:rsidP="006023C7"/>
          <w:p w:rsidR="008423E4" w:rsidRDefault="0083604F" w:rsidP="006023C7">
            <w:pPr>
              <w:pStyle w:val="Header"/>
              <w:jc w:val="both"/>
            </w:pPr>
            <w:r>
              <w:t>Interested parties note an increase in t</w:t>
            </w:r>
            <w:r>
              <w:t xml:space="preserve">he number of deaths related to drug overdoses in Texas. </w:t>
            </w:r>
            <w:r>
              <w:t xml:space="preserve">The </w:t>
            </w:r>
            <w:r>
              <w:t xml:space="preserve">parties contend that many of these deaths are preventable by emergency medical assistance </w:t>
            </w:r>
            <w:r>
              <w:t xml:space="preserve">summoned </w:t>
            </w:r>
            <w:r>
              <w:t>in a timely manner</w:t>
            </w:r>
            <w:r>
              <w:t xml:space="preserve"> and</w:t>
            </w:r>
            <w:r>
              <w:t xml:space="preserve"> further assert that </w:t>
            </w:r>
            <w:r>
              <w:t xml:space="preserve">an individual is more likely to contact the </w:t>
            </w:r>
            <w:r>
              <w:t>proper authorities if</w:t>
            </w:r>
            <w:r>
              <w:t xml:space="preserve"> the </w:t>
            </w:r>
            <w:r>
              <w:t xml:space="preserve">individual </w:t>
            </w:r>
            <w:r>
              <w:t xml:space="preserve">is </w:t>
            </w:r>
            <w:r>
              <w:t xml:space="preserve">not concerned about potential </w:t>
            </w:r>
            <w:r>
              <w:t xml:space="preserve">prosecution for </w:t>
            </w:r>
            <w:r>
              <w:t xml:space="preserve">drug </w:t>
            </w:r>
            <w:r>
              <w:t>possession.</w:t>
            </w:r>
            <w:r>
              <w:t xml:space="preserve"> H.B.</w:t>
            </w:r>
            <w:r>
              <w:t xml:space="preserve"> 73 seeks to create a defense </w:t>
            </w:r>
            <w:r>
              <w:t xml:space="preserve">to </w:t>
            </w:r>
            <w:r>
              <w:t xml:space="preserve">prosecution </w:t>
            </w:r>
            <w:r>
              <w:t xml:space="preserve">for certain drug offenses </w:t>
            </w:r>
            <w:r>
              <w:t xml:space="preserve">for </w:t>
            </w:r>
            <w:r>
              <w:t xml:space="preserve">a person </w:t>
            </w:r>
            <w:r>
              <w:t>who</w:t>
            </w:r>
            <w:r>
              <w:t xml:space="preserve"> </w:t>
            </w:r>
            <w:r>
              <w:t>requests</w:t>
            </w:r>
            <w:r>
              <w:t xml:space="preserve"> </w:t>
            </w:r>
            <w:r>
              <w:t>emergency medical</w:t>
            </w:r>
            <w:r>
              <w:t xml:space="preserve"> assistance</w:t>
            </w:r>
            <w:r>
              <w:t xml:space="preserve"> </w:t>
            </w:r>
            <w:r>
              <w:t xml:space="preserve">in </w:t>
            </w:r>
            <w:r w:rsidRPr="007E0E8B">
              <w:t xml:space="preserve">response to </w:t>
            </w:r>
            <w:r>
              <w:t>the</w:t>
            </w:r>
            <w:r w:rsidRPr="007E0E8B">
              <w:t xml:space="preserve"> possible overdose</w:t>
            </w:r>
            <w:r>
              <w:t xml:space="preserve"> of another person</w:t>
            </w:r>
            <w:r w:rsidRPr="007E0E8B">
              <w:t xml:space="preserve"> </w:t>
            </w:r>
            <w:r>
              <w:t>or who was the victim of a possible ov</w:t>
            </w:r>
            <w:r>
              <w:t xml:space="preserve">erdose for which such assistance was requested </w:t>
            </w:r>
            <w:r>
              <w:t>under certain circumstances</w:t>
            </w:r>
            <w:r>
              <w:t>.</w:t>
            </w:r>
          </w:p>
          <w:p w:rsidR="008423E4" w:rsidRPr="00E26B13" w:rsidRDefault="0083604F" w:rsidP="006023C7">
            <w:pPr>
              <w:rPr>
                <w:b/>
              </w:rPr>
            </w:pPr>
          </w:p>
        </w:tc>
      </w:tr>
      <w:tr w:rsidR="00EA67B5" w:rsidTr="00345119">
        <w:tc>
          <w:tcPr>
            <w:tcW w:w="9576" w:type="dxa"/>
          </w:tcPr>
          <w:p w:rsidR="0017725B" w:rsidRDefault="0083604F" w:rsidP="006023C7">
            <w:pPr>
              <w:rPr>
                <w:b/>
                <w:u w:val="single"/>
              </w:rPr>
            </w:pPr>
            <w:r>
              <w:rPr>
                <w:b/>
                <w:u w:val="single"/>
              </w:rPr>
              <w:t>CRIMINAL JUSTICE IMPACT</w:t>
            </w:r>
          </w:p>
          <w:p w:rsidR="0017725B" w:rsidRDefault="0083604F" w:rsidP="006023C7">
            <w:pPr>
              <w:rPr>
                <w:b/>
                <w:u w:val="single"/>
              </w:rPr>
            </w:pPr>
          </w:p>
          <w:p w:rsidR="00AB0DE6" w:rsidRPr="00AB0DE6" w:rsidRDefault="0083604F" w:rsidP="006023C7">
            <w:pPr>
              <w:jc w:val="both"/>
            </w:pPr>
            <w:r>
              <w:t xml:space="preserve">It is the committee's opinion that this bill does not expressly create a criminal offense, increase the punishment for an existing criminal offense or </w:t>
            </w:r>
            <w:r>
              <w:t>category of offenses, or change the eligibility of a person for community supervision, parole, or mandatory supervision.</w:t>
            </w:r>
          </w:p>
          <w:p w:rsidR="0017725B" w:rsidRPr="0017725B" w:rsidRDefault="0083604F" w:rsidP="006023C7">
            <w:pPr>
              <w:rPr>
                <w:b/>
                <w:u w:val="single"/>
              </w:rPr>
            </w:pPr>
          </w:p>
        </w:tc>
      </w:tr>
      <w:tr w:rsidR="00EA67B5" w:rsidTr="00345119">
        <w:tc>
          <w:tcPr>
            <w:tcW w:w="9576" w:type="dxa"/>
          </w:tcPr>
          <w:p w:rsidR="008423E4" w:rsidRPr="00A8133F" w:rsidRDefault="0083604F" w:rsidP="006023C7">
            <w:pPr>
              <w:rPr>
                <w:b/>
              </w:rPr>
            </w:pPr>
            <w:r w:rsidRPr="009C1E9A">
              <w:rPr>
                <w:b/>
                <w:u w:val="single"/>
              </w:rPr>
              <w:t>RULEMAKING AUTHORITY</w:t>
            </w:r>
            <w:r>
              <w:rPr>
                <w:b/>
              </w:rPr>
              <w:t xml:space="preserve"> </w:t>
            </w:r>
          </w:p>
          <w:p w:rsidR="008423E4" w:rsidRDefault="0083604F" w:rsidP="006023C7"/>
          <w:p w:rsidR="00370735" w:rsidRDefault="0083604F" w:rsidP="006023C7">
            <w:pPr>
              <w:pStyle w:val="Header"/>
              <w:tabs>
                <w:tab w:val="clear" w:pos="4320"/>
                <w:tab w:val="clear" w:pos="8640"/>
              </w:tabs>
              <w:jc w:val="both"/>
            </w:pPr>
            <w:r>
              <w:t>It is the committee's opinion that this bill does not expressly grant any additional rulemaking authority to a</w:t>
            </w:r>
            <w:r>
              <w:t xml:space="preserve"> state officer, department, agency, or institution.</w:t>
            </w:r>
          </w:p>
          <w:p w:rsidR="008423E4" w:rsidRPr="00E21FDC" w:rsidRDefault="0083604F" w:rsidP="006023C7">
            <w:pPr>
              <w:rPr>
                <w:b/>
              </w:rPr>
            </w:pPr>
          </w:p>
        </w:tc>
      </w:tr>
      <w:tr w:rsidR="00EA67B5" w:rsidTr="00345119">
        <w:tc>
          <w:tcPr>
            <w:tcW w:w="9576" w:type="dxa"/>
          </w:tcPr>
          <w:p w:rsidR="008423E4" w:rsidRPr="00A8133F" w:rsidRDefault="0083604F" w:rsidP="006023C7">
            <w:pPr>
              <w:rPr>
                <w:b/>
              </w:rPr>
            </w:pPr>
            <w:r w:rsidRPr="009C1E9A">
              <w:rPr>
                <w:b/>
                <w:u w:val="single"/>
              </w:rPr>
              <w:t>ANALYSIS</w:t>
            </w:r>
            <w:r>
              <w:rPr>
                <w:b/>
              </w:rPr>
              <w:t xml:space="preserve"> </w:t>
            </w:r>
          </w:p>
          <w:p w:rsidR="008423E4" w:rsidRDefault="0083604F" w:rsidP="006023C7"/>
          <w:p w:rsidR="008A78A1" w:rsidRDefault="0083604F" w:rsidP="006023C7">
            <w:pPr>
              <w:pStyle w:val="Header"/>
              <w:jc w:val="both"/>
            </w:pPr>
            <w:r>
              <w:t xml:space="preserve">H.B. 73 amends the Health and Safety Code to establish </w:t>
            </w:r>
            <w:r>
              <w:t xml:space="preserve">as a defense to prosecution for </w:t>
            </w:r>
            <w:r>
              <w:t>the following offenses</w:t>
            </w:r>
            <w:r>
              <w:t xml:space="preserve"> </w:t>
            </w:r>
            <w:r>
              <w:t xml:space="preserve">that the </w:t>
            </w:r>
            <w:r>
              <w:t xml:space="preserve">actor </w:t>
            </w:r>
            <w:r>
              <w:t>was the first person to request emergency medical assistance in re</w:t>
            </w:r>
            <w:r>
              <w:t>sponse to the possible</w:t>
            </w:r>
            <w:r>
              <w:t xml:space="preserve"> overdose of another person and</w:t>
            </w:r>
            <w:r>
              <w:t xml:space="preserve"> made the request for medical assistance duri</w:t>
            </w:r>
            <w:r>
              <w:t>ng an ongoing medical emergency,</w:t>
            </w:r>
            <w:r>
              <w:t xml:space="preserve"> </w:t>
            </w:r>
            <w:r>
              <w:t>remained on the scene until the m</w:t>
            </w:r>
            <w:r>
              <w:t>edical assistance arrived,</w:t>
            </w:r>
            <w:r>
              <w:t xml:space="preserve"> </w:t>
            </w:r>
            <w:r>
              <w:t xml:space="preserve">and </w:t>
            </w:r>
            <w:r>
              <w:t>cooperated with medical assistanc</w:t>
            </w:r>
            <w:r>
              <w:t>e and law enforcement person</w:t>
            </w:r>
            <w:r>
              <w:t>nel</w:t>
            </w:r>
            <w:r>
              <w:t xml:space="preserve"> or</w:t>
            </w:r>
            <w:r>
              <w:t xml:space="preserve"> </w:t>
            </w:r>
            <w:r>
              <w:t>that the actor was the victim of a possible overdose for which emergency medical assistance was requested, by the actor or by another person, during an ongoing medical emergency:</w:t>
            </w:r>
          </w:p>
          <w:p w:rsidR="008A78A1" w:rsidRDefault="0083604F" w:rsidP="006023C7">
            <w:pPr>
              <w:pStyle w:val="Header"/>
              <w:numPr>
                <w:ilvl w:val="0"/>
                <w:numId w:val="1"/>
              </w:numPr>
              <w:spacing w:before="120" w:after="120"/>
              <w:jc w:val="both"/>
            </w:pPr>
            <w:r>
              <w:t xml:space="preserve">a state jail felony offense of possession of </w:t>
            </w:r>
            <w:r>
              <w:t xml:space="preserve">a </w:t>
            </w:r>
            <w:r>
              <w:t>substance listed in Pen</w:t>
            </w:r>
            <w:r>
              <w:t>alty Group 1, 1-A, or 2 of the Texas Controlled Substances Act</w:t>
            </w:r>
            <w:r>
              <w:t>;</w:t>
            </w:r>
          </w:p>
          <w:p w:rsidR="008A78A1" w:rsidRDefault="0083604F" w:rsidP="006023C7">
            <w:pPr>
              <w:pStyle w:val="Header"/>
              <w:numPr>
                <w:ilvl w:val="0"/>
                <w:numId w:val="1"/>
              </w:numPr>
              <w:spacing w:before="120" w:after="120"/>
              <w:jc w:val="both"/>
            </w:pPr>
            <w:r w:rsidRPr="008A78A1">
              <w:t>a Class A or Class B misdemeanor offense of possession of a substance listed in Penalty Group 2-A of th</w:t>
            </w:r>
            <w:r>
              <w:t>e</w:t>
            </w:r>
            <w:r w:rsidRPr="008A78A1">
              <w:t xml:space="preserve"> act;</w:t>
            </w:r>
          </w:p>
          <w:p w:rsidR="008A78A1" w:rsidRDefault="0083604F" w:rsidP="006023C7">
            <w:pPr>
              <w:pStyle w:val="Header"/>
              <w:numPr>
                <w:ilvl w:val="0"/>
                <w:numId w:val="1"/>
              </w:numPr>
              <w:spacing w:before="120" w:after="120"/>
              <w:jc w:val="both"/>
            </w:pPr>
            <w:r w:rsidRPr="008A78A1">
              <w:t>a Class A misdemeanor offense of possession of a substance listed in Penalty Group</w:t>
            </w:r>
            <w:r w:rsidRPr="008A78A1">
              <w:t xml:space="preserve"> 3 of th</w:t>
            </w:r>
            <w:r>
              <w:t>e</w:t>
            </w:r>
            <w:r w:rsidRPr="008A78A1">
              <w:t xml:space="preserve"> act; </w:t>
            </w:r>
          </w:p>
          <w:p w:rsidR="008A78A1" w:rsidRDefault="0083604F" w:rsidP="006023C7">
            <w:pPr>
              <w:pStyle w:val="Header"/>
              <w:numPr>
                <w:ilvl w:val="0"/>
                <w:numId w:val="1"/>
              </w:numPr>
              <w:spacing w:before="120" w:after="120"/>
              <w:jc w:val="both"/>
            </w:pPr>
            <w:r w:rsidRPr="008A78A1">
              <w:t>a Class B misdemeanor offense of possession of a substance listed in Penalty Group 4 of th</w:t>
            </w:r>
            <w:r>
              <w:t>e</w:t>
            </w:r>
            <w:r w:rsidRPr="008A78A1">
              <w:t xml:space="preserve"> act; </w:t>
            </w:r>
          </w:p>
          <w:p w:rsidR="008A78A1" w:rsidRDefault="0083604F" w:rsidP="006023C7">
            <w:pPr>
              <w:pStyle w:val="Header"/>
              <w:numPr>
                <w:ilvl w:val="0"/>
                <w:numId w:val="1"/>
              </w:numPr>
              <w:spacing w:before="120" w:after="120"/>
              <w:jc w:val="both"/>
            </w:pPr>
            <w:r w:rsidRPr="008A78A1">
              <w:t xml:space="preserve">a Class B misdemeanor offense of possession of a substance listed in a schedule by an action of the commissioner of state health services but </w:t>
            </w:r>
            <w:r w:rsidRPr="008A78A1">
              <w:t xml:space="preserve">not listed in a penalty group; </w:t>
            </w:r>
          </w:p>
          <w:p w:rsidR="008A78A1" w:rsidRDefault="0083604F" w:rsidP="006023C7">
            <w:pPr>
              <w:pStyle w:val="Header"/>
              <w:numPr>
                <w:ilvl w:val="0"/>
                <w:numId w:val="1"/>
              </w:numPr>
              <w:spacing w:before="120" w:after="120"/>
              <w:jc w:val="both"/>
            </w:pPr>
            <w:r w:rsidRPr="008A78A1">
              <w:t xml:space="preserve">a Class A or Class B misdemeanor offense of possession of marihuana; </w:t>
            </w:r>
          </w:p>
          <w:p w:rsidR="008A78A1" w:rsidRDefault="0083604F" w:rsidP="006023C7">
            <w:pPr>
              <w:pStyle w:val="Header"/>
              <w:numPr>
                <w:ilvl w:val="0"/>
                <w:numId w:val="1"/>
              </w:numPr>
              <w:spacing w:before="120" w:after="120"/>
              <w:jc w:val="both"/>
            </w:pPr>
            <w:r w:rsidRPr="008A78A1">
              <w:lastRenderedPageBreak/>
              <w:t xml:space="preserve">a Class C misdemeanor offense of possession of drug paraphernalia; </w:t>
            </w:r>
          </w:p>
          <w:p w:rsidR="008A78A1" w:rsidRDefault="0083604F" w:rsidP="006023C7">
            <w:pPr>
              <w:pStyle w:val="Header"/>
              <w:numPr>
                <w:ilvl w:val="0"/>
                <w:numId w:val="1"/>
              </w:numPr>
              <w:spacing w:before="120" w:after="120"/>
              <w:jc w:val="both"/>
            </w:pPr>
            <w:r w:rsidRPr="008A78A1">
              <w:t xml:space="preserve">a possession of a dangerous drug offense; and </w:t>
            </w:r>
          </w:p>
          <w:p w:rsidR="008A78A1" w:rsidRDefault="0083604F" w:rsidP="006023C7">
            <w:pPr>
              <w:pStyle w:val="Header"/>
              <w:numPr>
                <w:ilvl w:val="0"/>
                <w:numId w:val="1"/>
              </w:numPr>
              <w:spacing w:before="120" w:after="120"/>
              <w:jc w:val="both"/>
            </w:pPr>
            <w:r w:rsidRPr="008A78A1">
              <w:t xml:space="preserve">a possession or use of an abusable </w:t>
            </w:r>
            <w:r w:rsidRPr="008A78A1">
              <w:t>volatile chemical offense</w:t>
            </w:r>
            <w:r>
              <w:t>.</w:t>
            </w:r>
          </w:p>
          <w:p w:rsidR="008A78A1" w:rsidRDefault="0083604F" w:rsidP="00E66D87">
            <w:pPr>
              <w:pStyle w:val="Header"/>
              <w:ind w:left="360"/>
              <w:jc w:val="both"/>
            </w:pPr>
          </w:p>
          <w:p w:rsidR="008423E4" w:rsidRDefault="0083604F" w:rsidP="00E66D87">
            <w:pPr>
              <w:pStyle w:val="Header"/>
              <w:jc w:val="both"/>
            </w:pPr>
            <w:r>
              <w:t>H.B. 73</w:t>
            </w:r>
            <w:r>
              <w:t xml:space="preserve"> makes </w:t>
            </w:r>
            <w:r>
              <w:t>the</w:t>
            </w:r>
            <w:r>
              <w:t xml:space="preserve"> </w:t>
            </w:r>
            <w:r>
              <w:t xml:space="preserve">defense </w:t>
            </w:r>
            <w:r>
              <w:t>un</w:t>
            </w:r>
            <w:r>
              <w:t>available if, at the time the request for emergency medical assistance was made, a peace officer was in the process of arresting the actor or executing a search warrant describing the actor or the place from which the request for medical assistance was mad</w:t>
            </w:r>
            <w:r>
              <w:t xml:space="preserve">e. The defense </w:t>
            </w:r>
            <w:r>
              <w:t xml:space="preserve">expressly does </w:t>
            </w:r>
            <w:r>
              <w:t>not preclude the admission of evidence obtained by law enforcement resulting from the request for emergency medical assistance if that evidence pertains to an offense for which the defense is not available.</w:t>
            </w:r>
          </w:p>
          <w:p w:rsidR="008423E4" w:rsidRPr="00835628" w:rsidRDefault="0083604F" w:rsidP="006023C7">
            <w:pPr>
              <w:rPr>
                <w:b/>
              </w:rPr>
            </w:pPr>
          </w:p>
        </w:tc>
      </w:tr>
      <w:tr w:rsidR="00EA67B5" w:rsidTr="00345119">
        <w:tc>
          <w:tcPr>
            <w:tcW w:w="9576" w:type="dxa"/>
          </w:tcPr>
          <w:p w:rsidR="008423E4" w:rsidRPr="00A8133F" w:rsidRDefault="0083604F" w:rsidP="006023C7">
            <w:pPr>
              <w:rPr>
                <w:b/>
              </w:rPr>
            </w:pPr>
            <w:r w:rsidRPr="009C1E9A">
              <w:rPr>
                <w:b/>
                <w:u w:val="single"/>
              </w:rPr>
              <w:lastRenderedPageBreak/>
              <w:t>EFFECTIVE DATE</w:t>
            </w:r>
            <w:r>
              <w:rPr>
                <w:b/>
              </w:rPr>
              <w:t xml:space="preserve"> </w:t>
            </w:r>
          </w:p>
          <w:p w:rsidR="008423E4" w:rsidRDefault="0083604F" w:rsidP="006023C7"/>
          <w:p w:rsidR="008423E4" w:rsidRPr="003624F2" w:rsidRDefault="0083604F" w:rsidP="006023C7">
            <w:pPr>
              <w:pStyle w:val="Header"/>
              <w:tabs>
                <w:tab w:val="clear" w:pos="4320"/>
                <w:tab w:val="clear" w:pos="8640"/>
              </w:tabs>
              <w:jc w:val="both"/>
            </w:pPr>
            <w:r>
              <w:t>September 1, 2017.</w:t>
            </w:r>
          </w:p>
          <w:p w:rsidR="008423E4" w:rsidRPr="00233FDB" w:rsidRDefault="0083604F" w:rsidP="006023C7">
            <w:pPr>
              <w:rPr>
                <w:b/>
              </w:rPr>
            </w:pPr>
          </w:p>
        </w:tc>
      </w:tr>
    </w:tbl>
    <w:p w:rsidR="008423E4" w:rsidRPr="00BE0E75" w:rsidRDefault="0083604F" w:rsidP="008423E4">
      <w:pPr>
        <w:spacing w:line="480" w:lineRule="auto"/>
        <w:jc w:val="both"/>
        <w:rPr>
          <w:rFonts w:ascii="Arial" w:hAnsi="Arial"/>
          <w:sz w:val="16"/>
          <w:szCs w:val="16"/>
        </w:rPr>
      </w:pPr>
    </w:p>
    <w:p w:rsidR="004108C3" w:rsidRPr="008423E4" w:rsidRDefault="0083604F"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604F">
      <w:r>
        <w:separator/>
      </w:r>
    </w:p>
  </w:endnote>
  <w:endnote w:type="continuationSeparator" w:id="0">
    <w:p w:rsidR="00000000" w:rsidRDefault="0083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A67B5" w:rsidTr="009C1E9A">
      <w:trPr>
        <w:cantSplit/>
      </w:trPr>
      <w:tc>
        <w:tcPr>
          <w:tcW w:w="0" w:type="pct"/>
        </w:tcPr>
        <w:p w:rsidR="00137D90" w:rsidRDefault="0083604F" w:rsidP="009C1E9A">
          <w:pPr>
            <w:pStyle w:val="Footer"/>
            <w:tabs>
              <w:tab w:val="clear" w:pos="8640"/>
              <w:tab w:val="right" w:pos="9360"/>
            </w:tabs>
          </w:pPr>
        </w:p>
      </w:tc>
      <w:tc>
        <w:tcPr>
          <w:tcW w:w="2395" w:type="pct"/>
        </w:tcPr>
        <w:p w:rsidR="00137D90" w:rsidRDefault="0083604F" w:rsidP="009C1E9A">
          <w:pPr>
            <w:pStyle w:val="Footer"/>
            <w:tabs>
              <w:tab w:val="clear" w:pos="8640"/>
              <w:tab w:val="right" w:pos="9360"/>
            </w:tabs>
          </w:pPr>
        </w:p>
        <w:p w:rsidR="001A4310" w:rsidRDefault="0083604F" w:rsidP="009C1E9A">
          <w:pPr>
            <w:pStyle w:val="Footer"/>
            <w:tabs>
              <w:tab w:val="clear" w:pos="8640"/>
              <w:tab w:val="right" w:pos="9360"/>
            </w:tabs>
          </w:pPr>
        </w:p>
        <w:p w:rsidR="00137D90" w:rsidRDefault="0083604F" w:rsidP="009C1E9A">
          <w:pPr>
            <w:pStyle w:val="Footer"/>
            <w:tabs>
              <w:tab w:val="clear" w:pos="8640"/>
              <w:tab w:val="right" w:pos="9360"/>
            </w:tabs>
          </w:pPr>
        </w:p>
      </w:tc>
      <w:tc>
        <w:tcPr>
          <w:tcW w:w="2453" w:type="pct"/>
        </w:tcPr>
        <w:p w:rsidR="00137D90" w:rsidRDefault="0083604F" w:rsidP="009C1E9A">
          <w:pPr>
            <w:pStyle w:val="Footer"/>
            <w:tabs>
              <w:tab w:val="clear" w:pos="8640"/>
              <w:tab w:val="right" w:pos="9360"/>
            </w:tabs>
            <w:jc w:val="right"/>
          </w:pPr>
        </w:p>
      </w:tc>
    </w:tr>
    <w:tr w:rsidR="00EA67B5" w:rsidTr="009C1E9A">
      <w:trPr>
        <w:cantSplit/>
      </w:trPr>
      <w:tc>
        <w:tcPr>
          <w:tcW w:w="0" w:type="pct"/>
        </w:tcPr>
        <w:p w:rsidR="00EC379B" w:rsidRDefault="0083604F" w:rsidP="009C1E9A">
          <w:pPr>
            <w:pStyle w:val="Footer"/>
            <w:tabs>
              <w:tab w:val="clear" w:pos="8640"/>
              <w:tab w:val="right" w:pos="9360"/>
            </w:tabs>
          </w:pPr>
        </w:p>
      </w:tc>
      <w:tc>
        <w:tcPr>
          <w:tcW w:w="2395" w:type="pct"/>
        </w:tcPr>
        <w:p w:rsidR="00EC379B" w:rsidRPr="009C1E9A" w:rsidRDefault="0083604F" w:rsidP="009C1E9A">
          <w:pPr>
            <w:pStyle w:val="Footer"/>
            <w:tabs>
              <w:tab w:val="clear" w:pos="8640"/>
              <w:tab w:val="right" w:pos="9360"/>
            </w:tabs>
            <w:rPr>
              <w:rFonts w:ascii="Shruti" w:hAnsi="Shruti"/>
              <w:sz w:val="22"/>
            </w:rPr>
          </w:pPr>
          <w:r>
            <w:rPr>
              <w:rFonts w:ascii="Shruti" w:hAnsi="Shruti"/>
              <w:sz w:val="22"/>
            </w:rPr>
            <w:t>85R 21869</w:t>
          </w:r>
        </w:p>
      </w:tc>
      <w:tc>
        <w:tcPr>
          <w:tcW w:w="2453" w:type="pct"/>
        </w:tcPr>
        <w:p w:rsidR="00EC379B" w:rsidRDefault="0083604F" w:rsidP="009C1E9A">
          <w:pPr>
            <w:pStyle w:val="Footer"/>
            <w:tabs>
              <w:tab w:val="clear" w:pos="8640"/>
              <w:tab w:val="right" w:pos="9360"/>
            </w:tabs>
            <w:jc w:val="right"/>
          </w:pPr>
          <w:r>
            <w:fldChar w:fldCharType="begin"/>
          </w:r>
          <w:r>
            <w:instrText xml:space="preserve"> DOCPROPERTY  OTID  \* MERGEFORMAT </w:instrText>
          </w:r>
          <w:r>
            <w:fldChar w:fldCharType="separate"/>
          </w:r>
          <w:r>
            <w:t>17.96.153</w:t>
          </w:r>
          <w:r>
            <w:fldChar w:fldCharType="end"/>
          </w:r>
        </w:p>
      </w:tc>
    </w:tr>
    <w:tr w:rsidR="00EA67B5" w:rsidTr="009C1E9A">
      <w:trPr>
        <w:cantSplit/>
      </w:trPr>
      <w:tc>
        <w:tcPr>
          <w:tcW w:w="0" w:type="pct"/>
        </w:tcPr>
        <w:p w:rsidR="00EC379B" w:rsidRDefault="0083604F" w:rsidP="009C1E9A">
          <w:pPr>
            <w:pStyle w:val="Footer"/>
            <w:tabs>
              <w:tab w:val="clear" w:pos="4320"/>
              <w:tab w:val="clear" w:pos="8640"/>
              <w:tab w:val="left" w:pos="2865"/>
            </w:tabs>
          </w:pPr>
        </w:p>
      </w:tc>
      <w:tc>
        <w:tcPr>
          <w:tcW w:w="2395" w:type="pct"/>
        </w:tcPr>
        <w:p w:rsidR="00EC379B" w:rsidRPr="009C1E9A" w:rsidRDefault="0083604F" w:rsidP="009C1E9A">
          <w:pPr>
            <w:pStyle w:val="Footer"/>
            <w:tabs>
              <w:tab w:val="clear" w:pos="4320"/>
              <w:tab w:val="clear" w:pos="8640"/>
              <w:tab w:val="left" w:pos="2865"/>
            </w:tabs>
            <w:rPr>
              <w:rFonts w:ascii="Shruti" w:hAnsi="Shruti"/>
              <w:sz w:val="22"/>
            </w:rPr>
          </w:pPr>
        </w:p>
      </w:tc>
      <w:tc>
        <w:tcPr>
          <w:tcW w:w="2453" w:type="pct"/>
        </w:tcPr>
        <w:p w:rsidR="00EC379B" w:rsidRDefault="0083604F" w:rsidP="006D504F">
          <w:pPr>
            <w:pStyle w:val="Footer"/>
            <w:rPr>
              <w:rStyle w:val="PageNumber"/>
            </w:rPr>
          </w:pPr>
        </w:p>
        <w:p w:rsidR="00EC379B" w:rsidRDefault="0083604F" w:rsidP="009C1E9A">
          <w:pPr>
            <w:pStyle w:val="Footer"/>
            <w:tabs>
              <w:tab w:val="clear" w:pos="8640"/>
              <w:tab w:val="right" w:pos="9360"/>
            </w:tabs>
            <w:jc w:val="right"/>
          </w:pPr>
        </w:p>
      </w:tc>
    </w:tr>
    <w:tr w:rsidR="00EA67B5" w:rsidTr="009C1E9A">
      <w:trPr>
        <w:cantSplit/>
        <w:trHeight w:val="323"/>
      </w:trPr>
      <w:tc>
        <w:tcPr>
          <w:tcW w:w="0" w:type="pct"/>
          <w:gridSpan w:val="3"/>
        </w:tcPr>
        <w:p w:rsidR="00EC379B" w:rsidRDefault="0083604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3604F" w:rsidP="009C1E9A">
          <w:pPr>
            <w:pStyle w:val="Footer"/>
            <w:tabs>
              <w:tab w:val="clear" w:pos="8640"/>
              <w:tab w:val="right" w:pos="9360"/>
            </w:tabs>
            <w:jc w:val="center"/>
          </w:pPr>
        </w:p>
      </w:tc>
    </w:tr>
  </w:tbl>
  <w:p w:rsidR="00EC379B" w:rsidRPr="00FF6F72" w:rsidRDefault="0083604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604F">
      <w:r>
        <w:separator/>
      </w:r>
    </w:p>
  </w:footnote>
  <w:footnote w:type="continuationSeparator" w:id="0">
    <w:p w:rsidR="00000000" w:rsidRDefault="00836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57907"/>
    <w:multiLevelType w:val="hybridMultilevel"/>
    <w:tmpl w:val="B212DB5C"/>
    <w:lvl w:ilvl="0" w:tplc="69CAE37C">
      <w:start w:val="1"/>
      <w:numFmt w:val="bullet"/>
      <w:lvlText w:val=""/>
      <w:lvlJc w:val="left"/>
      <w:pPr>
        <w:tabs>
          <w:tab w:val="num" w:pos="720"/>
        </w:tabs>
        <w:ind w:left="720" w:hanging="360"/>
      </w:pPr>
      <w:rPr>
        <w:rFonts w:ascii="Symbol" w:hAnsi="Symbol" w:hint="default"/>
      </w:rPr>
    </w:lvl>
    <w:lvl w:ilvl="1" w:tplc="B7AE2A94" w:tentative="1">
      <w:start w:val="1"/>
      <w:numFmt w:val="bullet"/>
      <w:lvlText w:val="o"/>
      <w:lvlJc w:val="left"/>
      <w:pPr>
        <w:ind w:left="1440" w:hanging="360"/>
      </w:pPr>
      <w:rPr>
        <w:rFonts w:ascii="Courier New" w:hAnsi="Courier New" w:cs="Courier New" w:hint="default"/>
      </w:rPr>
    </w:lvl>
    <w:lvl w:ilvl="2" w:tplc="D12889FC" w:tentative="1">
      <w:start w:val="1"/>
      <w:numFmt w:val="bullet"/>
      <w:lvlText w:val=""/>
      <w:lvlJc w:val="left"/>
      <w:pPr>
        <w:ind w:left="2160" w:hanging="360"/>
      </w:pPr>
      <w:rPr>
        <w:rFonts w:ascii="Wingdings" w:hAnsi="Wingdings" w:hint="default"/>
      </w:rPr>
    </w:lvl>
    <w:lvl w:ilvl="3" w:tplc="16E6BF74" w:tentative="1">
      <w:start w:val="1"/>
      <w:numFmt w:val="bullet"/>
      <w:lvlText w:val=""/>
      <w:lvlJc w:val="left"/>
      <w:pPr>
        <w:ind w:left="2880" w:hanging="360"/>
      </w:pPr>
      <w:rPr>
        <w:rFonts w:ascii="Symbol" w:hAnsi="Symbol" w:hint="default"/>
      </w:rPr>
    </w:lvl>
    <w:lvl w:ilvl="4" w:tplc="7D9C26C0" w:tentative="1">
      <w:start w:val="1"/>
      <w:numFmt w:val="bullet"/>
      <w:lvlText w:val="o"/>
      <w:lvlJc w:val="left"/>
      <w:pPr>
        <w:ind w:left="3600" w:hanging="360"/>
      </w:pPr>
      <w:rPr>
        <w:rFonts w:ascii="Courier New" w:hAnsi="Courier New" w:cs="Courier New" w:hint="default"/>
      </w:rPr>
    </w:lvl>
    <w:lvl w:ilvl="5" w:tplc="D77091F6" w:tentative="1">
      <w:start w:val="1"/>
      <w:numFmt w:val="bullet"/>
      <w:lvlText w:val=""/>
      <w:lvlJc w:val="left"/>
      <w:pPr>
        <w:ind w:left="4320" w:hanging="360"/>
      </w:pPr>
      <w:rPr>
        <w:rFonts w:ascii="Wingdings" w:hAnsi="Wingdings" w:hint="default"/>
      </w:rPr>
    </w:lvl>
    <w:lvl w:ilvl="6" w:tplc="22902FA8" w:tentative="1">
      <w:start w:val="1"/>
      <w:numFmt w:val="bullet"/>
      <w:lvlText w:val=""/>
      <w:lvlJc w:val="left"/>
      <w:pPr>
        <w:ind w:left="5040" w:hanging="360"/>
      </w:pPr>
      <w:rPr>
        <w:rFonts w:ascii="Symbol" w:hAnsi="Symbol" w:hint="default"/>
      </w:rPr>
    </w:lvl>
    <w:lvl w:ilvl="7" w:tplc="8A4A9B42" w:tentative="1">
      <w:start w:val="1"/>
      <w:numFmt w:val="bullet"/>
      <w:lvlText w:val="o"/>
      <w:lvlJc w:val="left"/>
      <w:pPr>
        <w:ind w:left="5760" w:hanging="360"/>
      </w:pPr>
      <w:rPr>
        <w:rFonts w:ascii="Courier New" w:hAnsi="Courier New" w:cs="Courier New" w:hint="default"/>
      </w:rPr>
    </w:lvl>
    <w:lvl w:ilvl="8" w:tplc="A65EDEC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B5"/>
    <w:rsid w:val="0083604F"/>
    <w:rsid w:val="00EA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F3511"/>
    <w:rPr>
      <w:sz w:val="16"/>
      <w:szCs w:val="16"/>
    </w:rPr>
  </w:style>
  <w:style w:type="paragraph" w:styleId="CommentText">
    <w:name w:val="annotation text"/>
    <w:basedOn w:val="Normal"/>
    <w:link w:val="CommentTextChar"/>
    <w:rsid w:val="009F3511"/>
    <w:rPr>
      <w:sz w:val="20"/>
      <w:szCs w:val="20"/>
    </w:rPr>
  </w:style>
  <w:style w:type="character" w:customStyle="1" w:styleId="CommentTextChar">
    <w:name w:val="Comment Text Char"/>
    <w:basedOn w:val="DefaultParagraphFont"/>
    <w:link w:val="CommentText"/>
    <w:rsid w:val="009F3511"/>
  </w:style>
  <w:style w:type="paragraph" w:styleId="CommentSubject">
    <w:name w:val="annotation subject"/>
    <w:basedOn w:val="CommentText"/>
    <w:next w:val="CommentText"/>
    <w:link w:val="CommentSubjectChar"/>
    <w:rsid w:val="009F3511"/>
    <w:rPr>
      <w:b/>
      <w:bCs/>
    </w:rPr>
  </w:style>
  <w:style w:type="character" w:customStyle="1" w:styleId="CommentSubjectChar">
    <w:name w:val="Comment Subject Char"/>
    <w:basedOn w:val="CommentTextChar"/>
    <w:link w:val="CommentSubject"/>
    <w:rsid w:val="009F3511"/>
    <w:rPr>
      <w:b/>
      <w:bCs/>
    </w:rPr>
  </w:style>
  <w:style w:type="paragraph" w:styleId="Revision">
    <w:name w:val="Revision"/>
    <w:hidden/>
    <w:uiPriority w:val="99"/>
    <w:semiHidden/>
    <w:rsid w:val="00810771"/>
    <w:rPr>
      <w:sz w:val="24"/>
      <w:szCs w:val="24"/>
    </w:rPr>
  </w:style>
  <w:style w:type="character" w:styleId="Hyperlink">
    <w:name w:val="Hyperlink"/>
    <w:basedOn w:val="DefaultParagraphFont"/>
    <w:rsid w:val="00810771"/>
    <w:rPr>
      <w:color w:val="0000FF" w:themeColor="hyperlink"/>
      <w:u w:val="single"/>
    </w:rPr>
  </w:style>
  <w:style w:type="character" w:styleId="FollowedHyperlink">
    <w:name w:val="FollowedHyperlink"/>
    <w:basedOn w:val="DefaultParagraphFont"/>
    <w:rsid w:val="001913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F3511"/>
    <w:rPr>
      <w:sz w:val="16"/>
      <w:szCs w:val="16"/>
    </w:rPr>
  </w:style>
  <w:style w:type="paragraph" w:styleId="CommentText">
    <w:name w:val="annotation text"/>
    <w:basedOn w:val="Normal"/>
    <w:link w:val="CommentTextChar"/>
    <w:rsid w:val="009F3511"/>
    <w:rPr>
      <w:sz w:val="20"/>
      <w:szCs w:val="20"/>
    </w:rPr>
  </w:style>
  <w:style w:type="character" w:customStyle="1" w:styleId="CommentTextChar">
    <w:name w:val="Comment Text Char"/>
    <w:basedOn w:val="DefaultParagraphFont"/>
    <w:link w:val="CommentText"/>
    <w:rsid w:val="009F3511"/>
  </w:style>
  <w:style w:type="paragraph" w:styleId="CommentSubject">
    <w:name w:val="annotation subject"/>
    <w:basedOn w:val="CommentText"/>
    <w:next w:val="CommentText"/>
    <w:link w:val="CommentSubjectChar"/>
    <w:rsid w:val="009F3511"/>
    <w:rPr>
      <w:b/>
      <w:bCs/>
    </w:rPr>
  </w:style>
  <w:style w:type="character" w:customStyle="1" w:styleId="CommentSubjectChar">
    <w:name w:val="Comment Subject Char"/>
    <w:basedOn w:val="CommentTextChar"/>
    <w:link w:val="CommentSubject"/>
    <w:rsid w:val="009F3511"/>
    <w:rPr>
      <w:b/>
      <w:bCs/>
    </w:rPr>
  </w:style>
  <w:style w:type="paragraph" w:styleId="Revision">
    <w:name w:val="Revision"/>
    <w:hidden/>
    <w:uiPriority w:val="99"/>
    <w:semiHidden/>
    <w:rsid w:val="00810771"/>
    <w:rPr>
      <w:sz w:val="24"/>
      <w:szCs w:val="24"/>
    </w:rPr>
  </w:style>
  <w:style w:type="character" w:styleId="Hyperlink">
    <w:name w:val="Hyperlink"/>
    <w:basedOn w:val="DefaultParagraphFont"/>
    <w:rsid w:val="00810771"/>
    <w:rPr>
      <w:color w:val="0000FF" w:themeColor="hyperlink"/>
      <w:u w:val="single"/>
    </w:rPr>
  </w:style>
  <w:style w:type="character" w:styleId="FollowedHyperlink">
    <w:name w:val="FollowedHyperlink"/>
    <w:basedOn w:val="DefaultParagraphFont"/>
    <w:rsid w:val="001913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2801</Characters>
  <Application>Microsoft Office Word</Application>
  <DocSecurity>4</DocSecurity>
  <Lines>69</Lines>
  <Paragraphs>25</Paragraphs>
  <ScaleCrop>false</ScaleCrop>
  <HeadingPairs>
    <vt:vector size="2" baseType="variant">
      <vt:variant>
        <vt:lpstr>Title</vt:lpstr>
      </vt:variant>
      <vt:variant>
        <vt:i4>1</vt:i4>
      </vt:variant>
    </vt:vector>
  </HeadingPairs>
  <TitlesOfParts>
    <vt:vector size="1" baseType="lpstr">
      <vt:lpstr>BA - HB00073 (Committee Report (Unamended))</vt:lpstr>
    </vt:vector>
  </TitlesOfParts>
  <Company>State of Texas</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21869</dc:subject>
  <dc:creator>State of Texas</dc:creator>
  <dc:description>HB 73 by Guillen-(H)Criminal Jurisprudence</dc:description>
  <cp:lastModifiedBy>Brianna Weis</cp:lastModifiedBy>
  <cp:revision>2</cp:revision>
  <cp:lastPrinted>2017-04-07T14:59:00Z</cp:lastPrinted>
  <dcterms:created xsi:type="dcterms:W3CDTF">2017-04-25T21:26:00Z</dcterms:created>
  <dcterms:modified xsi:type="dcterms:W3CDTF">2017-04-25T21:26:00Z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17.96.153</vt:lpwstr>
  </property>
</Properties>
</file>