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79BD" w:rsidTr="00345119">
        <w:tc>
          <w:tcPr>
            <w:tcW w:w="9576" w:type="dxa"/>
            <w:noWrap/>
          </w:tcPr>
          <w:p w:rsidR="008423E4" w:rsidRPr="0022177D" w:rsidRDefault="00BE1F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1F56" w:rsidP="008423E4">
      <w:pPr>
        <w:jc w:val="center"/>
      </w:pPr>
    </w:p>
    <w:p w:rsidR="008423E4" w:rsidRPr="00B31F0E" w:rsidRDefault="00BE1F56" w:rsidP="008423E4"/>
    <w:p w:rsidR="008423E4" w:rsidRPr="00742794" w:rsidRDefault="00BE1F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79BD" w:rsidTr="00345119">
        <w:tc>
          <w:tcPr>
            <w:tcW w:w="9576" w:type="dxa"/>
          </w:tcPr>
          <w:p w:rsidR="008423E4" w:rsidRPr="00861995" w:rsidRDefault="00BE1F56" w:rsidP="00345119">
            <w:pPr>
              <w:jc w:val="right"/>
            </w:pPr>
            <w:r>
              <w:t>H.B. 91</w:t>
            </w:r>
          </w:p>
        </w:tc>
      </w:tr>
      <w:tr w:rsidR="00FD79BD" w:rsidTr="00345119">
        <w:tc>
          <w:tcPr>
            <w:tcW w:w="9576" w:type="dxa"/>
          </w:tcPr>
          <w:p w:rsidR="008423E4" w:rsidRPr="00861995" w:rsidRDefault="00BE1F56" w:rsidP="00AA31C0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FD79BD" w:rsidTr="00345119">
        <w:tc>
          <w:tcPr>
            <w:tcW w:w="9576" w:type="dxa"/>
          </w:tcPr>
          <w:p w:rsidR="008423E4" w:rsidRPr="00861995" w:rsidRDefault="00BE1F56" w:rsidP="00345119">
            <w:pPr>
              <w:jc w:val="right"/>
            </w:pPr>
            <w:r>
              <w:t>Licensing &amp; Administrative Procedures</w:t>
            </w:r>
          </w:p>
        </w:tc>
      </w:tr>
      <w:tr w:rsidR="00FD79BD" w:rsidTr="00345119">
        <w:tc>
          <w:tcPr>
            <w:tcW w:w="9576" w:type="dxa"/>
          </w:tcPr>
          <w:p w:rsidR="008423E4" w:rsidRDefault="00BE1F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1F56" w:rsidP="008423E4">
      <w:pPr>
        <w:tabs>
          <w:tab w:val="right" w:pos="9360"/>
        </w:tabs>
      </w:pPr>
    </w:p>
    <w:p w:rsidR="008423E4" w:rsidRDefault="00BE1F56" w:rsidP="008423E4"/>
    <w:p w:rsidR="008423E4" w:rsidRDefault="00BE1F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79BD" w:rsidTr="00345119">
        <w:tc>
          <w:tcPr>
            <w:tcW w:w="9576" w:type="dxa"/>
          </w:tcPr>
          <w:p w:rsidR="008423E4" w:rsidRPr="00A8133F" w:rsidRDefault="00BE1F56" w:rsidP="00464E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1F56" w:rsidP="00464E83"/>
          <w:p w:rsidR="008423E4" w:rsidRDefault="00BE1F56" w:rsidP="00464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obstacles </w:t>
            </w:r>
            <w:r>
              <w:t xml:space="preserve">to reentering the workforce for </w:t>
            </w:r>
            <w:r>
              <w:t xml:space="preserve">a person with </w:t>
            </w:r>
            <w:r>
              <w:t>a</w:t>
            </w:r>
            <w:r>
              <w:t xml:space="preserve"> criminal history</w:t>
            </w:r>
            <w:r w:rsidRPr="00967EC2">
              <w:t xml:space="preserve">. </w:t>
            </w:r>
            <w:r>
              <w:t xml:space="preserve">Interested parties </w:t>
            </w:r>
            <w:r>
              <w:t>assert</w:t>
            </w:r>
            <w:r w:rsidRPr="00967EC2">
              <w:t xml:space="preserve"> </w:t>
            </w:r>
            <w:r>
              <w:t xml:space="preserve">that providing for a successful </w:t>
            </w:r>
            <w:r w:rsidRPr="00967EC2">
              <w:t>transition from the prison system into the workforce</w:t>
            </w:r>
            <w:r>
              <w:t xml:space="preserve"> may achieve </w:t>
            </w:r>
            <w:r w:rsidRPr="00967EC2">
              <w:t>a reduced recidivism rate</w:t>
            </w:r>
            <w:r>
              <w:t xml:space="preserve"> among</w:t>
            </w:r>
            <w:r w:rsidRPr="00967EC2">
              <w:t xml:space="preserve"> </w:t>
            </w:r>
            <w:r>
              <w:t xml:space="preserve">certain </w:t>
            </w:r>
            <w:r>
              <w:t>o</w:t>
            </w:r>
            <w:r>
              <w:t>ffenders</w:t>
            </w:r>
            <w:r w:rsidRPr="00967EC2">
              <w:t>.</w:t>
            </w:r>
            <w:r>
              <w:t xml:space="preserve"> H.B. 91 seeks to </w:t>
            </w:r>
            <w:r>
              <w:t>provide for such a transition</w:t>
            </w:r>
            <w:r>
              <w:t xml:space="preserve"> by requiring each licensing authori</w:t>
            </w:r>
            <w:r>
              <w:t>ty that has an eligibility requirement relating to an applicant's criminal history to review that criminal history requirement</w:t>
            </w:r>
            <w:r>
              <w:t>.</w:t>
            </w:r>
          </w:p>
          <w:p w:rsidR="008423E4" w:rsidRPr="00E26B13" w:rsidRDefault="00BE1F56" w:rsidP="00464E83">
            <w:pPr>
              <w:rPr>
                <w:b/>
              </w:rPr>
            </w:pPr>
          </w:p>
        </w:tc>
      </w:tr>
      <w:tr w:rsidR="00FD79BD" w:rsidTr="00345119">
        <w:tc>
          <w:tcPr>
            <w:tcW w:w="9576" w:type="dxa"/>
          </w:tcPr>
          <w:p w:rsidR="0017725B" w:rsidRDefault="00BE1F56" w:rsidP="00464E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1F56" w:rsidP="00464E83">
            <w:pPr>
              <w:rPr>
                <w:b/>
                <w:u w:val="single"/>
              </w:rPr>
            </w:pPr>
          </w:p>
          <w:p w:rsidR="000E0CDE" w:rsidRPr="000E0CDE" w:rsidRDefault="00BE1F56" w:rsidP="00464E83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1F56" w:rsidP="00464E83">
            <w:pPr>
              <w:rPr>
                <w:b/>
                <w:u w:val="single"/>
              </w:rPr>
            </w:pPr>
          </w:p>
        </w:tc>
      </w:tr>
      <w:tr w:rsidR="00FD79BD" w:rsidTr="00345119">
        <w:tc>
          <w:tcPr>
            <w:tcW w:w="9576" w:type="dxa"/>
          </w:tcPr>
          <w:p w:rsidR="008423E4" w:rsidRPr="00A8133F" w:rsidRDefault="00BE1F56" w:rsidP="00464E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1F56" w:rsidP="00464E83"/>
          <w:p w:rsidR="000E0CDE" w:rsidRDefault="00BE1F56" w:rsidP="00464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BE1F56" w:rsidP="00464E83">
            <w:pPr>
              <w:rPr>
                <w:b/>
              </w:rPr>
            </w:pPr>
          </w:p>
        </w:tc>
      </w:tr>
      <w:tr w:rsidR="00FD79BD" w:rsidTr="00345119">
        <w:tc>
          <w:tcPr>
            <w:tcW w:w="9576" w:type="dxa"/>
          </w:tcPr>
          <w:p w:rsidR="008423E4" w:rsidRPr="00A8133F" w:rsidRDefault="00BE1F56" w:rsidP="00464E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1F56" w:rsidP="00464E83"/>
          <w:p w:rsidR="008423E4" w:rsidRDefault="00BE1F56" w:rsidP="00464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 requires each licensing authority</w:t>
            </w:r>
            <w:r>
              <w:t>,</w:t>
            </w:r>
            <w:r>
              <w:t xml:space="preserve"> </w:t>
            </w:r>
            <w:r w:rsidRPr="00C900E3">
              <w:t>for each license</w:t>
            </w:r>
            <w:r>
              <w:t>, certificate, registration, permit, or other authorization</w:t>
            </w:r>
            <w:r w:rsidRPr="00C900E3">
              <w:t xml:space="preserve"> issued by the authority</w:t>
            </w:r>
            <w:r>
              <w:t xml:space="preserve"> that an individual </w:t>
            </w:r>
            <w:r w:rsidRPr="00983BA8">
              <w:t>must obtain to practice or engage in a particular business, occupation, or profession</w:t>
            </w:r>
            <w:r>
              <w:t xml:space="preserve"> </w:t>
            </w:r>
            <w:r w:rsidRPr="00C900E3">
              <w:t xml:space="preserve">that has an eligibility requirement related to an applicant's criminal history, </w:t>
            </w:r>
            <w:r>
              <w:t xml:space="preserve">to review </w:t>
            </w:r>
            <w:r w:rsidRPr="00C900E3">
              <w:t xml:space="preserve">the </w:t>
            </w:r>
            <w:r>
              <w:t xml:space="preserve">criminal history </w:t>
            </w:r>
            <w:r w:rsidRPr="00C900E3">
              <w:t>requirement and</w:t>
            </w:r>
            <w:r w:rsidRPr="00C900E3">
              <w:t xml:space="preserve"> make a recommendation regarding whether the requirement should be retained, modified, or repealed.</w:t>
            </w:r>
            <w:r>
              <w:t xml:space="preserve"> The bill requires each licensing authority, not later than December 1, 2018, to submit a report on the results of the authority's review to the lieutenant g</w:t>
            </w:r>
            <w:r>
              <w:t>overnor, the speaker of the house of representatives, and each member of the legislature and include the authority's recommendations. Th</w:t>
            </w:r>
            <w:r>
              <w:t>e bill expires January 1, 2019.</w:t>
            </w:r>
          </w:p>
          <w:p w:rsidR="008423E4" w:rsidRPr="00835628" w:rsidRDefault="00BE1F56" w:rsidP="00464E83">
            <w:pPr>
              <w:rPr>
                <w:b/>
              </w:rPr>
            </w:pPr>
          </w:p>
        </w:tc>
      </w:tr>
      <w:tr w:rsidR="00FD79BD" w:rsidTr="00345119">
        <w:tc>
          <w:tcPr>
            <w:tcW w:w="9576" w:type="dxa"/>
          </w:tcPr>
          <w:p w:rsidR="008423E4" w:rsidRPr="00A8133F" w:rsidRDefault="00BE1F56" w:rsidP="00464E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1F56" w:rsidP="00464E83"/>
          <w:p w:rsidR="008423E4" w:rsidRPr="003624F2" w:rsidRDefault="00BE1F56" w:rsidP="00464E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</w:t>
            </w:r>
            <w:r>
              <w:t>ember 1, 2017.</w:t>
            </w:r>
          </w:p>
          <w:p w:rsidR="008423E4" w:rsidRPr="00233FDB" w:rsidRDefault="00BE1F56" w:rsidP="00464E83">
            <w:pPr>
              <w:rPr>
                <w:b/>
              </w:rPr>
            </w:pPr>
          </w:p>
        </w:tc>
      </w:tr>
    </w:tbl>
    <w:p w:rsidR="008423E4" w:rsidRPr="00BE0E75" w:rsidRDefault="00BE1F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1F5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F56">
      <w:r>
        <w:separator/>
      </w:r>
    </w:p>
  </w:endnote>
  <w:endnote w:type="continuationSeparator" w:id="0">
    <w:p w:rsidR="00000000" w:rsidRDefault="00B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79BD" w:rsidTr="009C1E9A">
      <w:trPr>
        <w:cantSplit/>
      </w:trPr>
      <w:tc>
        <w:tcPr>
          <w:tcW w:w="0" w:type="pct"/>
        </w:tcPr>
        <w:p w:rsidR="00137D90" w:rsidRDefault="00BE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1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1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9BD" w:rsidTr="009C1E9A">
      <w:trPr>
        <w:cantSplit/>
      </w:trPr>
      <w:tc>
        <w:tcPr>
          <w:tcW w:w="0" w:type="pct"/>
        </w:tcPr>
        <w:p w:rsidR="00EC379B" w:rsidRDefault="00BE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1F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23097</w:t>
          </w:r>
        </w:p>
      </w:tc>
      <w:tc>
        <w:tcPr>
          <w:tcW w:w="2453" w:type="pct"/>
        </w:tcPr>
        <w:p w:rsidR="00EC379B" w:rsidRDefault="00BE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17.102.64</w:t>
          </w:r>
          <w:r>
            <w:fldChar w:fldCharType="end"/>
          </w:r>
        </w:p>
      </w:tc>
    </w:tr>
    <w:tr w:rsidR="00FD79BD" w:rsidTr="009C1E9A">
      <w:trPr>
        <w:cantSplit/>
      </w:trPr>
      <w:tc>
        <w:tcPr>
          <w:tcW w:w="0" w:type="pct"/>
        </w:tcPr>
        <w:p w:rsidR="00EC379B" w:rsidRDefault="00BE1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1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1F56" w:rsidP="006D504F">
          <w:pPr>
            <w:pStyle w:val="Footer"/>
            <w:rPr>
              <w:rStyle w:val="PageNumber"/>
            </w:rPr>
          </w:pPr>
        </w:p>
        <w:p w:rsidR="00EC379B" w:rsidRDefault="00BE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9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1F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1F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1F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F56">
      <w:r>
        <w:separator/>
      </w:r>
    </w:p>
  </w:footnote>
  <w:footnote w:type="continuationSeparator" w:id="0">
    <w:p w:rsidR="00000000" w:rsidRDefault="00BE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D"/>
    <w:rsid w:val="00BE1F5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0C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0CDE"/>
  </w:style>
  <w:style w:type="paragraph" w:styleId="CommentSubject">
    <w:name w:val="annotation subject"/>
    <w:basedOn w:val="CommentText"/>
    <w:next w:val="CommentText"/>
    <w:link w:val="CommentSubjectChar"/>
    <w:rsid w:val="000E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0C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0CDE"/>
  </w:style>
  <w:style w:type="paragraph" w:styleId="CommentSubject">
    <w:name w:val="annotation subject"/>
    <w:basedOn w:val="CommentText"/>
    <w:next w:val="CommentText"/>
    <w:link w:val="CommentSubjectChar"/>
    <w:rsid w:val="000E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1712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HB00091 (Committee Report (Unamended))</vt:lpstr>
    </vt:vector>
  </TitlesOfParts>
  <Company>State of Texas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23097</dc:subject>
  <dc:creator>State of Texas</dc:creator>
  <dc:description>HB 91 by White-(H)Licensing &amp; Administrative Procedures</dc:description>
  <cp:lastModifiedBy>Molly Hoffman-Bricker</cp:lastModifiedBy>
  <cp:revision>2</cp:revision>
  <cp:lastPrinted>2003-11-26T17:21:00Z</cp:lastPrinted>
  <dcterms:created xsi:type="dcterms:W3CDTF">2017-04-21T21:14:00Z</dcterms:created>
  <dcterms:modified xsi:type="dcterms:W3CDTF">2017-04-21T21:14:00Z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17.102.64</vt:lpwstr>
  </property>
</Properties>
</file>