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0270" w:rsidTr="00345119">
        <w:tc>
          <w:tcPr>
            <w:tcW w:w="9576" w:type="dxa"/>
            <w:noWrap/>
          </w:tcPr>
          <w:p w:rsidR="008423E4" w:rsidRPr="0022177D" w:rsidRDefault="00BA0A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0A72" w:rsidP="008423E4">
      <w:pPr>
        <w:jc w:val="center"/>
      </w:pPr>
    </w:p>
    <w:p w:rsidR="008423E4" w:rsidRPr="00B31F0E" w:rsidRDefault="00BA0A72" w:rsidP="008423E4"/>
    <w:p w:rsidR="008423E4" w:rsidRPr="00742794" w:rsidRDefault="00BA0A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0270" w:rsidTr="00345119">
        <w:tc>
          <w:tcPr>
            <w:tcW w:w="9576" w:type="dxa"/>
          </w:tcPr>
          <w:p w:rsidR="008423E4" w:rsidRPr="00861995" w:rsidRDefault="00BA0A72" w:rsidP="00345119">
            <w:pPr>
              <w:jc w:val="right"/>
            </w:pPr>
            <w:r>
              <w:t>H.B. 104</w:t>
            </w:r>
          </w:p>
        </w:tc>
      </w:tr>
      <w:tr w:rsidR="00040270" w:rsidTr="00345119">
        <w:tc>
          <w:tcPr>
            <w:tcW w:w="9576" w:type="dxa"/>
          </w:tcPr>
          <w:p w:rsidR="008423E4" w:rsidRPr="00861995" w:rsidRDefault="00BA0A72" w:rsidP="00FA3C4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040270" w:rsidTr="00345119">
        <w:tc>
          <w:tcPr>
            <w:tcW w:w="9576" w:type="dxa"/>
          </w:tcPr>
          <w:p w:rsidR="008423E4" w:rsidRPr="00861995" w:rsidRDefault="00BA0A72" w:rsidP="00345119">
            <w:pPr>
              <w:jc w:val="right"/>
            </w:pPr>
            <w:r>
              <w:t>Corrections</w:t>
            </w:r>
          </w:p>
        </w:tc>
      </w:tr>
      <w:tr w:rsidR="00040270" w:rsidTr="00345119">
        <w:tc>
          <w:tcPr>
            <w:tcW w:w="9576" w:type="dxa"/>
          </w:tcPr>
          <w:p w:rsidR="008423E4" w:rsidRDefault="00BA0A7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0A72" w:rsidP="008423E4">
      <w:pPr>
        <w:tabs>
          <w:tab w:val="right" w:pos="9360"/>
        </w:tabs>
      </w:pPr>
    </w:p>
    <w:p w:rsidR="008423E4" w:rsidRDefault="00BA0A72" w:rsidP="008423E4"/>
    <w:p w:rsidR="008423E4" w:rsidRDefault="00BA0A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0270" w:rsidTr="00345119">
        <w:tc>
          <w:tcPr>
            <w:tcW w:w="9576" w:type="dxa"/>
          </w:tcPr>
          <w:p w:rsidR="008423E4" w:rsidRPr="00A8133F" w:rsidRDefault="00BA0A72" w:rsidP="000E78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0A72" w:rsidP="000E7866"/>
          <w:p w:rsidR="008423E4" w:rsidRDefault="00BA0A72" w:rsidP="000E78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 w:rsidRPr="00FC12B3">
              <w:t xml:space="preserve">nterested parties contend that </w:t>
            </w:r>
            <w:r>
              <w:t xml:space="preserve">current </w:t>
            </w:r>
            <w:r w:rsidRPr="00FC12B3">
              <w:t>law does not adequately provide for the notification of</w:t>
            </w:r>
            <w:r>
              <w:t xml:space="preserve"> crime victims</w:t>
            </w:r>
            <w:r w:rsidRPr="00FC12B3">
              <w:t xml:space="preserve"> </w:t>
            </w:r>
            <w:r>
              <w:t xml:space="preserve">when a defendant released </w:t>
            </w:r>
            <w:r>
              <w:t xml:space="preserve">from </w:t>
            </w:r>
            <w:r>
              <w:t>imprisonment</w:t>
            </w:r>
            <w:r>
              <w:t xml:space="preserve"> </w:t>
            </w:r>
            <w:r w:rsidRPr="00FC12B3">
              <w:t>commits additional offenses. H.B. 104 seeks to remedy this situation</w:t>
            </w:r>
            <w:r>
              <w:t xml:space="preserve"> by requiring such notification</w:t>
            </w:r>
            <w:r>
              <w:t xml:space="preserve"> in certain cases</w:t>
            </w:r>
            <w:r w:rsidRPr="00FC12B3">
              <w:t>.</w:t>
            </w:r>
          </w:p>
          <w:p w:rsidR="008423E4" w:rsidRPr="00E26B13" w:rsidRDefault="00BA0A72" w:rsidP="000E7866">
            <w:pPr>
              <w:rPr>
                <w:b/>
              </w:rPr>
            </w:pPr>
          </w:p>
        </w:tc>
      </w:tr>
      <w:tr w:rsidR="00040270" w:rsidTr="00345119">
        <w:tc>
          <w:tcPr>
            <w:tcW w:w="9576" w:type="dxa"/>
          </w:tcPr>
          <w:p w:rsidR="0017725B" w:rsidRDefault="00BA0A72" w:rsidP="000E78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0A72" w:rsidP="000E7866">
            <w:pPr>
              <w:rPr>
                <w:b/>
                <w:u w:val="single"/>
              </w:rPr>
            </w:pPr>
          </w:p>
          <w:p w:rsidR="00443F18" w:rsidRPr="00443F18" w:rsidRDefault="00BA0A72" w:rsidP="000E7866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A0A72" w:rsidP="000E7866">
            <w:pPr>
              <w:rPr>
                <w:b/>
                <w:u w:val="single"/>
              </w:rPr>
            </w:pPr>
          </w:p>
        </w:tc>
      </w:tr>
      <w:tr w:rsidR="00040270" w:rsidTr="00345119">
        <w:tc>
          <w:tcPr>
            <w:tcW w:w="9576" w:type="dxa"/>
          </w:tcPr>
          <w:p w:rsidR="008423E4" w:rsidRPr="00A8133F" w:rsidRDefault="00BA0A72" w:rsidP="000E78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0A72" w:rsidP="000E7866"/>
          <w:p w:rsidR="008423E4" w:rsidRPr="00EC7043" w:rsidRDefault="00BA0A72" w:rsidP="000E78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</w:t>
            </w:r>
            <w:r>
              <w:t>ressly grant any additional rulemaking authority to a state officer, department, agency, or institution.</w:t>
            </w:r>
            <w:r w:rsidRPr="00E21FDC">
              <w:rPr>
                <w:b/>
              </w:rPr>
              <w:t xml:space="preserve"> </w:t>
            </w:r>
          </w:p>
          <w:p w:rsidR="00011793" w:rsidRPr="00E21FDC" w:rsidRDefault="00BA0A72" w:rsidP="000E78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40270" w:rsidTr="00345119">
        <w:tc>
          <w:tcPr>
            <w:tcW w:w="9576" w:type="dxa"/>
          </w:tcPr>
          <w:p w:rsidR="008423E4" w:rsidRPr="00A8133F" w:rsidRDefault="00BA0A72" w:rsidP="000E78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  <w:u w:val="single"/>
              </w:rPr>
              <w:softHyphen/>
            </w:r>
            <w:r>
              <w:rPr>
                <w:b/>
              </w:rPr>
              <w:t xml:space="preserve"> </w:t>
            </w:r>
          </w:p>
          <w:p w:rsidR="008423E4" w:rsidRDefault="00BA0A72" w:rsidP="000E7866"/>
          <w:p w:rsidR="00490D2F" w:rsidRDefault="00BA0A72" w:rsidP="000E7866">
            <w:pPr>
              <w:pStyle w:val="Header"/>
              <w:jc w:val="both"/>
            </w:pPr>
            <w:r>
              <w:t xml:space="preserve">H.B. 104 amends the Code of Criminal Procedure </w:t>
            </w:r>
            <w:r>
              <w:t xml:space="preserve">to require </w:t>
            </w:r>
            <w:r>
              <w:t>an</w:t>
            </w:r>
            <w:r>
              <w:t xml:space="preserve"> attorney representing the state</w:t>
            </w:r>
            <w:r>
              <w:t xml:space="preserve"> in a criminal proceeding</w:t>
            </w:r>
            <w:r>
              <w:t xml:space="preserve">, not later than </w:t>
            </w:r>
            <w:r>
              <w:t>the 10th day after the date</w:t>
            </w:r>
            <w:r>
              <w:t xml:space="preserve"> a defendant </w:t>
            </w:r>
            <w:r>
              <w:t>is indicted</w:t>
            </w:r>
            <w:r>
              <w:t xml:space="preserve"> for an offense that makes the defendant ineligible for judge-ordered community supervision or </w:t>
            </w:r>
            <w:r>
              <w:t xml:space="preserve">an offense </w:t>
            </w:r>
            <w:r>
              <w:t xml:space="preserve">for which </w:t>
            </w:r>
            <w:r>
              <w:t xml:space="preserve">the judgment contains </w:t>
            </w:r>
            <w:r>
              <w:t>an</w:t>
            </w:r>
            <w:r>
              <w:t xml:space="preserve"> affirmative finding</w:t>
            </w:r>
            <w:r>
              <w:t xml:space="preserve"> regarding the use or exhibition of a deadly </w:t>
            </w:r>
            <w:r>
              <w:t>weapon or firearm</w:t>
            </w:r>
            <w:r>
              <w:t xml:space="preserve">, </w:t>
            </w:r>
            <w:r>
              <w:t xml:space="preserve">to notify an officer designated by the Texas Department </w:t>
            </w:r>
            <w:r>
              <w:t>of Criminal J</w:t>
            </w:r>
            <w:r>
              <w:t xml:space="preserve">ustice </w:t>
            </w:r>
            <w:r>
              <w:t xml:space="preserve">(TDCJ) </w:t>
            </w:r>
            <w:r>
              <w:t xml:space="preserve">of </w:t>
            </w:r>
            <w:r>
              <w:t xml:space="preserve">the </w:t>
            </w:r>
            <w:r>
              <w:t xml:space="preserve">offense charged in </w:t>
            </w:r>
            <w:r>
              <w:t xml:space="preserve">the </w:t>
            </w:r>
            <w:r>
              <w:t xml:space="preserve">indictment </w:t>
            </w:r>
            <w:r>
              <w:t>if the</w:t>
            </w:r>
            <w:r w:rsidRPr="00D3732E">
              <w:t xml:space="preserve"> defendant, in connection with a previous conviction for </w:t>
            </w:r>
            <w:r>
              <w:t xml:space="preserve">such </w:t>
            </w:r>
            <w:r w:rsidRPr="00D3732E">
              <w:t>an offense</w:t>
            </w:r>
            <w:r>
              <w:t xml:space="preserve">, </w:t>
            </w:r>
            <w:r>
              <w:t>received a sentence that included</w:t>
            </w:r>
            <w:r>
              <w:t xml:space="preserve"> imprisonment at a facility operated by or under contract with </w:t>
            </w:r>
            <w:r>
              <w:t xml:space="preserve">TDCJ </w:t>
            </w:r>
            <w:r>
              <w:t>and</w:t>
            </w:r>
            <w:r>
              <w:t xml:space="preserve"> </w:t>
            </w:r>
            <w:r>
              <w:t xml:space="preserve">was subsequently released from the imprisonment, including a release on parole, to mandatory supervision, or following discharge of the defendant's sentence. </w:t>
            </w:r>
            <w:r>
              <w:t xml:space="preserve">This requirement </w:t>
            </w:r>
            <w:r>
              <w:t>applies o</w:t>
            </w:r>
            <w:r>
              <w:t xml:space="preserve">nly </w:t>
            </w:r>
            <w:r w:rsidRPr="0064301C">
              <w:t>to a criminal case in which the indictment is presented to the court on or after December 1, 201</w:t>
            </w:r>
            <w:r>
              <w:t>7.</w:t>
            </w:r>
          </w:p>
          <w:p w:rsidR="00257A1A" w:rsidRDefault="00BA0A72" w:rsidP="000E7866">
            <w:pPr>
              <w:pStyle w:val="Header"/>
              <w:jc w:val="both"/>
            </w:pPr>
          </w:p>
          <w:p w:rsidR="00017B84" w:rsidRDefault="00BA0A72" w:rsidP="000E7866">
            <w:pPr>
              <w:pStyle w:val="Header"/>
              <w:jc w:val="both"/>
            </w:pPr>
            <w:r>
              <w:t xml:space="preserve">H.B. 104 amends the Government Code to require </w:t>
            </w:r>
            <w:r>
              <w:t>TDCJ</w:t>
            </w:r>
            <w:r>
              <w:t>, on</w:t>
            </w:r>
            <w:r>
              <w:t xml:space="preserve"> receipt of such notification</w:t>
            </w:r>
            <w:r>
              <w:t xml:space="preserve"> and to the extent requested</w:t>
            </w:r>
            <w:r>
              <w:t>,</w:t>
            </w:r>
            <w:r>
              <w:t xml:space="preserve"> </w:t>
            </w:r>
            <w:r>
              <w:t xml:space="preserve">to </w:t>
            </w:r>
            <w:r w:rsidRPr="00C57753">
              <w:t>make a reasonable effort</w:t>
            </w:r>
            <w:r w:rsidRPr="00C57753">
              <w:t xml:space="preserve"> to provide notice of the offense charged in the indictment to each victim, guardian of a victim, or close relative of a deceased victim of</w:t>
            </w:r>
            <w:r>
              <w:t xml:space="preserve"> such</w:t>
            </w:r>
            <w:r w:rsidRPr="00C57753">
              <w:t xml:space="preserve"> an offense for which the defendant was previously imprisoned at a facility operated by or under contract with </w:t>
            </w:r>
            <w:r>
              <w:t>T</w:t>
            </w:r>
            <w:r>
              <w:t>DCJ</w:t>
            </w:r>
            <w:r w:rsidRPr="00C57753">
              <w:t xml:space="preserve"> and subsequently released.</w:t>
            </w:r>
            <w:r>
              <w:t xml:space="preserve"> The bill requires </w:t>
            </w:r>
            <w:r w:rsidRPr="00DD19CB">
              <w:t>TDCJ</w:t>
            </w:r>
            <w:r>
              <w:t xml:space="preserve"> to adopt a procedure by which a victim, guardian of a victim, or close relative of a deceased victim may request to receive </w:t>
            </w:r>
            <w:r>
              <w:t xml:space="preserve">the </w:t>
            </w:r>
            <w:r>
              <w:t xml:space="preserve">notice and inform </w:t>
            </w:r>
            <w:r>
              <w:t>TDCJ</w:t>
            </w:r>
            <w:r>
              <w:t xml:space="preserve"> of the person's address for purposes of providing t</w:t>
            </w:r>
            <w:r>
              <w:t xml:space="preserve">he notice. The bill prohibits </w:t>
            </w:r>
            <w:r>
              <w:t>the Texas Board of Criminal Justice</w:t>
            </w:r>
            <w:r w:rsidRPr="00DD19CB">
              <w:t xml:space="preserve"> or</w:t>
            </w:r>
            <w:r w:rsidRPr="00497C5C">
              <w:rPr>
                <w:i/>
              </w:rPr>
              <w:t xml:space="preserve"> </w:t>
            </w:r>
            <w:r>
              <w:t>TDCJ</w:t>
            </w:r>
            <w:r>
              <w:t>, except as necessary to provide the required victim notification,</w:t>
            </w:r>
            <w:r w:rsidRPr="00497C5C">
              <w:rPr>
                <w:i/>
              </w:rPr>
              <w:t xml:space="preserve"> </w:t>
            </w:r>
            <w:r>
              <w:t>from disclosing to any person the name or address of a person entitled to</w:t>
            </w:r>
            <w:r>
              <w:t xml:space="preserve"> such</w:t>
            </w:r>
            <w:r>
              <w:t xml:space="preserve"> notice unless the person approves the</w:t>
            </w:r>
            <w:r>
              <w:t xml:space="preserve"> disclosure or a court determines that there is good cause for the disclosure and orders </w:t>
            </w:r>
            <w:r>
              <w:t>the board or TDCJ</w:t>
            </w:r>
            <w:r>
              <w:t xml:space="preserve"> to disclose the information.</w:t>
            </w:r>
            <w:r>
              <w:t xml:space="preserve"> The bill requires TDCJ,</w:t>
            </w:r>
            <w:r>
              <w:t xml:space="preserve"> </w:t>
            </w:r>
            <w:r>
              <w:t xml:space="preserve">not later than November 1, 2017, </w:t>
            </w:r>
            <w:r>
              <w:t xml:space="preserve">to adopt </w:t>
            </w:r>
            <w:r>
              <w:t>rule</w:t>
            </w:r>
            <w:r>
              <w:t>s n</w:t>
            </w:r>
            <w:r>
              <w:t>ecessary to implement this victim notification</w:t>
            </w:r>
            <w:r>
              <w:t xml:space="preserve"> </w:t>
            </w:r>
            <w:r>
              <w:t>system</w:t>
            </w:r>
            <w:r>
              <w:t>.</w:t>
            </w:r>
          </w:p>
          <w:p w:rsidR="000E7866" w:rsidRPr="00C85AF7" w:rsidRDefault="00BA0A72" w:rsidP="000E7866">
            <w:pPr>
              <w:pStyle w:val="Header"/>
              <w:jc w:val="both"/>
            </w:pPr>
          </w:p>
        </w:tc>
      </w:tr>
      <w:tr w:rsidR="00040270" w:rsidTr="00345119">
        <w:tc>
          <w:tcPr>
            <w:tcW w:w="9576" w:type="dxa"/>
          </w:tcPr>
          <w:p w:rsidR="008423E4" w:rsidRPr="00A8133F" w:rsidRDefault="00BA0A72" w:rsidP="000E786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0A72" w:rsidP="000E7866"/>
          <w:p w:rsidR="008423E4" w:rsidRPr="000E7866" w:rsidRDefault="00BA0A72" w:rsidP="000E78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2017. </w:t>
            </w:r>
          </w:p>
        </w:tc>
      </w:tr>
    </w:tbl>
    <w:p w:rsidR="008423E4" w:rsidRPr="00BE0E75" w:rsidRDefault="00BA0A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0A7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A72">
      <w:r>
        <w:separator/>
      </w:r>
    </w:p>
  </w:endnote>
  <w:endnote w:type="continuationSeparator" w:id="0">
    <w:p w:rsidR="00000000" w:rsidRDefault="00B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18" w:rsidRDefault="00BA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0270" w:rsidTr="009C1E9A">
      <w:trPr>
        <w:cantSplit/>
      </w:trPr>
      <w:tc>
        <w:tcPr>
          <w:tcW w:w="0" w:type="pct"/>
        </w:tcPr>
        <w:p w:rsidR="00137D90" w:rsidRDefault="00BA0A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0A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0A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0A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0A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270" w:rsidTr="009C1E9A">
      <w:trPr>
        <w:cantSplit/>
      </w:trPr>
      <w:tc>
        <w:tcPr>
          <w:tcW w:w="0" w:type="pct"/>
        </w:tcPr>
        <w:p w:rsidR="00EC379B" w:rsidRDefault="00BA0A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0A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15323</w:t>
          </w:r>
        </w:p>
      </w:tc>
      <w:tc>
        <w:tcPr>
          <w:tcW w:w="2453" w:type="pct"/>
        </w:tcPr>
        <w:p w:rsidR="00EC379B" w:rsidRDefault="00BA0A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17.63.132</w:t>
          </w:r>
          <w:r>
            <w:fldChar w:fldCharType="end"/>
          </w:r>
        </w:p>
      </w:tc>
    </w:tr>
    <w:tr w:rsidR="00040270" w:rsidTr="009C1E9A">
      <w:trPr>
        <w:cantSplit/>
      </w:trPr>
      <w:tc>
        <w:tcPr>
          <w:tcW w:w="0" w:type="pct"/>
        </w:tcPr>
        <w:p w:rsidR="00EC379B" w:rsidRDefault="00BA0A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0A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0A72" w:rsidP="006D504F">
          <w:pPr>
            <w:pStyle w:val="Footer"/>
            <w:rPr>
              <w:rStyle w:val="PageNumber"/>
            </w:rPr>
          </w:pPr>
        </w:p>
        <w:p w:rsidR="00EC379B" w:rsidRDefault="00BA0A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02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0A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0A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0A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18" w:rsidRDefault="00BA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0A72">
      <w:r>
        <w:separator/>
      </w:r>
    </w:p>
  </w:footnote>
  <w:footnote w:type="continuationSeparator" w:id="0">
    <w:p w:rsidR="00000000" w:rsidRDefault="00BA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18" w:rsidRDefault="00BA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18" w:rsidRDefault="00BA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18" w:rsidRDefault="00BA0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0"/>
    <w:rsid w:val="00040270"/>
    <w:rsid w:val="00B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2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C07"/>
  </w:style>
  <w:style w:type="paragraph" w:styleId="CommentSubject">
    <w:name w:val="annotation subject"/>
    <w:basedOn w:val="CommentText"/>
    <w:next w:val="CommentText"/>
    <w:link w:val="CommentSubjectChar"/>
    <w:rsid w:val="009D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C07"/>
    <w:rPr>
      <w:b/>
      <w:bCs/>
    </w:rPr>
  </w:style>
  <w:style w:type="paragraph" w:styleId="Revision">
    <w:name w:val="Revision"/>
    <w:hidden/>
    <w:uiPriority w:val="99"/>
    <w:semiHidden/>
    <w:rsid w:val="004B7E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2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C07"/>
  </w:style>
  <w:style w:type="paragraph" w:styleId="CommentSubject">
    <w:name w:val="annotation subject"/>
    <w:basedOn w:val="CommentText"/>
    <w:next w:val="CommentText"/>
    <w:link w:val="CommentSubjectChar"/>
    <w:rsid w:val="009D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C07"/>
    <w:rPr>
      <w:b/>
      <w:bCs/>
    </w:rPr>
  </w:style>
  <w:style w:type="paragraph" w:styleId="Revision">
    <w:name w:val="Revision"/>
    <w:hidden/>
    <w:uiPriority w:val="99"/>
    <w:semiHidden/>
    <w:rsid w:val="004B7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2583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HB00104 (Committee Report (Unamended))</vt:lpstr>
    </vt:vector>
  </TitlesOfParts>
  <Company>State of Texas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15323</dc:subject>
  <dc:creator>State of Texas</dc:creator>
  <dc:description>HB 104 by White-(H)Corrections</dc:description>
  <cp:lastModifiedBy>Molly Hoffman-Bricker</cp:lastModifiedBy>
  <cp:revision>2</cp:revision>
  <cp:lastPrinted>2017-03-04T17:52:00Z</cp:lastPrinted>
  <dcterms:created xsi:type="dcterms:W3CDTF">2017-03-29T16:38:00Z</dcterms:created>
  <dcterms:modified xsi:type="dcterms:W3CDTF">2017-03-29T16:38:00Z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17.63.132</vt:lpwstr>
  </property>
</Properties>
</file>