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6F3A" w:rsidTr="00345119">
        <w:tc>
          <w:tcPr>
            <w:tcW w:w="9576" w:type="dxa"/>
            <w:noWrap/>
          </w:tcPr>
          <w:p w:rsidR="008423E4" w:rsidRPr="0022177D" w:rsidRDefault="00D8706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7068" w:rsidP="008423E4">
      <w:pPr>
        <w:jc w:val="center"/>
      </w:pPr>
    </w:p>
    <w:p w:rsidR="008423E4" w:rsidRPr="00B31F0E" w:rsidRDefault="00D87068" w:rsidP="008423E4"/>
    <w:p w:rsidR="008423E4" w:rsidRPr="00742794" w:rsidRDefault="00D8706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6F3A" w:rsidTr="00345119">
        <w:tc>
          <w:tcPr>
            <w:tcW w:w="9576" w:type="dxa"/>
          </w:tcPr>
          <w:p w:rsidR="008423E4" w:rsidRPr="00861995" w:rsidRDefault="00D87068" w:rsidP="00345119">
            <w:pPr>
              <w:jc w:val="right"/>
            </w:pPr>
            <w:r>
              <w:t>H.B. 115</w:t>
            </w:r>
          </w:p>
        </w:tc>
      </w:tr>
      <w:tr w:rsidR="004D6F3A" w:rsidTr="00345119">
        <w:tc>
          <w:tcPr>
            <w:tcW w:w="9576" w:type="dxa"/>
          </w:tcPr>
          <w:p w:rsidR="008423E4" w:rsidRPr="00861995" w:rsidRDefault="00D87068" w:rsidP="00F363FA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4D6F3A" w:rsidTr="00345119">
        <w:tc>
          <w:tcPr>
            <w:tcW w:w="9576" w:type="dxa"/>
          </w:tcPr>
          <w:p w:rsidR="008423E4" w:rsidRPr="00861995" w:rsidRDefault="00D87068" w:rsidP="00345119">
            <w:pPr>
              <w:jc w:val="right"/>
            </w:pPr>
            <w:r>
              <w:t>Licensing &amp; Administrative Procedures</w:t>
            </w:r>
          </w:p>
        </w:tc>
      </w:tr>
      <w:tr w:rsidR="004D6F3A" w:rsidTr="00345119">
        <w:tc>
          <w:tcPr>
            <w:tcW w:w="9576" w:type="dxa"/>
          </w:tcPr>
          <w:p w:rsidR="008423E4" w:rsidRDefault="00D8706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87068" w:rsidP="008423E4">
      <w:pPr>
        <w:tabs>
          <w:tab w:val="right" w:pos="9360"/>
        </w:tabs>
      </w:pPr>
    </w:p>
    <w:p w:rsidR="008423E4" w:rsidRDefault="00D87068" w:rsidP="008423E4"/>
    <w:p w:rsidR="008423E4" w:rsidRDefault="00D8706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6F3A" w:rsidTr="00345119">
        <w:tc>
          <w:tcPr>
            <w:tcW w:w="9576" w:type="dxa"/>
          </w:tcPr>
          <w:p w:rsidR="008423E4" w:rsidRPr="00A8133F" w:rsidRDefault="00D87068" w:rsidP="00325E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7068" w:rsidP="00325E69"/>
          <w:p w:rsidR="008423E4" w:rsidRDefault="00D87068" w:rsidP="00325E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are concerned that </w:t>
            </w:r>
            <w:r>
              <w:t xml:space="preserve">the cap on </w:t>
            </w:r>
            <w:r>
              <w:t xml:space="preserve">the </w:t>
            </w:r>
            <w:r>
              <w:t xml:space="preserve">value of a residential dwelling offered or awarded as a prize at a charitable raffle </w:t>
            </w:r>
            <w:r>
              <w:t xml:space="preserve">that is purchased by the organization conducting the raffle </w:t>
            </w:r>
            <w:r>
              <w:t xml:space="preserve">or for which the organization provides any consideration </w:t>
            </w:r>
            <w:r>
              <w:t>significantly</w:t>
            </w:r>
            <w:r>
              <w:t xml:space="preserve"> limits the amount of money charitable or</w:t>
            </w:r>
            <w:r>
              <w:t>ganizations can raise at raffles.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115 </w:t>
            </w:r>
            <w:r>
              <w:t>seeks to address this issue by raising the</w:t>
            </w:r>
            <w:r>
              <w:t xml:space="preserve"> cap </w:t>
            </w:r>
            <w:r>
              <w:t xml:space="preserve">on the value of </w:t>
            </w:r>
            <w:r>
              <w:t>such a residential dwelling</w:t>
            </w:r>
            <w:r>
              <w:t xml:space="preserve">.  </w:t>
            </w:r>
          </w:p>
          <w:p w:rsidR="008423E4" w:rsidRPr="00E26B13" w:rsidRDefault="00D87068" w:rsidP="00325E69">
            <w:pPr>
              <w:rPr>
                <w:b/>
              </w:rPr>
            </w:pPr>
          </w:p>
        </w:tc>
      </w:tr>
      <w:tr w:rsidR="004D6F3A" w:rsidTr="00345119">
        <w:tc>
          <w:tcPr>
            <w:tcW w:w="9576" w:type="dxa"/>
          </w:tcPr>
          <w:p w:rsidR="0017725B" w:rsidRDefault="00D87068" w:rsidP="00325E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7068" w:rsidP="00325E69">
            <w:pPr>
              <w:rPr>
                <w:b/>
                <w:u w:val="single"/>
              </w:rPr>
            </w:pPr>
          </w:p>
          <w:p w:rsidR="00990EC4" w:rsidRPr="00990EC4" w:rsidRDefault="00D87068" w:rsidP="00325E69">
            <w:pPr>
              <w:jc w:val="both"/>
            </w:pPr>
            <w:r>
              <w:t>It is the committee's opinion that this bill does not expressly create a criminal offense, i</w:t>
            </w:r>
            <w:r>
              <w:t>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87068" w:rsidP="00325E69">
            <w:pPr>
              <w:rPr>
                <w:b/>
                <w:u w:val="single"/>
              </w:rPr>
            </w:pPr>
          </w:p>
        </w:tc>
      </w:tr>
      <w:tr w:rsidR="004D6F3A" w:rsidTr="00345119">
        <w:tc>
          <w:tcPr>
            <w:tcW w:w="9576" w:type="dxa"/>
          </w:tcPr>
          <w:p w:rsidR="008423E4" w:rsidRPr="00A8133F" w:rsidRDefault="00D87068" w:rsidP="00325E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7068" w:rsidP="00325E69"/>
          <w:p w:rsidR="00990EC4" w:rsidRDefault="00D87068" w:rsidP="00325E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</w:t>
            </w:r>
            <w:r>
              <w:t>ot expressly grant any additional rulemaking authority to a state officer, department, agency, or institution.</w:t>
            </w:r>
          </w:p>
          <w:p w:rsidR="008423E4" w:rsidRPr="00E21FDC" w:rsidRDefault="00D87068" w:rsidP="00325E69">
            <w:pPr>
              <w:rPr>
                <w:b/>
              </w:rPr>
            </w:pPr>
          </w:p>
        </w:tc>
      </w:tr>
      <w:tr w:rsidR="004D6F3A" w:rsidTr="00345119">
        <w:tc>
          <w:tcPr>
            <w:tcW w:w="9576" w:type="dxa"/>
          </w:tcPr>
          <w:p w:rsidR="008423E4" w:rsidRPr="00A8133F" w:rsidRDefault="00D87068" w:rsidP="00325E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7068" w:rsidP="00325E69"/>
          <w:p w:rsidR="008423E4" w:rsidRDefault="00D87068" w:rsidP="00325E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115 amends the Occupation</w:t>
            </w:r>
            <w:r>
              <w:t>s</w:t>
            </w:r>
            <w:r>
              <w:t xml:space="preserve"> Code to </w:t>
            </w:r>
            <w:r>
              <w:t xml:space="preserve">raise </w:t>
            </w:r>
            <w:r>
              <w:t xml:space="preserve">the cap </w:t>
            </w:r>
            <w:r>
              <w:t xml:space="preserve">on </w:t>
            </w:r>
            <w:r>
              <w:t>t</w:t>
            </w:r>
            <w:r w:rsidRPr="00694124">
              <w:t>he value of a residential dwelling offered or awarded as a prize at a</w:t>
            </w:r>
            <w:r>
              <w:t xml:space="preserve"> </w:t>
            </w:r>
            <w:r>
              <w:t xml:space="preserve">charitable </w:t>
            </w:r>
            <w:r>
              <w:t xml:space="preserve">raffle that is purchased by a qualified </w:t>
            </w:r>
            <w:r w:rsidRPr="00694124">
              <w:t xml:space="preserve">organization or for which </w:t>
            </w:r>
            <w:r>
              <w:t>the</w:t>
            </w:r>
            <w:r w:rsidRPr="00694124">
              <w:t xml:space="preserve"> </w:t>
            </w:r>
            <w:r w:rsidRPr="00694124">
              <w:t>organization provides any consideration</w:t>
            </w:r>
            <w:r>
              <w:t xml:space="preserve"> from $250,000 to $2 million</w:t>
            </w:r>
            <w:r>
              <w:t xml:space="preserve">. </w:t>
            </w:r>
          </w:p>
          <w:p w:rsidR="008423E4" w:rsidRPr="00835628" w:rsidRDefault="00D87068" w:rsidP="00325E69">
            <w:pPr>
              <w:rPr>
                <w:b/>
              </w:rPr>
            </w:pPr>
          </w:p>
        </w:tc>
      </w:tr>
      <w:tr w:rsidR="004D6F3A" w:rsidTr="00345119">
        <w:tc>
          <w:tcPr>
            <w:tcW w:w="9576" w:type="dxa"/>
          </w:tcPr>
          <w:p w:rsidR="008423E4" w:rsidRPr="00A8133F" w:rsidRDefault="00D87068" w:rsidP="00325E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7068" w:rsidP="00325E69"/>
          <w:p w:rsidR="008423E4" w:rsidRPr="003624F2" w:rsidRDefault="00D87068" w:rsidP="00325E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87068" w:rsidP="00325E69">
            <w:pPr>
              <w:rPr>
                <w:b/>
              </w:rPr>
            </w:pPr>
          </w:p>
        </w:tc>
      </w:tr>
    </w:tbl>
    <w:p w:rsidR="008423E4" w:rsidRPr="00BE0E75" w:rsidRDefault="00D8706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8706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7068">
      <w:r>
        <w:separator/>
      </w:r>
    </w:p>
  </w:endnote>
  <w:endnote w:type="continuationSeparator" w:id="0">
    <w:p w:rsidR="00000000" w:rsidRDefault="00D8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87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6F3A" w:rsidTr="009C1E9A">
      <w:trPr>
        <w:cantSplit/>
      </w:trPr>
      <w:tc>
        <w:tcPr>
          <w:tcW w:w="0" w:type="pct"/>
        </w:tcPr>
        <w:p w:rsidR="00137D90" w:rsidRDefault="00D870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70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70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70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70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6F3A" w:rsidTr="009C1E9A">
      <w:trPr>
        <w:cantSplit/>
      </w:trPr>
      <w:tc>
        <w:tcPr>
          <w:tcW w:w="0" w:type="pct"/>
        </w:tcPr>
        <w:p w:rsidR="00EC379B" w:rsidRDefault="00D870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70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20130</w:t>
          </w:r>
        </w:p>
      </w:tc>
      <w:tc>
        <w:tcPr>
          <w:tcW w:w="2453" w:type="pct"/>
        </w:tcPr>
        <w:p w:rsidR="00EC379B" w:rsidRDefault="00D870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17.89.116</w:t>
          </w:r>
          <w:r>
            <w:fldChar w:fldCharType="end"/>
          </w:r>
        </w:p>
      </w:tc>
    </w:tr>
    <w:tr w:rsidR="004D6F3A" w:rsidTr="009C1E9A">
      <w:trPr>
        <w:cantSplit/>
      </w:trPr>
      <w:tc>
        <w:tcPr>
          <w:tcW w:w="0" w:type="pct"/>
        </w:tcPr>
        <w:p w:rsidR="00EC379B" w:rsidRDefault="00D870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70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87068" w:rsidP="006D504F">
          <w:pPr>
            <w:pStyle w:val="Footer"/>
            <w:rPr>
              <w:rStyle w:val="PageNumber"/>
            </w:rPr>
          </w:pPr>
        </w:p>
        <w:p w:rsidR="00EC379B" w:rsidRDefault="00D870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6F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70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706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706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87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7068">
      <w:r>
        <w:separator/>
      </w:r>
    </w:p>
  </w:footnote>
  <w:footnote w:type="continuationSeparator" w:id="0">
    <w:p w:rsidR="00000000" w:rsidRDefault="00D8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87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87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87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3A"/>
    <w:rsid w:val="004D6F3A"/>
    <w:rsid w:val="00D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90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0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0EC4"/>
  </w:style>
  <w:style w:type="paragraph" w:styleId="CommentSubject">
    <w:name w:val="annotation subject"/>
    <w:basedOn w:val="CommentText"/>
    <w:next w:val="CommentText"/>
    <w:link w:val="CommentSubjectChar"/>
    <w:rsid w:val="0099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0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90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0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0EC4"/>
  </w:style>
  <w:style w:type="paragraph" w:styleId="CommentSubject">
    <w:name w:val="annotation subject"/>
    <w:basedOn w:val="CommentText"/>
    <w:next w:val="CommentText"/>
    <w:link w:val="CommentSubjectChar"/>
    <w:rsid w:val="0099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0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1211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HB00115 (Committee Report (Unamended))</vt:lpstr>
    </vt:vector>
  </TitlesOfParts>
  <Company>State of Texas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20130</dc:subject>
  <dc:creator>State of Texas</dc:creator>
  <dc:description>HB 115 by Guillen-(H)Licensing &amp; Administrative Procedures</dc:description>
  <cp:lastModifiedBy>Molly Hoffman-Bricker</cp:lastModifiedBy>
  <cp:revision>2</cp:revision>
  <cp:lastPrinted>2017-03-30T15:20:00Z</cp:lastPrinted>
  <dcterms:created xsi:type="dcterms:W3CDTF">2017-04-12T22:55:00Z</dcterms:created>
  <dcterms:modified xsi:type="dcterms:W3CDTF">2017-04-12T22:55:00Z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17.89.116</vt:lpwstr>
  </property>
</Properties>
</file>