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35D2" w:rsidTr="00345119">
        <w:tc>
          <w:tcPr>
            <w:tcW w:w="9576" w:type="dxa"/>
            <w:noWrap/>
          </w:tcPr>
          <w:p w:rsidR="008423E4" w:rsidRPr="0022177D" w:rsidRDefault="00FD24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2427" w:rsidP="008423E4">
      <w:pPr>
        <w:jc w:val="center"/>
      </w:pPr>
    </w:p>
    <w:p w:rsidR="008423E4" w:rsidRPr="00B31F0E" w:rsidRDefault="00FD2427" w:rsidP="008423E4"/>
    <w:p w:rsidR="008423E4" w:rsidRPr="00742794" w:rsidRDefault="00FD24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35D2" w:rsidTr="00345119">
        <w:tc>
          <w:tcPr>
            <w:tcW w:w="9576" w:type="dxa"/>
          </w:tcPr>
          <w:p w:rsidR="008423E4" w:rsidRPr="00861995" w:rsidRDefault="00FD2427" w:rsidP="00345119">
            <w:pPr>
              <w:jc w:val="right"/>
            </w:pPr>
            <w:r>
              <w:t>H.B. 136</w:t>
            </w:r>
          </w:p>
        </w:tc>
      </w:tr>
      <w:tr w:rsidR="00D735D2" w:rsidTr="00345119">
        <w:tc>
          <w:tcPr>
            <w:tcW w:w="9576" w:type="dxa"/>
          </w:tcPr>
          <w:p w:rsidR="008423E4" w:rsidRPr="00861995" w:rsidRDefault="00FD2427" w:rsidP="00653FD4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D735D2" w:rsidTr="00345119">
        <w:tc>
          <w:tcPr>
            <w:tcW w:w="9576" w:type="dxa"/>
          </w:tcPr>
          <w:p w:rsidR="008423E4" w:rsidRPr="00861995" w:rsidRDefault="00FD2427" w:rsidP="00345119">
            <w:pPr>
              <w:jc w:val="right"/>
            </w:pPr>
            <w:r>
              <w:t>Public Education</w:t>
            </w:r>
          </w:p>
        </w:tc>
      </w:tr>
      <w:tr w:rsidR="00D735D2" w:rsidTr="00345119">
        <w:tc>
          <w:tcPr>
            <w:tcW w:w="9576" w:type="dxa"/>
          </w:tcPr>
          <w:p w:rsidR="008423E4" w:rsidRDefault="00FD24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2427" w:rsidP="008423E4">
      <w:pPr>
        <w:tabs>
          <w:tab w:val="right" w:pos="9360"/>
        </w:tabs>
      </w:pPr>
    </w:p>
    <w:p w:rsidR="008423E4" w:rsidRDefault="00FD2427" w:rsidP="008423E4"/>
    <w:p w:rsidR="008423E4" w:rsidRDefault="00FD24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35D2" w:rsidTr="00345119">
        <w:tc>
          <w:tcPr>
            <w:tcW w:w="9576" w:type="dxa"/>
          </w:tcPr>
          <w:p w:rsidR="008423E4" w:rsidRPr="00A8133F" w:rsidRDefault="00FD2427" w:rsidP="008112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2427" w:rsidP="00811216"/>
          <w:p w:rsidR="008423E4" w:rsidRDefault="00FD2427" w:rsidP="00811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Certain i</w:t>
            </w:r>
            <w:r>
              <w:t xml:space="preserve">nterested </w:t>
            </w:r>
            <w:r>
              <w:t>state agencies report</w:t>
            </w:r>
            <w:r>
              <w:t xml:space="preserve"> that</w:t>
            </w:r>
            <w:r w:rsidRPr="00D37450">
              <w:t xml:space="preserve"> career and tech</w:t>
            </w:r>
            <w:r>
              <w:t>nology</w:t>
            </w:r>
            <w:r w:rsidRPr="00D37450">
              <w:t xml:space="preserve"> education</w:t>
            </w:r>
            <w:r>
              <w:t xml:space="preserve"> and workforce training</w:t>
            </w:r>
            <w:r w:rsidRPr="00D37450">
              <w:t xml:space="preserve"> </w:t>
            </w:r>
            <w:r>
              <w:t xml:space="preserve">should be included among the </w:t>
            </w:r>
            <w:r>
              <w:t>objectives</w:t>
            </w:r>
            <w:r>
              <w:t xml:space="preserve"> of </w:t>
            </w:r>
            <w:r>
              <w:t>public</w:t>
            </w:r>
            <w:r>
              <w:t xml:space="preserve"> </w:t>
            </w:r>
            <w:r>
              <w:t>education</w:t>
            </w:r>
            <w:r w:rsidRPr="00D37450">
              <w:t>. H</w:t>
            </w:r>
            <w:r>
              <w:t>.</w:t>
            </w:r>
            <w:r w:rsidRPr="00D37450">
              <w:t>B</w:t>
            </w:r>
            <w:r>
              <w:t>.</w:t>
            </w:r>
            <w:r w:rsidRPr="00D37450">
              <w:t xml:space="preserve"> 136 </w:t>
            </w:r>
            <w:r>
              <w:t>seeks to address this issue by expanding the</w:t>
            </w:r>
            <w:r>
              <w:t>se</w:t>
            </w:r>
            <w:r>
              <w:t xml:space="preserve"> statutory</w:t>
            </w:r>
            <w:r>
              <w:t xml:space="preserve"> objectives.</w:t>
            </w:r>
            <w:r>
              <w:t xml:space="preserve"> </w:t>
            </w:r>
          </w:p>
          <w:p w:rsidR="008423E4" w:rsidRPr="00E26B13" w:rsidRDefault="00FD2427" w:rsidP="00811216">
            <w:pPr>
              <w:rPr>
                <w:b/>
              </w:rPr>
            </w:pPr>
          </w:p>
        </w:tc>
      </w:tr>
      <w:tr w:rsidR="00D735D2" w:rsidTr="00345119">
        <w:tc>
          <w:tcPr>
            <w:tcW w:w="9576" w:type="dxa"/>
          </w:tcPr>
          <w:p w:rsidR="0017725B" w:rsidRDefault="00FD2427" w:rsidP="008112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2427" w:rsidP="00811216">
            <w:pPr>
              <w:rPr>
                <w:b/>
                <w:u w:val="single"/>
              </w:rPr>
            </w:pPr>
          </w:p>
          <w:p w:rsidR="00D5158E" w:rsidRPr="00D5158E" w:rsidRDefault="00FD2427" w:rsidP="00811216">
            <w:pPr>
              <w:jc w:val="both"/>
            </w:pPr>
            <w:r>
              <w:t>It is the committee's opinion that this bill does not expressly create a criminal offense, increase the punishment for an existi</w:t>
            </w:r>
            <w:r>
              <w:t>ng criminal offense or category of offenses, or change the eligibility of a person for community supervision, parole, or mandatory supervision.</w:t>
            </w:r>
          </w:p>
          <w:p w:rsidR="0017725B" w:rsidRPr="0017725B" w:rsidRDefault="00FD2427" w:rsidP="00811216">
            <w:pPr>
              <w:rPr>
                <w:b/>
                <w:u w:val="single"/>
              </w:rPr>
            </w:pPr>
          </w:p>
        </w:tc>
      </w:tr>
      <w:tr w:rsidR="00D735D2" w:rsidTr="00345119">
        <w:tc>
          <w:tcPr>
            <w:tcW w:w="9576" w:type="dxa"/>
          </w:tcPr>
          <w:p w:rsidR="008423E4" w:rsidRPr="00A8133F" w:rsidRDefault="00FD2427" w:rsidP="008112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2427" w:rsidP="00811216"/>
          <w:p w:rsidR="00D5158E" w:rsidRDefault="00FD2427" w:rsidP="00811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FD2427" w:rsidP="00811216">
            <w:pPr>
              <w:rPr>
                <w:b/>
              </w:rPr>
            </w:pPr>
          </w:p>
        </w:tc>
      </w:tr>
      <w:tr w:rsidR="00D735D2" w:rsidTr="00345119">
        <w:tc>
          <w:tcPr>
            <w:tcW w:w="9576" w:type="dxa"/>
          </w:tcPr>
          <w:p w:rsidR="008423E4" w:rsidRPr="00A8133F" w:rsidRDefault="00FD2427" w:rsidP="008112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2427" w:rsidP="00811216"/>
          <w:p w:rsidR="008423E4" w:rsidRDefault="00FD2427" w:rsidP="00811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136 amends the Education Code to include among the objectives of public education</w:t>
            </w:r>
            <w:r w:rsidRPr="003327F2">
              <w:t xml:space="preserve"> </w:t>
            </w:r>
            <w:r>
              <w:t>preparing</w:t>
            </w:r>
            <w:r>
              <w:t xml:space="preserve"> </w:t>
            </w:r>
            <w:r w:rsidRPr="003327F2">
              <w:t xml:space="preserve">students </w:t>
            </w:r>
            <w:r>
              <w:t xml:space="preserve">through </w:t>
            </w:r>
            <w:r>
              <w:t xml:space="preserve">the </w:t>
            </w:r>
            <w:r>
              <w:t xml:space="preserve">school curriculum </w:t>
            </w:r>
            <w:r w:rsidRPr="003327F2">
              <w:t xml:space="preserve">to succeed in a variety of </w:t>
            </w:r>
            <w:r w:rsidRPr="003327F2">
              <w:t>postsecondary activities, including employment, workforce training, and enrollment in institutions of higher education</w:t>
            </w:r>
            <w:r>
              <w:t xml:space="preserve"> </w:t>
            </w:r>
            <w:r>
              <w:t>and</w:t>
            </w:r>
            <w:r>
              <w:t xml:space="preserve"> requiring the</w:t>
            </w:r>
            <w:r w:rsidRPr="003327F2">
              <w:t xml:space="preserve"> State Board of Education, the </w:t>
            </w:r>
            <w:r w:rsidRPr="00D5158E">
              <w:t>Texas Education Agency</w:t>
            </w:r>
            <w:r w:rsidRPr="003327F2">
              <w:t>, and the commissioner</w:t>
            </w:r>
            <w:r>
              <w:t xml:space="preserve"> </w:t>
            </w:r>
            <w:r w:rsidRPr="00D5158E">
              <w:t>of education</w:t>
            </w:r>
            <w:r w:rsidRPr="003327F2">
              <w:t xml:space="preserve"> </w:t>
            </w:r>
            <w:r>
              <w:t xml:space="preserve">to </w:t>
            </w:r>
            <w:r w:rsidRPr="003327F2">
              <w:t xml:space="preserve">assist school districts and </w:t>
            </w:r>
            <w:r w:rsidRPr="003327F2">
              <w:t>charter schools in providing career and technology education and effective workforce training opportunities to students</w:t>
            </w:r>
            <w:r>
              <w:t xml:space="preserve">. </w:t>
            </w:r>
          </w:p>
          <w:p w:rsidR="008423E4" w:rsidRPr="00835628" w:rsidRDefault="00FD2427" w:rsidP="00811216">
            <w:pPr>
              <w:rPr>
                <w:b/>
              </w:rPr>
            </w:pPr>
          </w:p>
        </w:tc>
      </w:tr>
      <w:tr w:rsidR="00D735D2" w:rsidTr="00345119">
        <w:tc>
          <w:tcPr>
            <w:tcW w:w="9576" w:type="dxa"/>
          </w:tcPr>
          <w:p w:rsidR="008423E4" w:rsidRPr="00A8133F" w:rsidRDefault="00FD2427" w:rsidP="008112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2427" w:rsidP="00811216"/>
          <w:p w:rsidR="008423E4" w:rsidRPr="003624F2" w:rsidRDefault="00FD2427" w:rsidP="008112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FF3FDE" w:rsidRDefault="00FD2427" w:rsidP="00811216">
            <w:pPr>
              <w:rPr>
                <w:b/>
                <w:sz w:val="8"/>
                <w:szCs w:val="8"/>
              </w:rPr>
            </w:pPr>
          </w:p>
        </w:tc>
      </w:tr>
    </w:tbl>
    <w:p w:rsidR="004108C3" w:rsidRPr="008423E4" w:rsidRDefault="00FD242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2427">
      <w:r>
        <w:separator/>
      </w:r>
    </w:p>
  </w:endnote>
  <w:endnote w:type="continuationSeparator" w:id="0">
    <w:p w:rsidR="00000000" w:rsidRDefault="00F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35D2" w:rsidTr="009C1E9A">
      <w:trPr>
        <w:cantSplit/>
      </w:trPr>
      <w:tc>
        <w:tcPr>
          <w:tcW w:w="0" w:type="pct"/>
        </w:tcPr>
        <w:p w:rsidR="00137D90" w:rsidRDefault="00FD24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24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24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24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24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5D2" w:rsidTr="009C1E9A">
      <w:trPr>
        <w:cantSplit/>
      </w:trPr>
      <w:tc>
        <w:tcPr>
          <w:tcW w:w="0" w:type="pct"/>
        </w:tcPr>
        <w:p w:rsidR="00EC379B" w:rsidRDefault="00FD24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24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19948</w:t>
          </w:r>
        </w:p>
      </w:tc>
      <w:tc>
        <w:tcPr>
          <w:tcW w:w="2453" w:type="pct"/>
        </w:tcPr>
        <w:p w:rsidR="00EC379B" w:rsidRDefault="00FD24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17.88.38</w:t>
          </w:r>
          <w:r>
            <w:fldChar w:fldCharType="end"/>
          </w:r>
        </w:p>
      </w:tc>
    </w:tr>
    <w:tr w:rsidR="00D735D2" w:rsidTr="009C1E9A">
      <w:trPr>
        <w:cantSplit/>
      </w:trPr>
      <w:tc>
        <w:tcPr>
          <w:tcW w:w="0" w:type="pct"/>
        </w:tcPr>
        <w:p w:rsidR="00EC379B" w:rsidRDefault="00FD24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24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2427" w:rsidP="006D504F">
          <w:pPr>
            <w:pStyle w:val="Footer"/>
            <w:rPr>
              <w:rStyle w:val="PageNumber"/>
            </w:rPr>
          </w:pPr>
        </w:p>
        <w:p w:rsidR="00EC379B" w:rsidRDefault="00FD24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35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24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24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24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2427">
      <w:r>
        <w:separator/>
      </w:r>
    </w:p>
  </w:footnote>
  <w:footnote w:type="continuationSeparator" w:id="0">
    <w:p w:rsidR="00000000" w:rsidRDefault="00FD2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4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D2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D2"/>
    <w:rsid w:val="00D735D2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1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58E"/>
  </w:style>
  <w:style w:type="paragraph" w:styleId="CommentSubject">
    <w:name w:val="annotation subject"/>
    <w:basedOn w:val="CommentText"/>
    <w:next w:val="CommentText"/>
    <w:link w:val="CommentSubjectChar"/>
    <w:rsid w:val="00D5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1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58E"/>
  </w:style>
  <w:style w:type="paragraph" w:styleId="CommentSubject">
    <w:name w:val="annotation subject"/>
    <w:basedOn w:val="CommentText"/>
    <w:next w:val="CommentText"/>
    <w:link w:val="CommentSubjectChar"/>
    <w:rsid w:val="00D51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1257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HB00136 (Committee Report (Unamended))</vt:lpstr>
    </vt:vector>
  </TitlesOfParts>
  <Company>State of Texas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19948</dc:subject>
  <dc:creator>State of Texas</dc:creator>
  <dc:description>HB 136 by Bell-(H)Public Education</dc:description>
  <cp:lastModifiedBy>Brianna Weis</cp:lastModifiedBy>
  <cp:revision>2</cp:revision>
  <cp:lastPrinted>2017-03-10T19:13:00Z</cp:lastPrinted>
  <dcterms:created xsi:type="dcterms:W3CDTF">2017-04-05T21:32:00Z</dcterms:created>
  <dcterms:modified xsi:type="dcterms:W3CDTF">2017-04-05T21:32:00Z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17.88.38</vt:lpwstr>
  </property>
</Properties>
</file>