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36593" w:rsidTr="00345119">
        <w:tc>
          <w:tcPr>
            <w:tcW w:w="9576" w:type="dxa"/>
            <w:noWrap/>
          </w:tcPr>
          <w:p w:rsidR="008423E4" w:rsidRPr="0022177D" w:rsidRDefault="005A0CDC" w:rsidP="00345119">
            <w:pPr>
              <w:pStyle w:val="Heading1"/>
            </w:pPr>
            <w:bookmarkStart w:id="0" w:name="_GoBack"/>
            <w:bookmarkEnd w:id="0"/>
            <w:r w:rsidRPr="00631897">
              <w:t>BILL ANALYSIS</w:t>
            </w:r>
          </w:p>
        </w:tc>
      </w:tr>
    </w:tbl>
    <w:p w:rsidR="008423E4" w:rsidRPr="0022177D" w:rsidRDefault="005A0CDC" w:rsidP="008423E4">
      <w:pPr>
        <w:jc w:val="center"/>
      </w:pPr>
    </w:p>
    <w:p w:rsidR="008423E4" w:rsidRPr="00B31F0E" w:rsidRDefault="005A0CDC" w:rsidP="008423E4"/>
    <w:p w:rsidR="008423E4" w:rsidRPr="00742794" w:rsidRDefault="005A0CDC" w:rsidP="008423E4">
      <w:pPr>
        <w:tabs>
          <w:tab w:val="right" w:pos="9360"/>
        </w:tabs>
      </w:pPr>
    </w:p>
    <w:tbl>
      <w:tblPr>
        <w:tblW w:w="0" w:type="auto"/>
        <w:tblLayout w:type="fixed"/>
        <w:tblLook w:val="01E0" w:firstRow="1" w:lastRow="1" w:firstColumn="1" w:lastColumn="1" w:noHBand="0" w:noVBand="0"/>
      </w:tblPr>
      <w:tblGrid>
        <w:gridCol w:w="9576"/>
      </w:tblGrid>
      <w:tr w:rsidR="00436593" w:rsidTr="00345119">
        <w:tc>
          <w:tcPr>
            <w:tcW w:w="9576" w:type="dxa"/>
          </w:tcPr>
          <w:p w:rsidR="008423E4" w:rsidRPr="00861995" w:rsidRDefault="005A0CDC" w:rsidP="00345119">
            <w:pPr>
              <w:jc w:val="right"/>
            </w:pPr>
            <w:r>
              <w:t>C.S.H.B. 205</w:t>
            </w:r>
          </w:p>
        </w:tc>
      </w:tr>
      <w:tr w:rsidR="00436593" w:rsidTr="00345119">
        <w:tc>
          <w:tcPr>
            <w:tcW w:w="9576" w:type="dxa"/>
          </w:tcPr>
          <w:p w:rsidR="008423E4" w:rsidRPr="00861995" w:rsidRDefault="005A0CDC" w:rsidP="00871328">
            <w:pPr>
              <w:jc w:val="right"/>
            </w:pPr>
            <w:r>
              <w:t xml:space="preserve">By: </w:t>
            </w:r>
            <w:r>
              <w:t>Keough</w:t>
            </w:r>
          </w:p>
        </w:tc>
      </w:tr>
      <w:tr w:rsidR="00436593" w:rsidTr="00345119">
        <w:tc>
          <w:tcPr>
            <w:tcW w:w="9576" w:type="dxa"/>
          </w:tcPr>
          <w:p w:rsidR="008423E4" w:rsidRPr="00861995" w:rsidRDefault="005A0CDC" w:rsidP="00345119">
            <w:pPr>
              <w:jc w:val="right"/>
            </w:pPr>
            <w:r>
              <w:t>Human Services</w:t>
            </w:r>
          </w:p>
        </w:tc>
      </w:tr>
      <w:tr w:rsidR="00436593" w:rsidTr="00345119">
        <w:tc>
          <w:tcPr>
            <w:tcW w:w="9576" w:type="dxa"/>
          </w:tcPr>
          <w:p w:rsidR="008423E4" w:rsidRDefault="005A0CDC" w:rsidP="00345119">
            <w:pPr>
              <w:jc w:val="right"/>
            </w:pPr>
            <w:r>
              <w:t>Committee Report (Substituted)</w:t>
            </w:r>
          </w:p>
        </w:tc>
      </w:tr>
    </w:tbl>
    <w:p w:rsidR="008423E4" w:rsidRDefault="005A0CDC" w:rsidP="008423E4">
      <w:pPr>
        <w:tabs>
          <w:tab w:val="right" w:pos="9360"/>
        </w:tabs>
      </w:pPr>
    </w:p>
    <w:p w:rsidR="008423E4" w:rsidRDefault="005A0CDC" w:rsidP="008423E4"/>
    <w:p w:rsidR="008423E4" w:rsidRDefault="005A0CDC" w:rsidP="008423E4"/>
    <w:tbl>
      <w:tblPr>
        <w:tblW w:w="0" w:type="auto"/>
        <w:tblCellMar>
          <w:left w:w="115" w:type="dxa"/>
          <w:right w:w="115" w:type="dxa"/>
        </w:tblCellMar>
        <w:tblLook w:val="01E0" w:firstRow="1" w:lastRow="1" w:firstColumn="1" w:lastColumn="1" w:noHBand="0" w:noVBand="0"/>
      </w:tblPr>
      <w:tblGrid>
        <w:gridCol w:w="9590"/>
      </w:tblGrid>
      <w:tr w:rsidR="00436593" w:rsidTr="00871328">
        <w:tc>
          <w:tcPr>
            <w:tcW w:w="9582" w:type="dxa"/>
          </w:tcPr>
          <w:p w:rsidR="008423E4" w:rsidRPr="00A8133F" w:rsidRDefault="005A0CDC" w:rsidP="00AB3AC5">
            <w:pPr>
              <w:rPr>
                <w:b/>
              </w:rPr>
            </w:pPr>
            <w:r w:rsidRPr="009C1E9A">
              <w:rPr>
                <w:b/>
                <w:u w:val="single"/>
              </w:rPr>
              <w:t>BACKGROUND AND PURPOSE</w:t>
            </w:r>
            <w:r>
              <w:rPr>
                <w:b/>
              </w:rPr>
              <w:t xml:space="preserve"> </w:t>
            </w:r>
          </w:p>
          <w:p w:rsidR="008423E4" w:rsidRDefault="005A0CDC" w:rsidP="00AB3AC5"/>
          <w:p w:rsidR="008423E4" w:rsidRDefault="005A0CDC" w:rsidP="00AB3AC5">
            <w:pPr>
              <w:pStyle w:val="Header"/>
              <w:jc w:val="both"/>
            </w:pPr>
            <w:r>
              <w:t xml:space="preserve">Interested parties contend that additional standards are needed with regard to a </w:t>
            </w:r>
            <w:r>
              <w:t>court order</w:t>
            </w:r>
            <w:r w:rsidRPr="00B806A6">
              <w:t xml:space="preserve"> </w:t>
            </w:r>
            <w:r w:rsidRPr="00B806A6">
              <w:t xml:space="preserve">requiring participation in child and </w:t>
            </w:r>
            <w:r w:rsidRPr="00B806A6">
              <w:t>family services</w:t>
            </w:r>
            <w:r>
              <w:t xml:space="preserve"> of the </w:t>
            </w:r>
            <w:r w:rsidRPr="00B806A6">
              <w:t>Department of Family and Protective Services by an abused or neglected child's parent, managing conservator, or guardian or by another member of the child's household</w:t>
            </w:r>
            <w:r>
              <w:t xml:space="preserve"> in order to avoid </w:t>
            </w:r>
            <w:r>
              <w:t xml:space="preserve">undue distress to the </w:t>
            </w:r>
            <w:r>
              <w:t>child</w:t>
            </w:r>
            <w:r>
              <w:t>.</w:t>
            </w:r>
            <w:r>
              <w:t xml:space="preserve"> </w:t>
            </w:r>
            <w:r>
              <w:t>C.S.</w:t>
            </w:r>
            <w:r>
              <w:t>H</w:t>
            </w:r>
            <w:r>
              <w:t>.</w:t>
            </w:r>
            <w:r>
              <w:t>B</w:t>
            </w:r>
            <w:r>
              <w:t>.</w:t>
            </w:r>
            <w:r>
              <w:t> </w:t>
            </w:r>
            <w:r>
              <w:t xml:space="preserve">205 </w:t>
            </w:r>
            <w:r>
              <w:t xml:space="preserve">seeks </w:t>
            </w:r>
            <w:r>
              <w:t>to provide for the additional standards.</w:t>
            </w:r>
            <w:r>
              <w:t xml:space="preserve">  </w:t>
            </w:r>
          </w:p>
          <w:p w:rsidR="008423E4" w:rsidRPr="00E26B13" w:rsidRDefault="005A0CDC" w:rsidP="00AB3AC5">
            <w:pPr>
              <w:rPr>
                <w:b/>
              </w:rPr>
            </w:pPr>
          </w:p>
        </w:tc>
      </w:tr>
      <w:tr w:rsidR="00436593" w:rsidTr="00871328">
        <w:tc>
          <w:tcPr>
            <w:tcW w:w="9582" w:type="dxa"/>
          </w:tcPr>
          <w:p w:rsidR="0017725B" w:rsidRDefault="005A0CDC" w:rsidP="00AB3AC5">
            <w:pPr>
              <w:rPr>
                <w:b/>
                <w:u w:val="single"/>
              </w:rPr>
            </w:pPr>
            <w:r>
              <w:rPr>
                <w:b/>
                <w:u w:val="single"/>
              </w:rPr>
              <w:t>CRIMINAL JUSTICE IMPACT</w:t>
            </w:r>
          </w:p>
          <w:p w:rsidR="0017725B" w:rsidRDefault="005A0CDC" w:rsidP="00AB3AC5">
            <w:pPr>
              <w:rPr>
                <w:b/>
                <w:u w:val="single"/>
              </w:rPr>
            </w:pPr>
          </w:p>
          <w:p w:rsidR="000B5CFA" w:rsidRPr="000B5CFA" w:rsidRDefault="005A0CDC" w:rsidP="00AB3AC5">
            <w:pPr>
              <w:jc w:val="both"/>
            </w:pPr>
            <w:r>
              <w:t>It is the committee's opinion that this bill does not expressly create a criminal offense, increase the punishment for an existing criminal offense or category of offenses, or change the</w:t>
            </w:r>
            <w:r>
              <w:t xml:space="preserve"> eligibility of a person for community supervision, parole, or mandatory supervision.</w:t>
            </w:r>
          </w:p>
          <w:p w:rsidR="0017725B" w:rsidRPr="0017725B" w:rsidRDefault="005A0CDC" w:rsidP="00AB3AC5">
            <w:pPr>
              <w:rPr>
                <w:b/>
                <w:u w:val="single"/>
              </w:rPr>
            </w:pPr>
          </w:p>
        </w:tc>
      </w:tr>
      <w:tr w:rsidR="00436593" w:rsidTr="00871328">
        <w:tc>
          <w:tcPr>
            <w:tcW w:w="9582" w:type="dxa"/>
          </w:tcPr>
          <w:p w:rsidR="008423E4" w:rsidRPr="00A8133F" w:rsidRDefault="005A0CDC" w:rsidP="00AB3AC5">
            <w:pPr>
              <w:rPr>
                <w:b/>
              </w:rPr>
            </w:pPr>
            <w:r w:rsidRPr="009C1E9A">
              <w:rPr>
                <w:b/>
                <w:u w:val="single"/>
              </w:rPr>
              <w:t>RULEMAKING AUTHORITY</w:t>
            </w:r>
            <w:r>
              <w:rPr>
                <w:b/>
              </w:rPr>
              <w:t xml:space="preserve"> </w:t>
            </w:r>
          </w:p>
          <w:p w:rsidR="008423E4" w:rsidRDefault="005A0CDC" w:rsidP="00AB3AC5"/>
          <w:p w:rsidR="000B5CFA" w:rsidRDefault="005A0CDC" w:rsidP="00AB3AC5">
            <w:pPr>
              <w:pStyle w:val="Header"/>
              <w:tabs>
                <w:tab w:val="clear" w:pos="4320"/>
                <w:tab w:val="clear" w:pos="8640"/>
              </w:tabs>
              <w:jc w:val="both"/>
            </w:pPr>
            <w:r>
              <w:t>It is the committee's opinion that this bill does not expressly grant any additional rulemaking authority to a state officer, department, agency,</w:t>
            </w:r>
            <w:r>
              <w:t xml:space="preserve"> or institution.</w:t>
            </w:r>
          </w:p>
          <w:p w:rsidR="008423E4" w:rsidRPr="00E21FDC" w:rsidRDefault="005A0CDC" w:rsidP="00AB3AC5">
            <w:pPr>
              <w:rPr>
                <w:b/>
              </w:rPr>
            </w:pPr>
          </w:p>
        </w:tc>
      </w:tr>
      <w:tr w:rsidR="00436593" w:rsidTr="00871328">
        <w:tc>
          <w:tcPr>
            <w:tcW w:w="9582" w:type="dxa"/>
          </w:tcPr>
          <w:p w:rsidR="000B7AA3" w:rsidRDefault="005A0CDC" w:rsidP="00AB3AC5">
            <w:pPr>
              <w:rPr>
                <w:b/>
              </w:rPr>
            </w:pPr>
            <w:r w:rsidRPr="009C1E9A">
              <w:rPr>
                <w:b/>
                <w:u w:val="single"/>
              </w:rPr>
              <w:t>ANALYSIS</w:t>
            </w:r>
            <w:r>
              <w:rPr>
                <w:b/>
              </w:rPr>
              <w:t xml:space="preserve"> </w:t>
            </w:r>
          </w:p>
          <w:p w:rsidR="006C0213" w:rsidRPr="006C0213" w:rsidRDefault="005A0CDC" w:rsidP="00AB3AC5">
            <w:pPr>
              <w:rPr>
                <w:b/>
              </w:rPr>
            </w:pPr>
          </w:p>
          <w:p w:rsidR="002C193E" w:rsidRDefault="005A0CDC" w:rsidP="00AB3AC5">
            <w:pPr>
              <w:pStyle w:val="Header"/>
              <w:tabs>
                <w:tab w:val="clear" w:pos="4320"/>
                <w:tab w:val="clear" w:pos="8640"/>
              </w:tabs>
              <w:jc w:val="both"/>
            </w:pPr>
            <w:r>
              <w:t>C.S.</w:t>
            </w:r>
            <w:r>
              <w:t>H.B. 205 amends the Family Code</w:t>
            </w:r>
            <w:r>
              <w:t xml:space="preserve"> to </w:t>
            </w:r>
            <w:r>
              <w:t xml:space="preserve">condition a </w:t>
            </w:r>
            <w:r>
              <w:t>court</w:t>
            </w:r>
            <w:r>
              <w:t xml:space="preserve">'s authority to order the </w:t>
            </w:r>
            <w:r>
              <w:t xml:space="preserve">participation in </w:t>
            </w:r>
            <w:r>
              <w:t xml:space="preserve">certain </w:t>
            </w:r>
            <w:r>
              <w:t>Department of Family and Protective Services (</w:t>
            </w:r>
            <w:r>
              <w:t>DFPS</w:t>
            </w:r>
            <w:r>
              <w:t>)</w:t>
            </w:r>
            <w:r>
              <w:t xml:space="preserve"> child and family services </w:t>
            </w:r>
            <w:r>
              <w:t>for</w:t>
            </w:r>
            <w:r>
              <w:t xml:space="preserve"> </w:t>
            </w:r>
            <w:r>
              <w:t>a</w:t>
            </w:r>
            <w:r>
              <w:t xml:space="preserve"> child's parent, managing conservato</w:t>
            </w:r>
            <w:r>
              <w:t xml:space="preserve">r, or guardian or by another member of the child's household, </w:t>
            </w:r>
            <w:r>
              <w:t xml:space="preserve">on the court finding by a preponderance of the evidence that abuse or neglect has occurred or is likely to occur. The bill requires a court, </w:t>
            </w:r>
            <w:r>
              <w:t xml:space="preserve">before the court </w:t>
            </w:r>
            <w:r>
              <w:t>may</w:t>
            </w:r>
            <w:r>
              <w:t xml:space="preserve"> order </w:t>
            </w:r>
            <w:r>
              <w:t>such participation</w:t>
            </w:r>
            <w:r>
              <w:t>, to adv</w:t>
            </w:r>
            <w:r>
              <w:t>ise any person who is not represented by an attorney of the right to be represented by an attorney and if the person is indigent and opposes the order to participate in the services, of the right to a court-appointed attorney subject to</w:t>
            </w:r>
            <w:r>
              <w:t xml:space="preserve"> specified</w:t>
            </w:r>
            <w:r>
              <w:t xml:space="preserve"> procedure</w:t>
            </w:r>
            <w:r>
              <w:t>s. The bill prohibits the court, if a parent, managing conservator, guardian, or other member of the subject child's household is opposed to participating in services and is not represented by an attorney at the hearing, from ordering the person to partici</w:t>
            </w:r>
            <w:r>
              <w:t xml:space="preserve">pate in services until the person has either retained or been appointed an attorney. </w:t>
            </w:r>
          </w:p>
          <w:p w:rsidR="008423E4" w:rsidRPr="00835628" w:rsidRDefault="005A0CDC" w:rsidP="00AB3AC5">
            <w:pPr>
              <w:pStyle w:val="Header"/>
              <w:tabs>
                <w:tab w:val="clear" w:pos="4320"/>
                <w:tab w:val="clear" w:pos="8640"/>
              </w:tabs>
              <w:jc w:val="both"/>
              <w:rPr>
                <w:b/>
              </w:rPr>
            </w:pPr>
          </w:p>
        </w:tc>
      </w:tr>
      <w:tr w:rsidR="00436593" w:rsidTr="00871328">
        <w:tc>
          <w:tcPr>
            <w:tcW w:w="9582" w:type="dxa"/>
          </w:tcPr>
          <w:p w:rsidR="008423E4" w:rsidRPr="00A8133F" w:rsidRDefault="005A0CDC" w:rsidP="00AB3AC5">
            <w:pPr>
              <w:rPr>
                <w:b/>
              </w:rPr>
            </w:pPr>
            <w:r w:rsidRPr="009C1E9A">
              <w:rPr>
                <w:b/>
                <w:u w:val="single"/>
              </w:rPr>
              <w:t>EFFECTIVE DATE</w:t>
            </w:r>
            <w:r>
              <w:rPr>
                <w:b/>
              </w:rPr>
              <w:t xml:space="preserve"> </w:t>
            </w:r>
          </w:p>
          <w:p w:rsidR="008423E4" w:rsidRDefault="005A0CDC" w:rsidP="00AB3AC5"/>
          <w:p w:rsidR="008423E4" w:rsidRPr="003624F2" w:rsidRDefault="005A0CDC" w:rsidP="00AB3AC5">
            <w:pPr>
              <w:pStyle w:val="Header"/>
              <w:tabs>
                <w:tab w:val="clear" w:pos="4320"/>
                <w:tab w:val="clear" w:pos="8640"/>
              </w:tabs>
              <w:jc w:val="both"/>
            </w:pPr>
            <w:r>
              <w:t>September 1, 2017.</w:t>
            </w:r>
          </w:p>
          <w:p w:rsidR="008423E4" w:rsidRPr="00233FDB" w:rsidRDefault="005A0CDC" w:rsidP="00AB3AC5">
            <w:pPr>
              <w:rPr>
                <w:b/>
              </w:rPr>
            </w:pPr>
          </w:p>
        </w:tc>
      </w:tr>
      <w:tr w:rsidR="00436593" w:rsidTr="00871328">
        <w:tc>
          <w:tcPr>
            <w:tcW w:w="9582" w:type="dxa"/>
          </w:tcPr>
          <w:p w:rsidR="00871328" w:rsidRDefault="005A0CDC" w:rsidP="00AB3AC5">
            <w:pPr>
              <w:jc w:val="both"/>
              <w:rPr>
                <w:b/>
                <w:u w:val="single"/>
              </w:rPr>
            </w:pPr>
            <w:r>
              <w:rPr>
                <w:b/>
                <w:u w:val="single"/>
              </w:rPr>
              <w:t>COMPARISON OF ORIGINAL AND SUBSTITUTE</w:t>
            </w:r>
          </w:p>
          <w:p w:rsidR="00200188" w:rsidRDefault="005A0CDC" w:rsidP="00AB3AC5">
            <w:pPr>
              <w:jc w:val="both"/>
            </w:pPr>
          </w:p>
          <w:p w:rsidR="00200188" w:rsidRDefault="005A0CDC" w:rsidP="00AB3AC5">
            <w:pPr>
              <w:jc w:val="both"/>
            </w:pPr>
            <w:r>
              <w:t>While C.S.H.B. 205 may differ from the original in minor or nonsubstantive ways, the follow</w:t>
            </w:r>
            <w:r>
              <w:t>ing comparison is organized and formatted in a manner that indicates the substantial differences between the introduced and committee substitute versions of the bill.</w:t>
            </w:r>
          </w:p>
          <w:p w:rsidR="00200188" w:rsidRPr="00FB0F90" w:rsidRDefault="005A0CDC" w:rsidP="00AB3AC5">
            <w:pPr>
              <w:jc w:val="both"/>
            </w:pPr>
          </w:p>
        </w:tc>
      </w:tr>
      <w:tr w:rsidR="00436593" w:rsidTr="0087132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36593" w:rsidTr="00885045">
              <w:trPr>
                <w:cantSplit/>
                <w:tblHeader/>
              </w:trPr>
              <w:tc>
                <w:tcPr>
                  <w:tcW w:w="4680" w:type="dxa"/>
                  <w:tcMar>
                    <w:bottom w:w="188" w:type="dxa"/>
                  </w:tcMar>
                </w:tcPr>
                <w:p w:rsidR="00871328" w:rsidRDefault="005A0CDC" w:rsidP="00AB3AC5">
                  <w:pPr>
                    <w:jc w:val="center"/>
                  </w:pPr>
                  <w:r>
                    <w:lastRenderedPageBreak/>
                    <w:t>INTRODUCED</w:t>
                  </w:r>
                </w:p>
              </w:tc>
              <w:tc>
                <w:tcPr>
                  <w:tcW w:w="4680" w:type="dxa"/>
                  <w:tcMar>
                    <w:bottom w:w="188" w:type="dxa"/>
                  </w:tcMar>
                </w:tcPr>
                <w:p w:rsidR="00871328" w:rsidRDefault="005A0CDC" w:rsidP="00AB3AC5">
                  <w:pPr>
                    <w:jc w:val="center"/>
                  </w:pPr>
                  <w:r>
                    <w:t>HOUSE COMMITTEE SUBSTITUTE</w:t>
                  </w:r>
                </w:p>
              </w:tc>
            </w:tr>
            <w:tr w:rsidR="00436593" w:rsidTr="00885045">
              <w:tc>
                <w:tcPr>
                  <w:tcW w:w="4680" w:type="dxa"/>
                  <w:tcMar>
                    <w:right w:w="360" w:type="dxa"/>
                  </w:tcMar>
                </w:tcPr>
                <w:p w:rsidR="00871328" w:rsidRDefault="005A0CDC" w:rsidP="00AB3AC5">
                  <w:pPr>
                    <w:jc w:val="both"/>
                  </w:pPr>
                  <w:r>
                    <w:t xml:space="preserve">SECTION 1.  Section 264.203, Family Code, is </w:t>
                  </w:r>
                  <w:r>
                    <w:t>amended to read as follows:</w:t>
                  </w:r>
                </w:p>
                <w:p w:rsidR="00885045" w:rsidRDefault="005A0CDC" w:rsidP="00AB3AC5">
                  <w:pPr>
                    <w:jc w:val="both"/>
                  </w:pPr>
                  <w:r>
                    <w:t xml:space="preserve">Sec. 264.203.  REQUIRED PARTICIPATION. </w:t>
                  </w:r>
                </w:p>
                <w:p w:rsidR="00885045" w:rsidRDefault="005A0CDC" w:rsidP="00AB3AC5">
                  <w:pPr>
                    <w:jc w:val="both"/>
                  </w:pPr>
                  <w:r>
                    <w:t xml:space="preserve">(a) Except as provided by Subsection (d), </w:t>
                  </w:r>
                </w:p>
                <w:p w:rsidR="00885045" w:rsidRDefault="005A0CDC" w:rsidP="00AB3AC5">
                  <w:pPr>
                    <w:jc w:val="both"/>
                  </w:pPr>
                </w:p>
                <w:p w:rsidR="00885045" w:rsidRDefault="005A0CDC" w:rsidP="00AB3AC5">
                  <w:pPr>
                    <w:jc w:val="both"/>
                  </w:pPr>
                </w:p>
                <w:p w:rsidR="00885045" w:rsidRDefault="005A0CDC" w:rsidP="00AB3AC5">
                  <w:pPr>
                    <w:jc w:val="both"/>
                  </w:pPr>
                </w:p>
                <w:p w:rsidR="00885045" w:rsidRDefault="005A0CDC" w:rsidP="00AB3AC5">
                  <w:pPr>
                    <w:jc w:val="both"/>
                  </w:pPr>
                  <w:r>
                    <w:t xml:space="preserve">the court on request of the department; </w:t>
                  </w:r>
                  <w:r w:rsidRPr="00885045">
                    <w:rPr>
                      <w:highlight w:val="lightGray"/>
                      <w:u w:val="single"/>
                    </w:rPr>
                    <w:t>and upon hearing evidence at trial</w:t>
                  </w:r>
                  <w:r w:rsidRPr="00885045">
                    <w:rPr>
                      <w:highlight w:val="lightGray"/>
                    </w:rPr>
                    <w:t>;</w:t>
                  </w:r>
                  <w:r>
                    <w:t xml:space="preserve"> may order the parent, managing conservator, guardian, or other mem</w:t>
                  </w:r>
                  <w:r>
                    <w:t>ber of the subject child's household to:</w:t>
                  </w:r>
                </w:p>
                <w:p w:rsidR="00871328" w:rsidRDefault="005A0CDC" w:rsidP="00AB3AC5">
                  <w:pPr>
                    <w:jc w:val="both"/>
                  </w:pPr>
                  <w:r>
                    <w:t>(1)  participate in the services the department provides or purchases for:</w:t>
                  </w:r>
                </w:p>
                <w:p w:rsidR="00871328" w:rsidRDefault="005A0CDC" w:rsidP="00AB3AC5">
                  <w:pPr>
                    <w:jc w:val="both"/>
                  </w:pPr>
                  <w:r>
                    <w:t>(A)  alleviating the effects of the abuse or neglect that has occurred; or</w:t>
                  </w:r>
                </w:p>
                <w:p w:rsidR="00871328" w:rsidRDefault="005A0CDC" w:rsidP="00AB3AC5">
                  <w:pPr>
                    <w:jc w:val="both"/>
                  </w:pPr>
                  <w:r>
                    <w:t>(B)  reducing the reasonable likelihood that the child may be abu</w:t>
                  </w:r>
                  <w:r>
                    <w:t>sed or neglected in the immediate or foreseeable future; and</w:t>
                  </w:r>
                </w:p>
                <w:p w:rsidR="00871328" w:rsidRDefault="005A0CDC" w:rsidP="00AB3AC5">
                  <w:pPr>
                    <w:jc w:val="both"/>
                  </w:pPr>
                  <w:r>
                    <w:t>(2)  permit the child and any siblings of the child to receive the services.</w:t>
                  </w:r>
                </w:p>
                <w:p w:rsidR="00871328" w:rsidRPr="00FB0F90" w:rsidRDefault="005A0CDC" w:rsidP="00AB3AC5">
                  <w:pPr>
                    <w:jc w:val="both"/>
                  </w:pPr>
                  <w:r w:rsidRPr="00FB0F90">
                    <w:t xml:space="preserve">(b)  The department may request the court to order the parent, managing conservator, guardian, or other member of the </w:t>
                  </w:r>
                  <w:r w:rsidRPr="00FB0F90">
                    <w:t>child's household to participate in the services whether the child resides in the home or has been removed from the home.</w:t>
                  </w:r>
                </w:p>
                <w:p w:rsidR="00871328" w:rsidRPr="00FB0F90" w:rsidRDefault="005A0CDC" w:rsidP="00AB3AC5">
                  <w:pPr>
                    <w:jc w:val="both"/>
                  </w:pPr>
                  <w:r w:rsidRPr="00FB0F90">
                    <w:t>(c)  If the person ordered to participate in the services fails to follow the court's order, the court may impose appropriate sanction</w:t>
                  </w:r>
                  <w:r w:rsidRPr="00FB0F90">
                    <w:t>s in order to protect the health and safety of the child, including the removal of the child as specified by Chapter 262.</w:t>
                  </w:r>
                </w:p>
                <w:p w:rsidR="00871328" w:rsidRPr="00200188" w:rsidRDefault="005A0CDC" w:rsidP="00AB3AC5">
                  <w:pPr>
                    <w:jc w:val="both"/>
                    <w:rPr>
                      <w:highlight w:val="lightGray"/>
                    </w:rPr>
                  </w:pPr>
                  <w:r w:rsidRPr="00FB0F90">
                    <w:t>(d)  If the court does not order the person to participate, the court in writing shall specify the reasons for not ordering participat</w:t>
                  </w:r>
                  <w:r w:rsidRPr="00FB0F90">
                    <w:t>ion.</w:t>
                  </w:r>
                </w:p>
                <w:p w:rsidR="00871328" w:rsidRPr="00200188" w:rsidRDefault="005A0CDC" w:rsidP="00AB3AC5">
                  <w:pPr>
                    <w:jc w:val="both"/>
                    <w:rPr>
                      <w:highlight w:val="lightGray"/>
                    </w:rPr>
                  </w:pPr>
                  <w:r w:rsidRPr="00200188">
                    <w:rPr>
                      <w:highlight w:val="lightGray"/>
                      <w:u w:val="single"/>
                    </w:rPr>
                    <w:t>(3)  The department shall prove with clear and convincing evidence during trial that respondents to suit have abused or neglected a child or children in respondents care, or through clear and convincing evidence the department can show that respondent</w:t>
                  </w:r>
                  <w:r w:rsidRPr="00200188">
                    <w:rPr>
                      <w:highlight w:val="lightGray"/>
                      <w:u w:val="single"/>
                    </w:rPr>
                    <w:t>s are likely to abuse or neglect a child or children in respondents care in the immediate or foreseeable future.</w:t>
                  </w:r>
                </w:p>
                <w:p w:rsidR="00871328" w:rsidRDefault="005A0CDC" w:rsidP="00AB3AC5">
                  <w:pPr>
                    <w:jc w:val="both"/>
                  </w:pPr>
                  <w:r w:rsidRPr="00200188">
                    <w:rPr>
                      <w:highlight w:val="lightGray"/>
                      <w:u w:val="single"/>
                    </w:rPr>
                    <w:t>(4)  Notwithstanding any other section a parent, managing conservator, guardian or other member of the subject child(s) household shall be affo</w:t>
                  </w:r>
                  <w:r w:rsidRPr="00200188">
                    <w:rPr>
                      <w:highlight w:val="lightGray"/>
                      <w:u w:val="single"/>
                    </w:rPr>
                    <w:t>rded and appointed a court appointed attorney if a suit for required participation is brought against them in a court of law.</w:t>
                  </w:r>
                </w:p>
                <w:p w:rsidR="00871328" w:rsidRDefault="005A0CDC" w:rsidP="00AB3AC5">
                  <w:pPr>
                    <w:jc w:val="both"/>
                  </w:pPr>
                </w:p>
              </w:tc>
              <w:tc>
                <w:tcPr>
                  <w:tcW w:w="4680" w:type="dxa"/>
                  <w:tcMar>
                    <w:left w:w="360" w:type="dxa"/>
                  </w:tcMar>
                </w:tcPr>
                <w:p w:rsidR="00871328" w:rsidRDefault="005A0CDC" w:rsidP="00AB3AC5">
                  <w:pPr>
                    <w:jc w:val="both"/>
                  </w:pPr>
                  <w:r>
                    <w:lastRenderedPageBreak/>
                    <w:t xml:space="preserve">SECTION 1.  Section 264.203, Family Code, is amended by amending Subsection (a) and adding Subsections (e) and (f) to read as </w:t>
                  </w:r>
                  <w:r>
                    <w:t>follows:</w:t>
                  </w:r>
                </w:p>
                <w:p w:rsidR="00885045" w:rsidRDefault="005A0CDC" w:rsidP="00AB3AC5">
                  <w:pPr>
                    <w:jc w:val="both"/>
                  </w:pPr>
                  <w:r>
                    <w:t>(a)  Except as provided by Subsection (d</w:t>
                  </w:r>
                  <w:r w:rsidRPr="003156E2">
                    <w:t xml:space="preserve">), </w:t>
                  </w:r>
                  <w:r w:rsidRPr="00885045">
                    <w:rPr>
                      <w:highlight w:val="lightGray"/>
                      <w:u w:val="single"/>
                    </w:rPr>
                    <w:t>if the court finds by a preponderance of the evidence that abuse or neglect has occurred or is likely to occur,</w:t>
                  </w:r>
                  <w:r>
                    <w:t xml:space="preserve"> </w:t>
                  </w:r>
                </w:p>
                <w:p w:rsidR="00871328" w:rsidRDefault="005A0CDC" w:rsidP="00AB3AC5">
                  <w:pPr>
                    <w:jc w:val="both"/>
                  </w:pPr>
                  <w:r>
                    <w:t>the court on request of the department may order the parent, managing conservator, guardian</w:t>
                  </w:r>
                  <w:r>
                    <w:t>, or other member of the subject child's household to:</w:t>
                  </w:r>
                </w:p>
                <w:p w:rsidR="00885045" w:rsidRDefault="005A0CDC" w:rsidP="00AB3AC5">
                  <w:pPr>
                    <w:jc w:val="both"/>
                  </w:pPr>
                </w:p>
                <w:p w:rsidR="00871328" w:rsidRDefault="005A0CDC" w:rsidP="00AB3AC5">
                  <w:pPr>
                    <w:jc w:val="both"/>
                  </w:pPr>
                  <w:r>
                    <w:t>(1)  participate in the services the department provides or purchases for:</w:t>
                  </w:r>
                </w:p>
                <w:p w:rsidR="00871328" w:rsidRDefault="005A0CDC" w:rsidP="00AB3AC5">
                  <w:pPr>
                    <w:jc w:val="both"/>
                  </w:pPr>
                  <w:r>
                    <w:t>(A)  alleviating the effects of the abuse or neglect that has occurred; or</w:t>
                  </w:r>
                </w:p>
                <w:p w:rsidR="00871328" w:rsidRDefault="005A0CDC" w:rsidP="00AB3AC5">
                  <w:pPr>
                    <w:jc w:val="both"/>
                  </w:pPr>
                  <w:r>
                    <w:t>(B)  reducing the reasonable likelihood that the c</w:t>
                  </w:r>
                  <w:r>
                    <w:t>hild may be abused or neglected in the immediate or foreseeable future; and</w:t>
                  </w:r>
                </w:p>
                <w:p w:rsidR="00871328" w:rsidRDefault="005A0CDC" w:rsidP="00AB3AC5">
                  <w:pPr>
                    <w:jc w:val="both"/>
                  </w:pPr>
                  <w:r>
                    <w:t>(2)  permit the child and any siblings of the child to receive the services.</w:t>
                  </w: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200188" w:rsidRDefault="005A0CDC" w:rsidP="00AB3AC5">
                  <w:pPr>
                    <w:jc w:val="both"/>
                    <w:rPr>
                      <w:u w:val="single"/>
                    </w:rPr>
                  </w:pPr>
                </w:p>
                <w:p w:rsidR="00871328" w:rsidRPr="00200188" w:rsidRDefault="005A0CDC" w:rsidP="00AB3AC5">
                  <w:pPr>
                    <w:jc w:val="both"/>
                    <w:rPr>
                      <w:highlight w:val="lightGray"/>
                      <w:u w:val="single"/>
                    </w:rPr>
                  </w:pPr>
                  <w:r w:rsidRPr="00200188">
                    <w:rPr>
                      <w:highlight w:val="lightGray"/>
                      <w:u w:val="single"/>
                    </w:rPr>
                    <w:t xml:space="preserve">(e)  Before the court may order the participation of a parent, managing </w:t>
                  </w:r>
                  <w:r w:rsidRPr="00200188">
                    <w:rPr>
                      <w:highlight w:val="lightGray"/>
                      <w:u w:val="single"/>
                    </w:rPr>
                    <w:t>conservator, guardian, or other member of the subject child's household in services, the court shall advise any person who is not represented by an attorney of:</w:t>
                  </w:r>
                </w:p>
                <w:p w:rsidR="00871328" w:rsidRPr="00200188" w:rsidRDefault="005A0CDC" w:rsidP="00AB3AC5">
                  <w:pPr>
                    <w:jc w:val="both"/>
                    <w:rPr>
                      <w:highlight w:val="lightGray"/>
                    </w:rPr>
                  </w:pPr>
                  <w:r w:rsidRPr="00200188">
                    <w:rPr>
                      <w:highlight w:val="lightGray"/>
                      <w:u w:val="single"/>
                    </w:rPr>
                    <w:t xml:space="preserve">(1)  the right to be represented by an </w:t>
                  </w:r>
                  <w:r w:rsidRPr="00200188">
                    <w:rPr>
                      <w:highlight w:val="lightGray"/>
                      <w:u w:val="single"/>
                    </w:rPr>
                    <w:lastRenderedPageBreak/>
                    <w:t>attorney; and</w:t>
                  </w:r>
                </w:p>
                <w:p w:rsidR="00871328" w:rsidRPr="00200188" w:rsidRDefault="005A0CDC" w:rsidP="00AB3AC5">
                  <w:pPr>
                    <w:jc w:val="both"/>
                    <w:rPr>
                      <w:highlight w:val="lightGray"/>
                    </w:rPr>
                  </w:pPr>
                  <w:r w:rsidRPr="00200188">
                    <w:rPr>
                      <w:highlight w:val="lightGray"/>
                      <w:u w:val="single"/>
                    </w:rPr>
                    <w:t>(2)  if the person is indigent and opposes</w:t>
                  </w:r>
                  <w:r w:rsidRPr="00200188">
                    <w:rPr>
                      <w:highlight w:val="lightGray"/>
                      <w:u w:val="single"/>
                    </w:rPr>
                    <w:t xml:space="preserve"> the order to participate in services, the right to a court-appointed attorney, subject to the procedures in Section 263.0061(b).</w:t>
                  </w:r>
                </w:p>
                <w:p w:rsidR="00871328" w:rsidRDefault="005A0CDC" w:rsidP="00AB3AC5">
                  <w:pPr>
                    <w:jc w:val="both"/>
                  </w:pPr>
                  <w:r w:rsidRPr="00200188">
                    <w:rPr>
                      <w:highlight w:val="lightGray"/>
                      <w:u w:val="single"/>
                    </w:rPr>
                    <w:t>(f)  If a parent, managing conservator, guardian, or other member of the subject child's household is opposed to participating</w:t>
                  </w:r>
                  <w:r w:rsidRPr="00200188">
                    <w:rPr>
                      <w:highlight w:val="lightGray"/>
                      <w:u w:val="single"/>
                    </w:rPr>
                    <w:t xml:space="preserve"> in services and is not represented by an attorney at the hearing, the court may not order the person to participate in services until the person has either retained or been appointed an attorney.</w:t>
                  </w:r>
                </w:p>
              </w:tc>
            </w:tr>
            <w:tr w:rsidR="00436593" w:rsidTr="00885045">
              <w:tc>
                <w:tcPr>
                  <w:tcW w:w="4680" w:type="dxa"/>
                  <w:tcMar>
                    <w:right w:w="360" w:type="dxa"/>
                  </w:tcMar>
                </w:tcPr>
                <w:p w:rsidR="00871328" w:rsidRDefault="005A0CDC" w:rsidP="00AB3AC5">
                  <w:pPr>
                    <w:jc w:val="both"/>
                  </w:pPr>
                  <w:r w:rsidRPr="003156E2">
                    <w:lastRenderedPageBreak/>
                    <w:t>SECTION 2.  The changes in law made by this Act to Section</w:t>
                  </w:r>
                  <w:r w:rsidRPr="003156E2">
                    <w:t xml:space="preserve"> 264.203, Family Code, apply only to case </w:t>
                  </w:r>
                  <w:r w:rsidRPr="00F86F17">
                    <w:rPr>
                      <w:highlight w:val="lightGray"/>
                    </w:rPr>
                    <w:t>before a court</w:t>
                  </w:r>
                  <w:r>
                    <w:t xml:space="preserve"> after the effective date of this Act. A </w:t>
                  </w:r>
                  <w:r w:rsidRPr="00F86F17">
                    <w:rPr>
                      <w:highlight w:val="lightGray"/>
                    </w:rPr>
                    <w:t xml:space="preserve">case before a court </w:t>
                  </w:r>
                  <w:r w:rsidRPr="003156E2">
                    <w:t>before the effective date of this Act</w:t>
                  </w:r>
                  <w:r>
                    <w:t xml:space="preserve"> is </w:t>
                  </w:r>
                  <w:r w:rsidRPr="003156E2">
                    <w:t>governed by the law in effect on the date the case w</w:t>
                  </w:r>
                  <w:r>
                    <w:t xml:space="preserve">as filed with a court of law, and the former </w:t>
                  </w:r>
                  <w:r>
                    <w:t>law is continued in effect for that purpose.</w:t>
                  </w:r>
                </w:p>
              </w:tc>
              <w:tc>
                <w:tcPr>
                  <w:tcW w:w="4680" w:type="dxa"/>
                  <w:tcMar>
                    <w:left w:w="360" w:type="dxa"/>
                  </w:tcMar>
                </w:tcPr>
                <w:p w:rsidR="00871328" w:rsidRDefault="005A0CDC" w:rsidP="00AB3AC5">
                  <w:pPr>
                    <w:jc w:val="both"/>
                  </w:pPr>
                  <w:r>
                    <w:t xml:space="preserve">SECTION 2.  The changes in law made by this Act </w:t>
                  </w:r>
                  <w:r w:rsidRPr="003156E2">
                    <w:t xml:space="preserve">apply to a suit affecting the parent-child relationship </w:t>
                  </w:r>
                  <w:r w:rsidRPr="00F86F17">
                    <w:rPr>
                      <w:highlight w:val="lightGray"/>
                    </w:rPr>
                    <w:t>filed on or</w:t>
                  </w:r>
                  <w:r>
                    <w:t xml:space="preserve"> after the effective date of this Act. </w:t>
                  </w:r>
                  <w:r w:rsidRPr="003156E2">
                    <w:t xml:space="preserve">A suit affecting the parent-child relationship </w:t>
                  </w:r>
                  <w:r w:rsidRPr="00F86F17">
                    <w:rPr>
                      <w:highlight w:val="lightGray"/>
                    </w:rPr>
                    <w:t xml:space="preserve">filed </w:t>
                  </w:r>
                  <w:r w:rsidRPr="003156E2">
                    <w:t>befo</w:t>
                  </w:r>
                  <w:r w:rsidRPr="003156E2">
                    <w:t>re the effective date of this Act is gove</w:t>
                  </w:r>
                  <w:r>
                    <w:t xml:space="preserve">rned by the law in effect on the date </w:t>
                  </w:r>
                  <w:r w:rsidRPr="003156E2">
                    <w:t>the suit</w:t>
                  </w:r>
                  <w:r>
                    <w:t xml:space="preserve"> was filed, and the former law is continued in effect for that purpose.</w:t>
                  </w:r>
                </w:p>
              </w:tc>
            </w:tr>
            <w:tr w:rsidR="00436593" w:rsidTr="00885045">
              <w:tc>
                <w:tcPr>
                  <w:tcW w:w="4680" w:type="dxa"/>
                  <w:tcMar>
                    <w:right w:w="360" w:type="dxa"/>
                  </w:tcMar>
                </w:tcPr>
                <w:p w:rsidR="00871328" w:rsidRDefault="005A0CDC" w:rsidP="00AB3AC5">
                  <w:pPr>
                    <w:jc w:val="both"/>
                  </w:pPr>
                  <w:r>
                    <w:t xml:space="preserve">SECTION 3.  </w:t>
                  </w:r>
                  <w:r w:rsidRPr="003156E2">
                    <w:rPr>
                      <w:highlight w:val="lightGray"/>
                    </w:rPr>
                    <w:t>This Act takes effect</w:t>
                  </w:r>
                  <w:r>
                    <w:t xml:space="preserve"> </w:t>
                  </w:r>
                  <w:r w:rsidRPr="00095557">
                    <w:rPr>
                      <w:highlight w:val="lightGray"/>
                    </w:rPr>
                    <w:t>immediately if it receives a vote of two-thirds of all the mem</w:t>
                  </w:r>
                  <w:r w:rsidRPr="00095557">
                    <w:rPr>
                      <w:highlight w:val="lightGray"/>
                    </w:rPr>
                    <w:t xml:space="preserve">bers elected to each house, as provided by Section 39, Article III, Texas Constitution. If this Act does not receive the vote necessary for immediate effect, </w:t>
                  </w:r>
                  <w:r w:rsidRPr="003156E2">
                    <w:t>this Act takes effect September 1, 2017.</w:t>
                  </w:r>
                </w:p>
                <w:p w:rsidR="00871328" w:rsidRDefault="005A0CDC" w:rsidP="00AB3AC5">
                  <w:pPr>
                    <w:jc w:val="both"/>
                  </w:pPr>
                </w:p>
              </w:tc>
              <w:tc>
                <w:tcPr>
                  <w:tcW w:w="4680" w:type="dxa"/>
                  <w:tcMar>
                    <w:left w:w="360" w:type="dxa"/>
                  </w:tcMar>
                </w:tcPr>
                <w:p w:rsidR="00871328" w:rsidRDefault="005A0CDC" w:rsidP="00AB3AC5">
                  <w:pPr>
                    <w:jc w:val="both"/>
                  </w:pPr>
                  <w:r>
                    <w:t xml:space="preserve">SECTION 3.  This Act takes effect </w:t>
                  </w:r>
                  <w:r w:rsidRPr="003156E2">
                    <w:t>September 1, 2017.</w:t>
                  </w:r>
                </w:p>
                <w:p w:rsidR="00871328" w:rsidRDefault="005A0CDC" w:rsidP="00AB3AC5">
                  <w:pPr>
                    <w:jc w:val="both"/>
                  </w:pPr>
                </w:p>
              </w:tc>
            </w:tr>
          </w:tbl>
          <w:p w:rsidR="00871328" w:rsidRDefault="005A0CDC" w:rsidP="00AB3AC5"/>
          <w:p w:rsidR="00871328" w:rsidRPr="009C1E9A" w:rsidRDefault="005A0CDC" w:rsidP="00AB3AC5">
            <w:pPr>
              <w:rPr>
                <w:b/>
                <w:u w:val="single"/>
              </w:rPr>
            </w:pPr>
          </w:p>
        </w:tc>
      </w:tr>
    </w:tbl>
    <w:p w:rsidR="008423E4" w:rsidRPr="00BE0E75" w:rsidRDefault="005A0CDC" w:rsidP="008423E4">
      <w:pPr>
        <w:spacing w:line="480" w:lineRule="auto"/>
        <w:jc w:val="both"/>
        <w:rPr>
          <w:rFonts w:ascii="Arial" w:hAnsi="Arial"/>
          <w:sz w:val="16"/>
          <w:szCs w:val="16"/>
        </w:rPr>
      </w:pPr>
    </w:p>
    <w:p w:rsidR="004108C3" w:rsidRPr="008423E4" w:rsidRDefault="005A0CD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0CDC">
      <w:r>
        <w:separator/>
      </w:r>
    </w:p>
  </w:endnote>
  <w:endnote w:type="continuationSeparator" w:id="0">
    <w:p w:rsidR="00000000" w:rsidRDefault="005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36593" w:rsidTr="009C1E9A">
      <w:trPr>
        <w:cantSplit/>
      </w:trPr>
      <w:tc>
        <w:tcPr>
          <w:tcW w:w="0" w:type="pct"/>
        </w:tcPr>
        <w:p w:rsidR="00137D90" w:rsidRDefault="005A0CDC" w:rsidP="009C1E9A">
          <w:pPr>
            <w:pStyle w:val="Footer"/>
            <w:tabs>
              <w:tab w:val="clear" w:pos="8640"/>
              <w:tab w:val="right" w:pos="9360"/>
            </w:tabs>
          </w:pPr>
        </w:p>
      </w:tc>
      <w:tc>
        <w:tcPr>
          <w:tcW w:w="2395" w:type="pct"/>
        </w:tcPr>
        <w:p w:rsidR="00137D90" w:rsidRDefault="005A0CDC" w:rsidP="009C1E9A">
          <w:pPr>
            <w:pStyle w:val="Footer"/>
            <w:tabs>
              <w:tab w:val="clear" w:pos="8640"/>
              <w:tab w:val="right" w:pos="9360"/>
            </w:tabs>
          </w:pPr>
        </w:p>
        <w:p w:rsidR="001A4310" w:rsidRDefault="005A0CDC" w:rsidP="009C1E9A">
          <w:pPr>
            <w:pStyle w:val="Footer"/>
            <w:tabs>
              <w:tab w:val="clear" w:pos="8640"/>
              <w:tab w:val="right" w:pos="9360"/>
            </w:tabs>
          </w:pPr>
        </w:p>
        <w:p w:rsidR="00137D90" w:rsidRDefault="005A0CDC" w:rsidP="009C1E9A">
          <w:pPr>
            <w:pStyle w:val="Footer"/>
            <w:tabs>
              <w:tab w:val="clear" w:pos="8640"/>
              <w:tab w:val="right" w:pos="9360"/>
            </w:tabs>
          </w:pPr>
        </w:p>
      </w:tc>
      <w:tc>
        <w:tcPr>
          <w:tcW w:w="2453" w:type="pct"/>
        </w:tcPr>
        <w:p w:rsidR="00137D90" w:rsidRDefault="005A0CDC" w:rsidP="009C1E9A">
          <w:pPr>
            <w:pStyle w:val="Footer"/>
            <w:tabs>
              <w:tab w:val="clear" w:pos="8640"/>
              <w:tab w:val="right" w:pos="9360"/>
            </w:tabs>
            <w:jc w:val="right"/>
          </w:pPr>
        </w:p>
      </w:tc>
    </w:tr>
    <w:tr w:rsidR="00436593" w:rsidTr="009C1E9A">
      <w:trPr>
        <w:cantSplit/>
      </w:trPr>
      <w:tc>
        <w:tcPr>
          <w:tcW w:w="0" w:type="pct"/>
        </w:tcPr>
        <w:p w:rsidR="00EC379B" w:rsidRDefault="005A0CDC" w:rsidP="009C1E9A">
          <w:pPr>
            <w:pStyle w:val="Footer"/>
            <w:tabs>
              <w:tab w:val="clear" w:pos="8640"/>
              <w:tab w:val="right" w:pos="9360"/>
            </w:tabs>
          </w:pPr>
        </w:p>
      </w:tc>
      <w:tc>
        <w:tcPr>
          <w:tcW w:w="2395" w:type="pct"/>
        </w:tcPr>
        <w:p w:rsidR="00EC379B" w:rsidRPr="009C1E9A" w:rsidRDefault="005A0CDC" w:rsidP="009C1E9A">
          <w:pPr>
            <w:pStyle w:val="Footer"/>
            <w:tabs>
              <w:tab w:val="clear" w:pos="8640"/>
              <w:tab w:val="right" w:pos="9360"/>
            </w:tabs>
            <w:rPr>
              <w:rFonts w:ascii="Shruti" w:hAnsi="Shruti"/>
              <w:sz w:val="22"/>
            </w:rPr>
          </w:pPr>
          <w:r>
            <w:rPr>
              <w:rFonts w:ascii="Shruti" w:hAnsi="Shruti"/>
              <w:sz w:val="22"/>
            </w:rPr>
            <w:t>85R 27438</w:t>
          </w:r>
        </w:p>
      </w:tc>
      <w:tc>
        <w:tcPr>
          <w:tcW w:w="2453" w:type="pct"/>
        </w:tcPr>
        <w:p w:rsidR="00EC379B" w:rsidRDefault="005A0CDC" w:rsidP="009C1E9A">
          <w:pPr>
            <w:pStyle w:val="Footer"/>
            <w:tabs>
              <w:tab w:val="clear" w:pos="8640"/>
              <w:tab w:val="right" w:pos="9360"/>
            </w:tabs>
            <w:jc w:val="right"/>
          </w:pPr>
          <w:r>
            <w:fldChar w:fldCharType="begin"/>
          </w:r>
          <w:r>
            <w:instrText xml:space="preserve"> DOCPROPERTY  OTID  \* MERGEFORMAT </w:instrText>
          </w:r>
          <w:r>
            <w:fldChar w:fldCharType="separate"/>
          </w:r>
          <w:r>
            <w:t>17.119.174</w:t>
          </w:r>
          <w:r>
            <w:fldChar w:fldCharType="end"/>
          </w:r>
        </w:p>
      </w:tc>
    </w:tr>
    <w:tr w:rsidR="00436593" w:rsidTr="009C1E9A">
      <w:trPr>
        <w:cantSplit/>
      </w:trPr>
      <w:tc>
        <w:tcPr>
          <w:tcW w:w="0" w:type="pct"/>
        </w:tcPr>
        <w:p w:rsidR="00EC379B" w:rsidRDefault="005A0CDC" w:rsidP="009C1E9A">
          <w:pPr>
            <w:pStyle w:val="Footer"/>
            <w:tabs>
              <w:tab w:val="clear" w:pos="4320"/>
              <w:tab w:val="clear" w:pos="8640"/>
              <w:tab w:val="left" w:pos="2865"/>
            </w:tabs>
          </w:pPr>
        </w:p>
      </w:tc>
      <w:tc>
        <w:tcPr>
          <w:tcW w:w="2395" w:type="pct"/>
        </w:tcPr>
        <w:p w:rsidR="00EC379B" w:rsidRPr="009C1E9A" w:rsidRDefault="005A0CDC" w:rsidP="009C1E9A">
          <w:pPr>
            <w:pStyle w:val="Footer"/>
            <w:tabs>
              <w:tab w:val="clear" w:pos="4320"/>
              <w:tab w:val="clear" w:pos="8640"/>
              <w:tab w:val="left" w:pos="2865"/>
            </w:tabs>
            <w:rPr>
              <w:rFonts w:ascii="Shruti" w:hAnsi="Shruti"/>
              <w:sz w:val="22"/>
            </w:rPr>
          </w:pPr>
          <w:r>
            <w:rPr>
              <w:rFonts w:ascii="Shruti" w:hAnsi="Shruti"/>
              <w:sz w:val="22"/>
            </w:rPr>
            <w:t>Substitute Document Number: 85R 26427</w:t>
          </w:r>
        </w:p>
      </w:tc>
      <w:tc>
        <w:tcPr>
          <w:tcW w:w="2453" w:type="pct"/>
        </w:tcPr>
        <w:p w:rsidR="00EC379B" w:rsidRDefault="005A0CDC" w:rsidP="006D504F">
          <w:pPr>
            <w:pStyle w:val="Footer"/>
            <w:rPr>
              <w:rStyle w:val="PageNumber"/>
            </w:rPr>
          </w:pPr>
        </w:p>
        <w:p w:rsidR="00EC379B" w:rsidRDefault="005A0CDC" w:rsidP="009C1E9A">
          <w:pPr>
            <w:pStyle w:val="Footer"/>
            <w:tabs>
              <w:tab w:val="clear" w:pos="8640"/>
              <w:tab w:val="right" w:pos="9360"/>
            </w:tabs>
            <w:jc w:val="right"/>
          </w:pPr>
        </w:p>
      </w:tc>
    </w:tr>
    <w:tr w:rsidR="00436593" w:rsidTr="009C1E9A">
      <w:trPr>
        <w:cantSplit/>
        <w:trHeight w:val="323"/>
      </w:trPr>
      <w:tc>
        <w:tcPr>
          <w:tcW w:w="0" w:type="pct"/>
          <w:gridSpan w:val="3"/>
        </w:tcPr>
        <w:p w:rsidR="00EC379B" w:rsidRDefault="005A0CD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A0CDC" w:rsidP="009C1E9A">
          <w:pPr>
            <w:pStyle w:val="Footer"/>
            <w:tabs>
              <w:tab w:val="clear" w:pos="8640"/>
              <w:tab w:val="right" w:pos="9360"/>
            </w:tabs>
            <w:jc w:val="center"/>
          </w:pPr>
        </w:p>
      </w:tc>
    </w:tr>
  </w:tbl>
  <w:p w:rsidR="00EC379B" w:rsidRPr="00FF6F72" w:rsidRDefault="005A0CD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0CDC">
      <w:r>
        <w:separator/>
      </w:r>
    </w:p>
  </w:footnote>
  <w:footnote w:type="continuationSeparator" w:id="0">
    <w:p w:rsidR="00000000" w:rsidRDefault="005A0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93"/>
    <w:rsid w:val="00436593"/>
    <w:rsid w:val="005A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B5CFA"/>
    <w:rPr>
      <w:sz w:val="16"/>
      <w:szCs w:val="16"/>
    </w:rPr>
  </w:style>
  <w:style w:type="paragraph" w:styleId="CommentText">
    <w:name w:val="annotation text"/>
    <w:basedOn w:val="Normal"/>
    <w:link w:val="CommentTextChar"/>
    <w:rsid w:val="000B5CFA"/>
    <w:rPr>
      <w:sz w:val="20"/>
      <w:szCs w:val="20"/>
    </w:rPr>
  </w:style>
  <w:style w:type="character" w:customStyle="1" w:styleId="CommentTextChar">
    <w:name w:val="Comment Text Char"/>
    <w:basedOn w:val="DefaultParagraphFont"/>
    <w:link w:val="CommentText"/>
    <w:rsid w:val="000B5CFA"/>
  </w:style>
  <w:style w:type="paragraph" w:styleId="CommentSubject">
    <w:name w:val="annotation subject"/>
    <w:basedOn w:val="CommentText"/>
    <w:next w:val="CommentText"/>
    <w:link w:val="CommentSubjectChar"/>
    <w:rsid w:val="000B5CFA"/>
    <w:rPr>
      <w:b/>
      <w:bCs/>
    </w:rPr>
  </w:style>
  <w:style w:type="character" w:customStyle="1" w:styleId="CommentSubjectChar">
    <w:name w:val="Comment Subject Char"/>
    <w:basedOn w:val="CommentTextChar"/>
    <w:link w:val="CommentSubject"/>
    <w:rsid w:val="000B5CFA"/>
    <w:rPr>
      <w:b/>
      <w:bCs/>
    </w:rPr>
  </w:style>
  <w:style w:type="paragraph" w:styleId="Revision">
    <w:name w:val="Revision"/>
    <w:hidden/>
    <w:uiPriority w:val="99"/>
    <w:semiHidden/>
    <w:rsid w:val="00A44BEF"/>
    <w:rPr>
      <w:sz w:val="24"/>
      <w:szCs w:val="24"/>
    </w:rPr>
  </w:style>
  <w:style w:type="paragraph" w:styleId="ListParagraph">
    <w:name w:val="List Paragraph"/>
    <w:basedOn w:val="Normal"/>
    <w:uiPriority w:val="34"/>
    <w:qFormat/>
    <w:rsid w:val="00885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B5CFA"/>
    <w:rPr>
      <w:sz w:val="16"/>
      <w:szCs w:val="16"/>
    </w:rPr>
  </w:style>
  <w:style w:type="paragraph" w:styleId="CommentText">
    <w:name w:val="annotation text"/>
    <w:basedOn w:val="Normal"/>
    <w:link w:val="CommentTextChar"/>
    <w:rsid w:val="000B5CFA"/>
    <w:rPr>
      <w:sz w:val="20"/>
      <w:szCs w:val="20"/>
    </w:rPr>
  </w:style>
  <w:style w:type="character" w:customStyle="1" w:styleId="CommentTextChar">
    <w:name w:val="Comment Text Char"/>
    <w:basedOn w:val="DefaultParagraphFont"/>
    <w:link w:val="CommentText"/>
    <w:rsid w:val="000B5CFA"/>
  </w:style>
  <w:style w:type="paragraph" w:styleId="CommentSubject">
    <w:name w:val="annotation subject"/>
    <w:basedOn w:val="CommentText"/>
    <w:next w:val="CommentText"/>
    <w:link w:val="CommentSubjectChar"/>
    <w:rsid w:val="000B5CFA"/>
    <w:rPr>
      <w:b/>
      <w:bCs/>
    </w:rPr>
  </w:style>
  <w:style w:type="character" w:customStyle="1" w:styleId="CommentSubjectChar">
    <w:name w:val="Comment Subject Char"/>
    <w:basedOn w:val="CommentTextChar"/>
    <w:link w:val="CommentSubject"/>
    <w:rsid w:val="000B5CFA"/>
    <w:rPr>
      <w:b/>
      <w:bCs/>
    </w:rPr>
  </w:style>
  <w:style w:type="paragraph" w:styleId="Revision">
    <w:name w:val="Revision"/>
    <w:hidden/>
    <w:uiPriority w:val="99"/>
    <w:semiHidden/>
    <w:rsid w:val="00A44BEF"/>
    <w:rPr>
      <w:sz w:val="24"/>
      <w:szCs w:val="24"/>
    </w:rPr>
  </w:style>
  <w:style w:type="paragraph" w:styleId="ListParagraph">
    <w:name w:val="List Paragraph"/>
    <w:basedOn w:val="Normal"/>
    <w:uiPriority w:val="34"/>
    <w:qFormat/>
    <w:rsid w:val="0088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1153</Words>
  <Characters>5895</Characters>
  <Application>Microsoft Office Word</Application>
  <DocSecurity>4</DocSecurity>
  <Lines>210</Lines>
  <Paragraphs>47</Paragraphs>
  <ScaleCrop>false</ScaleCrop>
  <HeadingPairs>
    <vt:vector size="2" baseType="variant">
      <vt:variant>
        <vt:lpstr>Title</vt:lpstr>
      </vt:variant>
      <vt:variant>
        <vt:i4>1</vt:i4>
      </vt:variant>
    </vt:vector>
  </HeadingPairs>
  <TitlesOfParts>
    <vt:vector size="1" baseType="lpstr">
      <vt:lpstr>BA - HB00205 (Committee Report (Substituted))</vt:lpstr>
    </vt:vector>
  </TitlesOfParts>
  <Company>State of Texas</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27438</dc:subject>
  <dc:creator>State of Texas</dc:creator>
  <dc:description>HB 205 by Keough-(H)Human Services (Substitute Document Number: 85R 26427)</dc:description>
  <cp:lastModifiedBy>Brianna Weis</cp:lastModifiedBy>
  <cp:revision>2</cp:revision>
  <cp:lastPrinted>2017-04-29T18:02:00Z</cp:lastPrinted>
  <dcterms:created xsi:type="dcterms:W3CDTF">2017-05-03T00:47:00Z</dcterms:created>
  <dcterms:modified xsi:type="dcterms:W3CDTF">2017-05-03T00:47:00Z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17.119.174</vt:lpwstr>
  </property>
</Properties>
</file>