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75B60" w:rsidTr="00345119">
        <w:tc>
          <w:tcPr>
            <w:tcW w:w="9576" w:type="dxa"/>
            <w:noWrap/>
          </w:tcPr>
          <w:p w:rsidR="008423E4" w:rsidRPr="0022177D" w:rsidRDefault="00981EB5" w:rsidP="00345119">
            <w:pPr>
              <w:pStyle w:val="Heading1"/>
            </w:pPr>
            <w:bookmarkStart w:id="0" w:name="_GoBack"/>
            <w:bookmarkEnd w:id="0"/>
            <w:r w:rsidRPr="00631897">
              <w:t>BILL ANALYSIS</w:t>
            </w:r>
          </w:p>
        </w:tc>
      </w:tr>
    </w:tbl>
    <w:p w:rsidR="008423E4" w:rsidRPr="0022177D" w:rsidRDefault="00981EB5" w:rsidP="008423E4">
      <w:pPr>
        <w:jc w:val="center"/>
      </w:pPr>
    </w:p>
    <w:p w:rsidR="008423E4" w:rsidRPr="00B31F0E" w:rsidRDefault="00981EB5" w:rsidP="008423E4"/>
    <w:p w:rsidR="008423E4" w:rsidRPr="00742794" w:rsidRDefault="00981EB5" w:rsidP="008423E4">
      <w:pPr>
        <w:tabs>
          <w:tab w:val="right" w:pos="9360"/>
        </w:tabs>
      </w:pPr>
    </w:p>
    <w:tbl>
      <w:tblPr>
        <w:tblW w:w="0" w:type="auto"/>
        <w:tblLayout w:type="fixed"/>
        <w:tblLook w:val="01E0" w:firstRow="1" w:lastRow="1" w:firstColumn="1" w:lastColumn="1" w:noHBand="0" w:noVBand="0"/>
      </w:tblPr>
      <w:tblGrid>
        <w:gridCol w:w="9576"/>
      </w:tblGrid>
      <w:tr w:rsidR="00875B60" w:rsidTr="00345119">
        <w:tc>
          <w:tcPr>
            <w:tcW w:w="9576" w:type="dxa"/>
          </w:tcPr>
          <w:p w:rsidR="008423E4" w:rsidRPr="00861995" w:rsidRDefault="00981EB5" w:rsidP="00345119">
            <w:pPr>
              <w:jc w:val="right"/>
            </w:pPr>
            <w:r>
              <w:t>H.B. 225</w:t>
            </w:r>
          </w:p>
        </w:tc>
      </w:tr>
      <w:tr w:rsidR="00875B60" w:rsidTr="00345119">
        <w:tc>
          <w:tcPr>
            <w:tcW w:w="9576" w:type="dxa"/>
          </w:tcPr>
          <w:p w:rsidR="008423E4" w:rsidRPr="00861995" w:rsidRDefault="00981EB5" w:rsidP="005B78C7">
            <w:pPr>
              <w:jc w:val="right"/>
            </w:pPr>
            <w:r>
              <w:t xml:space="preserve">By: </w:t>
            </w:r>
            <w:r>
              <w:t>Johnson, Eric</w:t>
            </w:r>
          </w:p>
        </w:tc>
      </w:tr>
      <w:tr w:rsidR="00875B60" w:rsidTr="00345119">
        <w:tc>
          <w:tcPr>
            <w:tcW w:w="9576" w:type="dxa"/>
          </w:tcPr>
          <w:p w:rsidR="008423E4" w:rsidRPr="00861995" w:rsidRDefault="00981EB5" w:rsidP="00345119">
            <w:pPr>
              <w:jc w:val="right"/>
            </w:pPr>
            <w:r>
              <w:t>Business &amp; Industry</w:t>
            </w:r>
          </w:p>
        </w:tc>
      </w:tr>
      <w:tr w:rsidR="00875B60" w:rsidTr="00345119">
        <w:tc>
          <w:tcPr>
            <w:tcW w:w="9576" w:type="dxa"/>
          </w:tcPr>
          <w:p w:rsidR="008423E4" w:rsidRDefault="00981EB5" w:rsidP="00345119">
            <w:pPr>
              <w:jc w:val="right"/>
            </w:pPr>
            <w:r>
              <w:t>Committee Report (Unamended)</w:t>
            </w:r>
          </w:p>
        </w:tc>
      </w:tr>
    </w:tbl>
    <w:p w:rsidR="008423E4" w:rsidRDefault="00981EB5" w:rsidP="008423E4">
      <w:pPr>
        <w:tabs>
          <w:tab w:val="right" w:pos="9360"/>
        </w:tabs>
      </w:pPr>
    </w:p>
    <w:p w:rsidR="008423E4" w:rsidRDefault="00981EB5" w:rsidP="008423E4"/>
    <w:p w:rsidR="008423E4" w:rsidRDefault="00981EB5" w:rsidP="008423E4"/>
    <w:tbl>
      <w:tblPr>
        <w:tblW w:w="0" w:type="auto"/>
        <w:tblCellMar>
          <w:left w:w="115" w:type="dxa"/>
          <w:right w:w="115" w:type="dxa"/>
        </w:tblCellMar>
        <w:tblLook w:val="01E0" w:firstRow="1" w:lastRow="1" w:firstColumn="1" w:lastColumn="1" w:noHBand="0" w:noVBand="0"/>
      </w:tblPr>
      <w:tblGrid>
        <w:gridCol w:w="9576"/>
      </w:tblGrid>
      <w:tr w:rsidR="00875B60" w:rsidTr="00345119">
        <w:tc>
          <w:tcPr>
            <w:tcW w:w="9576" w:type="dxa"/>
          </w:tcPr>
          <w:p w:rsidR="008423E4" w:rsidRPr="00A8133F" w:rsidRDefault="00981EB5" w:rsidP="008B5AE8">
            <w:pPr>
              <w:rPr>
                <w:b/>
              </w:rPr>
            </w:pPr>
            <w:r w:rsidRPr="009C1E9A">
              <w:rPr>
                <w:b/>
                <w:u w:val="single"/>
              </w:rPr>
              <w:t>BACKGROUND AND PURPOSE</w:t>
            </w:r>
            <w:r>
              <w:rPr>
                <w:b/>
              </w:rPr>
              <w:t xml:space="preserve"> </w:t>
            </w:r>
          </w:p>
          <w:p w:rsidR="008423E4" w:rsidRDefault="00981EB5" w:rsidP="008B5AE8"/>
          <w:p w:rsidR="008423E4" w:rsidRDefault="00981EB5" w:rsidP="008B5AE8">
            <w:pPr>
              <w:pStyle w:val="Header"/>
              <w:tabs>
                <w:tab w:val="clear" w:pos="4320"/>
                <w:tab w:val="clear" w:pos="8640"/>
              </w:tabs>
              <w:jc w:val="both"/>
            </w:pPr>
            <w:r>
              <w:t>I</w:t>
            </w:r>
            <w:r>
              <w:t xml:space="preserve">nterested parties </w:t>
            </w:r>
            <w:r>
              <w:t xml:space="preserve">are concerned </w:t>
            </w:r>
            <w:r>
              <w:t>that employment-related discrimination based on sexual orientation and gender identity</w:t>
            </w:r>
            <w:r>
              <w:t xml:space="preserve"> or expression</w:t>
            </w:r>
            <w:r>
              <w:t xml:space="preserve"> can negatively impact some individuals' ability to find or maintain employment.</w:t>
            </w:r>
            <w:r>
              <w:t xml:space="preserve"> H.B. 225 </w:t>
            </w:r>
            <w:r>
              <w:t xml:space="preserve">seeks to </w:t>
            </w:r>
            <w:r>
              <w:t xml:space="preserve">address this concern </w:t>
            </w:r>
            <w:r>
              <w:t>by including sexual orientation and gender identity</w:t>
            </w:r>
            <w:r>
              <w:t xml:space="preserve"> or expression</w:t>
            </w:r>
            <w:r>
              <w:t xml:space="preserve"> as characteristics </w:t>
            </w:r>
            <w:r>
              <w:t>of a protected class against which</w:t>
            </w:r>
            <w:r>
              <w:t xml:space="preserve"> </w:t>
            </w:r>
            <w:r>
              <w:t>ce</w:t>
            </w:r>
            <w:r>
              <w:t xml:space="preserve">rtain </w:t>
            </w:r>
            <w:r>
              <w:t xml:space="preserve">employment-related </w:t>
            </w:r>
            <w:r>
              <w:t>discrimination</w:t>
            </w:r>
            <w:r>
              <w:t xml:space="preserve"> is prohibited</w:t>
            </w:r>
            <w:r>
              <w:t xml:space="preserve">. </w:t>
            </w:r>
          </w:p>
          <w:p w:rsidR="008423E4" w:rsidRPr="00E26B13" w:rsidRDefault="00981EB5" w:rsidP="008B5AE8">
            <w:pPr>
              <w:rPr>
                <w:b/>
              </w:rPr>
            </w:pPr>
          </w:p>
        </w:tc>
      </w:tr>
      <w:tr w:rsidR="00875B60" w:rsidTr="00345119">
        <w:tc>
          <w:tcPr>
            <w:tcW w:w="9576" w:type="dxa"/>
          </w:tcPr>
          <w:p w:rsidR="0017725B" w:rsidRDefault="00981EB5" w:rsidP="008B5AE8">
            <w:pPr>
              <w:rPr>
                <w:b/>
                <w:u w:val="single"/>
              </w:rPr>
            </w:pPr>
            <w:r>
              <w:rPr>
                <w:b/>
                <w:u w:val="single"/>
              </w:rPr>
              <w:t>CRIMINAL JUSTICE IMPACT</w:t>
            </w:r>
          </w:p>
          <w:p w:rsidR="0017725B" w:rsidRDefault="00981EB5" w:rsidP="008B5AE8">
            <w:pPr>
              <w:rPr>
                <w:b/>
                <w:u w:val="single"/>
              </w:rPr>
            </w:pPr>
          </w:p>
          <w:p w:rsidR="00BF5AB3" w:rsidRPr="00BF5AB3" w:rsidRDefault="00981EB5" w:rsidP="008B5AE8">
            <w:pPr>
              <w:jc w:val="both"/>
            </w:pPr>
            <w:r>
              <w:t xml:space="preserve">It is the committee's opinion that this bill does not expressly create a criminal offense, increase the punishment for an existing criminal offense or category of offenses, </w:t>
            </w:r>
            <w:r>
              <w:t>or change the eligibility of a person for community supervision, parole, or mandatory supervision.</w:t>
            </w:r>
          </w:p>
          <w:p w:rsidR="0017725B" w:rsidRPr="0017725B" w:rsidRDefault="00981EB5" w:rsidP="008B5AE8">
            <w:pPr>
              <w:rPr>
                <w:b/>
                <w:u w:val="single"/>
              </w:rPr>
            </w:pPr>
          </w:p>
        </w:tc>
      </w:tr>
      <w:tr w:rsidR="00875B60" w:rsidTr="00345119">
        <w:tc>
          <w:tcPr>
            <w:tcW w:w="9576" w:type="dxa"/>
          </w:tcPr>
          <w:p w:rsidR="008423E4" w:rsidRPr="00A8133F" w:rsidRDefault="00981EB5" w:rsidP="008B5AE8">
            <w:pPr>
              <w:rPr>
                <w:b/>
              </w:rPr>
            </w:pPr>
            <w:r w:rsidRPr="009C1E9A">
              <w:rPr>
                <w:b/>
                <w:u w:val="single"/>
              </w:rPr>
              <w:t>RULEMAKING AUTHORITY</w:t>
            </w:r>
            <w:r>
              <w:rPr>
                <w:b/>
              </w:rPr>
              <w:t xml:space="preserve"> </w:t>
            </w:r>
          </w:p>
          <w:p w:rsidR="008423E4" w:rsidRDefault="00981EB5" w:rsidP="008B5AE8"/>
          <w:p w:rsidR="00BF5AB3" w:rsidRDefault="00981EB5" w:rsidP="008B5AE8">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981EB5" w:rsidP="008B5AE8">
            <w:pPr>
              <w:rPr>
                <w:b/>
              </w:rPr>
            </w:pPr>
          </w:p>
        </w:tc>
      </w:tr>
      <w:tr w:rsidR="00875B60" w:rsidTr="00345119">
        <w:tc>
          <w:tcPr>
            <w:tcW w:w="9576" w:type="dxa"/>
          </w:tcPr>
          <w:p w:rsidR="008423E4" w:rsidRPr="00A8133F" w:rsidRDefault="00981EB5" w:rsidP="008B5AE8">
            <w:pPr>
              <w:rPr>
                <w:b/>
              </w:rPr>
            </w:pPr>
            <w:r w:rsidRPr="009C1E9A">
              <w:rPr>
                <w:b/>
                <w:u w:val="single"/>
              </w:rPr>
              <w:t>ANALYSIS</w:t>
            </w:r>
            <w:r>
              <w:rPr>
                <w:b/>
              </w:rPr>
              <w:t xml:space="preserve"> </w:t>
            </w:r>
          </w:p>
          <w:p w:rsidR="008423E4" w:rsidRDefault="00981EB5" w:rsidP="008B5AE8"/>
          <w:p w:rsidR="00EA2AA8" w:rsidRDefault="00981EB5" w:rsidP="008B5AE8">
            <w:pPr>
              <w:pStyle w:val="Header"/>
              <w:jc w:val="both"/>
            </w:pPr>
            <w:r>
              <w:t>H.B</w:t>
            </w:r>
            <w:r>
              <w:t>. 225 amends the Labor Code to include sexual orientation and gender identity or expression as characteristics of a protected class against which discrimination in the form of specified employment-related actions particular to and taken by an employer, emp</w:t>
            </w:r>
            <w:r>
              <w:t>loyment agency, labor organization, or person elected to public office is prohibited as an unlawful employment practice. The bill includes sexual orientation and gender identity or expression as characteristics of a protected class against which discrimina</w:t>
            </w:r>
            <w:r>
              <w:t>tion by an employer, labor organization, employment agency, or joint labor-management committee controlling an apprenticeship, on-the-job training, or other training or retraining program under certain circumstances constitutes an unlawful employment pract</w:t>
            </w:r>
            <w:r>
              <w:t>ice.</w:t>
            </w:r>
          </w:p>
          <w:p w:rsidR="00EA2AA8" w:rsidRDefault="00981EB5" w:rsidP="008B5AE8">
            <w:pPr>
              <w:pStyle w:val="Header"/>
              <w:jc w:val="both"/>
            </w:pPr>
          </w:p>
          <w:p w:rsidR="00EA2AA8" w:rsidRDefault="00981EB5" w:rsidP="008B5AE8">
            <w:pPr>
              <w:pStyle w:val="Header"/>
              <w:jc w:val="both"/>
            </w:pPr>
            <w:r>
              <w:t xml:space="preserve"> H.B. </w:t>
            </w:r>
            <w:r>
              <w:t>225</w:t>
            </w:r>
            <w:r>
              <w:t xml:space="preserve"> specifies that a person subject to statutory provisions relating to employment discrimination is not required to grant preferential treatment to an individual or group on the basis of sexual orientation or gender identity or expression </w:t>
            </w:r>
            <w:r>
              <w:t>beca</w:t>
            </w:r>
            <w:r>
              <w:t>use of</w:t>
            </w:r>
            <w:r>
              <w:t xml:space="preserve"> certain </w:t>
            </w:r>
            <w:r>
              <w:t>imbalances</w:t>
            </w:r>
            <w:r>
              <w:t xml:space="preserve">. The bill specifies that an unlawful employment practice is established when a complainant demonstrates that sexual orientation or gender identity or expression was a motivating factor for an employment practice, unless </w:t>
            </w:r>
            <w:r>
              <w:t xml:space="preserve">such </w:t>
            </w:r>
            <w:r>
              <w:t xml:space="preserve">a </w:t>
            </w:r>
            <w:r>
              <w:t>cha</w:t>
            </w:r>
            <w:r>
              <w:t>racteristic</w:t>
            </w:r>
            <w:r>
              <w:t xml:space="preserve"> is</w:t>
            </w:r>
            <w:r>
              <w:t xml:space="preserve"> combined with objective job-related factors to attain diversity in the employer's workforce.</w:t>
            </w:r>
          </w:p>
          <w:p w:rsidR="00EA2AA8" w:rsidRDefault="00981EB5" w:rsidP="008B5AE8">
            <w:pPr>
              <w:pStyle w:val="Header"/>
              <w:jc w:val="both"/>
            </w:pPr>
          </w:p>
          <w:p w:rsidR="008423E4" w:rsidRDefault="00981EB5" w:rsidP="008B5AE8">
            <w:pPr>
              <w:pStyle w:val="Header"/>
              <w:tabs>
                <w:tab w:val="clear" w:pos="4320"/>
                <w:tab w:val="clear" w:pos="8640"/>
              </w:tabs>
              <w:jc w:val="both"/>
            </w:pPr>
            <w:r>
              <w:t xml:space="preserve">H.B. </w:t>
            </w:r>
            <w:r>
              <w:t>225</w:t>
            </w:r>
            <w:r>
              <w:t xml:space="preserve"> includes sexual orientation and gender identity or expression among the specified characteristics that are grounds for authorizing a polit</w:t>
            </w:r>
            <w:r>
              <w:t xml:space="preserve">ical subdivision or two or more political subdivisions acting jointly to create a local commission to secure freedom for all individuals in the jurisdiction of each political subdivision from discrimination because </w:t>
            </w:r>
            <w:r>
              <w:t xml:space="preserve">of </w:t>
            </w:r>
            <w:r>
              <w:t>such specified</w:t>
            </w:r>
            <w:r>
              <w:t xml:space="preserve"> characteristic</w:t>
            </w:r>
            <w:r>
              <w:t>s</w:t>
            </w:r>
            <w:r>
              <w:t>. The bi</w:t>
            </w:r>
            <w:r>
              <w:t>ll includes sexual orientation and gender identity or expression among the specified characteristics that are grounds for requiring the Texas Workforce Commission</w:t>
            </w:r>
            <w:r>
              <w:t xml:space="preserve"> (TWC)</w:t>
            </w:r>
            <w:r>
              <w:t xml:space="preserve"> </w:t>
            </w:r>
            <w:r>
              <w:lastRenderedPageBreak/>
              <w:t xml:space="preserve">to refer a complaint that is filed with the </w:t>
            </w:r>
            <w:r>
              <w:t>TWC</w:t>
            </w:r>
            <w:r>
              <w:t xml:space="preserve"> concerning discrimination in employment</w:t>
            </w:r>
            <w:r>
              <w:t xml:space="preserve"> because of those characteristics to a local commission with the necessary investigatory and conciliatory powers if certain conditions are met.</w:t>
            </w:r>
          </w:p>
          <w:p w:rsidR="008423E4" w:rsidRPr="00835628" w:rsidRDefault="00981EB5" w:rsidP="008B5AE8">
            <w:pPr>
              <w:rPr>
                <w:b/>
              </w:rPr>
            </w:pPr>
          </w:p>
        </w:tc>
      </w:tr>
      <w:tr w:rsidR="00875B60" w:rsidTr="00345119">
        <w:tc>
          <w:tcPr>
            <w:tcW w:w="9576" w:type="dxa"/>
          </w:tcPr>
          <w:p w:rsidR="008423E4" w:rsidRPr="00A8133F" w:rsidRDefault="00981EB5" w:rsidP="008B5AE8">
            <w:pPr>
              <w:rPr>
                <w:b/>
              </w:rPr>
            </w:pPr>
            <w:r w:rsidRPr="009C1E9A">
              <w:rPr>
                <w:b/>
                <w:u w:val="single"/>
              </w:rPr>
              <w:lastRenderedPageBreak/>
              <w:t>EFFECTIVE DATE</w:t>
            </w:r>
            <w:r>
              <w:rPr>
                <w:b/>
              </w:rPr>
              <w:t xml:space="preserve"> </w:t>
            </w:r>
          </w:p>
          <w:p w:rsidR="008423E4" w:rsidRDefault="00981EB5" w:rsidP="008B5AE8"/>
          <w:p w:rsidR="008423E4" w:rsidRPr="003624F2" w:rsidRDefault="00981EB5" w:rsidP="008B5AE8">
            <w:pPr>
              <w:pStyle w:val="Header"/>
              <w:tabs>
                <w:tab w:val="clear" w:pos="4320"/>
                <w:tab w:val="clear" w:pos="8640"/>
              </w:tabs>
              <w:jc w:val="both"/>
            </w:pPr>
            <w:r>
              <w:t>September 1, 2017.</w:t>
            </w:r>
          </w:p>
          <w:p w:rsidR="008423E4" w:rsidRPr="00233FDB" w:rsidRDefault="00981EB5" w:rsidP="008B5AE8">
            <w:pPr>
              <w:rPr>
                <w:b/>
              </w:rPr>
            </w:pPr>
          </w:p>
        </w:tc>
      </w:tr>
    </w:tbl>
    <w:p w:rsidR="008423E4" w:rsidRPr="00BE0E75" w:rsidRDefault="00981EB5" w:rsidP="008423E4">
      <w:pPr>
        <w:spacing w:line="480" w:lineRule="auto"/>
        <w:jc w:val="both"/>
        <w:rPr>
          <w:rFonts w:ascii="Arial" w:hAnsi="Arial"/>
          <w:sz w:val="16"/>
          <w:szCs w:val="16"/>
        </w:rPr>
      </w:pPr>
    </w:p>
    <w:p w:rsidR="004108C3" w:rsidRPr="008423E4" w:rsidRDefault="00981EB5"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81EB5">
      <w:r>
        <w:separator/>
      </w:r>
    </w:p>
  </w:endnote>
  <w:endnote w:type="continuationSeparator" w:id="0">
    <w:p w:rsidR="00000000" w:rsidRDefault="0098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981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75B60" w:rsidTr="009C1E9A">
      <w:trPr>
        <w:cantSplit/>
      </w:trPr>
      <w:tc>
        <w:tcPr>
          <w:tcW w:w="0" w:type="pct"/>
        </w:tcPr>
        <w:p w:rsidR="00137D90" w:rsidRDefault="00981EB5" w:rsidP="009C1E9A">
          <w:pPr>
            <w:pStyle w:val="Footer"/>
            <w:tabs>
              <w:tab w:val="clear" w:pos="8640"/>
              <w:tab w:val="right" w:pos="9360"/>
            </w:tabs>
          </w:pPr>
        </w:p>
      </w:tc>
      <w:tc>
        <w:tcPr>
          <w:tcW w:w="2395" w:type="pct"/>
        </w:tcPr>
        <w:p w:rsidR="00137D90" w:rsidRDefault="00981EB5" w:rsidP="009C1E9A">
          <w:pPr>
            <w:pStyle w:val="Footer"/>
            <w:tabs>
              <w:tab w:val="clear" w:pos="8640"/>
              <w:tab w:val="right" w:pos="9360"/>
            </w:tabs>
          </w:pPr>
        </w:p>
        <w:p w:rsidR="001A4310" w:rsidRDefault="00981EB5" w:rsidP="009C1E9A">
          <w:pPr>
            <w:pStyle w:val="Footer"/>
            <w:tabs>
              <w:tab w:val="clear" w:pos="8640"/>
              <w:tab w:val="right" w:pos="9360"/>
            </w:tabs>
          </w:pPr>
        </w:p>
        <w:p w:rsidR="00137D90" w:rsidRDefault="00981EB5" w:rsidP="009C1E9A">
          <w:pPr>
            <w:pStyle w:val="Footer"/>
            <w:tabs>
              <w:tab w:val="clear" w:pos="8640"/>
              <w:tab w:val="right" w:pos="9360"/>
            </w:tabs>
          </w:pPr>
        </w:p>
      </w:tc>
      <w:tc>
        <w:tcPr>
          <w:tcW w:w="2453" w:type="pct"/>
        </w:tcPr>
        <w:p w:rsidR="00137D90" w:rsidRDefault="00981EB5" w:rsidP="009C1E9A">
          <w:pPr>
            <w:pStyle w:val="Footer"/>
            <w:tabs>
              <w:tab w:val="clear" w:pos="8640"/>
              <w:tab w:val="right" w:pos="9360"/>
            </w:tabs>
            <w:jc w:val="right"/>
          </w:pPr>
        </w:p>
      </w:tc>
    </w:tr>
    <w:tr w:rsidR="00875B60" w:rsidTr="009C1E9A">
      <w:trPr>
        <w:cantSplit/>
      </w:trPr>
      <w:tc>
        <w:tcPr>
          <w:tcW w:w="0" w:type="pct"/>
        </w:tcPr>
        <w:p w:rsidR="00EC379B" w:rsidRDefault="00981EB5" w:rsidP="009C1E9A">
          <w:pPr>
            <w:pStyle w:val="Footer"/>
            <w:tabs>
              <w:tab w:val="clear" w:pos="8640"/>
              <w:tab w:val="right" w:pos="9360"/>
            </w:tabs>
          </w:pPr>
        </w:p>
      </w:tc>
      <w:tc>
        <w:tcPr>
          <w:tcW w:w="2395" w:type="pct"/>
        </w:tcPr>
        <w:p w:rsidR="00EC379B" w:rsidRPr="009C1E9A" w:rsidRDefault="00981EB5" w:rsidP="009C1E9A">
          <w:pPr>
            <w:pStyle w:val="Footer"/>
            <w:tabs>
              <w:tab w:val="clear" w:pos="8640"/>
              <w:tab w:val="right" w:pos="9360"/>
            </w:tabs>
            <w:rPr>
              <w:rFonts w:ascii="Shruti" w:hAnsi="Shruti"/>
              <w:sz w:val="22"/>
            </w:rPr>
          </w:pPr>
          <w:r>
            <w:rPr>
              <w:rFonts w:ascii="Shruti" w:hAnsi="Shruti"/>
              <w:sz w:val="22"/>
            </w:rPr>
            <w:t>85R 26795</w:t>
          </w:r>
        </w:p>
      </w:tc>
      <w:tc>
        <w:tcPr>
          <w:tcW w:w="2453" w:type="pct"/>
        </w:tcPr>
        <w:p w:rsidR="00EC379B" w:rsidRDefault="00981EB5" w:rsidP="009C1E9A">
          <w:pPr>
            <w:pStyle w:val="Footer"/>
            <w:tabs>
              <w:tab w:val="clear" w:pos="8640"/>
              <w:tab w:val="right" w:pos="9360"/>
            </w:tabs>
            <w:jc w:val="right"/>
          </w:pPr>
          <w:r>
            <w:fldChar w:fldCharType="begin"/>
          </w:r>
          <w:r>
            <w:instrText xml:space="preserve"> DOCPROPERTY  OTID  \* MERGEFORMAT </w:instrText>
          </w:r>
          <w:r>
            <w:fldChar w:fldCharType="separate"/>
          </w:r>
          <w:r>
            <w:t>17.117.284</w:t>
          </w:r>
          <w:r>
            <w:fldChar w:fldCharType="end"/>
          </w:r>
        </w:p>
      </w:tc>
    </w:tr>
    <w:tr w:rsidR="00875B60" w:rsidTr="009C1E9A">
      <w:trPr>
        <w:cantSplit/>
      </w:trPr>
      <w:tc>
        <w:tcPr>
          <w:tcW w:w="0" w:type="pct"/>
        </w:tcPr>
        <w:p w:rsidR="00EC379B" w:rsidRDefault="00981EB5" w:rsidP="009C1E9A">
          <w:pPr>
            <w:pStyle w:val="Footer"/>
            <w:tabs>
              <w:tab w:val="clear" w:pos="4320"/>
              <w:tab w:val="clear" w:pos="8640"/>
              <w:tab w:val="left" w:pos="2865"/>
            </w:tabs>
          </w:pPr>
        </w:p>
      </w:tc>
      <w:tc>
        <w:tcPr>
          <w:tcW w:w="2395" w:type="pct"/>
        </w:tcPr>
        <w:p w:rsidR="00EC379B" w:rsidRPr="009C1E9A" w:rsidRDefault="00981EB5" w:rsidP="009C1E9A">
          <w:pPr>
            <w:pStyle w:val="Footer"/>
            <w:tabs>
              <w:tab w:val="clear" w:pos="4320"/>
              <w:tab w:val="clear" w:pos="8640"/>
              <w:tab w:val="left" w:pos="2865"/>
            </w:tabs>
            <w:rPr>
              <w:rFonts w:ascii="Shruti" w:hAnsi="Shruti"/>
              <w:sz w:val="22"/>
            </w:rPr>
          </w:pPr>
        </w:p>
      </w:tc>
      <w:tc>
        <w:tcPr>
          <w:tcW w:w="2453" w:type="pct"/>
        </w:tcPr>
        <w:p w:rsidR="00EC379B" w:rsidRDefault="00981EB5" w:rsidP="006D504F">
          <w:pPr>
            <w:pStyle w:val="Footer"/>
            <w:rPr>
              <w:rStyle w:val="PageNumber"/>
            </w:rPr>
          </w:pPr>
        </w:p>
        <w:p w:rsidR="00EC379B" w:rsidRDefault="00981EB5" w:rsidP="009C1E9A">
          <w:pPr>
            <w:pStyle w:val="Footer"/>
            <w:tabs>
              <w:tab w:val="clear" w:pos="8640"/>
              <w:tab w:val="right" w:pos="9360"/>
            </w:tabs>
            <w:jc w:val="right"/>
          </w:pPr>
        </w:p>
      </w:tc>
    </w:tr>
    <w:tr w:rsidR="00875B60" w:rsidTr="009C1E9A">
      <w:trPr>
        <w:cantSplit/>
        <w:trHeight w:val="323"/>
      </w:trPr>
      <w:tc>
        <w:tcPr>
          <w:tcW w:w="0" w:type="pct"/>
          <w:gridSpan w:val="3"/>
        </w:tcPr>
        <w:p w:rsidR="00EC379B" w:rsidRDefault="00981EB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81EB5" w:rsidP="009C1E9A">
          <w:pPr>
            <w:pStyle w:val="Footer"/>
            <w:tabs>
              <w:tab w:val="clear" w:pos="8640"/>
              <w:tab w:val="right" w:pos="9360"/>
            </w:tabs>
            <w:jc w:val="center"/>
          </w:pPr>
        </w:p>
      </w:tc>
    </w:tr>
  </w:tbl>
  <w:p w:rsidR="00EC379B" w:rsidRPr="00FF6F72" w:rsidRDefault="00981EB5"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981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81EB5">
      <w:r>
        <w:separator/>
      </w:r>
    </w:p>
  </w:footnote>
  <w:footnote w:type="continuationSeparator" w:id="0">
    <w:p w:rsidR="00000000" w:rsidRDefault="00981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981E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981E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981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60"/>
    <w:rsid w:val="00875B60"/>
    <w:rsid w:val="0098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A2AA8"/>
    <w:rPr>
      <w:sz w:val="16"/>
      <w:szCs w:val="16"/>
    </w:rPr>
  </w:style>
  <w:style w:type="paragraph" w:styleId="CommentText">
    <w:name w:val="annotation text"/>
    <w:basedOn w:val="Normal"/>
    <w:link w:val="CommentTextChar"/>
    <w:rsid w:val="00EA2AA8"/>
    <w:rPr>
      <w:sz w:val="20"/>
      <w:szCs w:val="20"/>
    </w:rPr>
  </w:style>
  <w:style w:type="character" w:customStyle="1" w:styleId="CommentTextChar">
    <w:name w:val="Comment Text Char"/>
    <w:basedOn w:val="DefaultParagraphFont"/>
    <w:link w:val="CommentText"/>
    <w:rsid w:val="00EA2AA8"/>
  </w:style>
  <w:style w:type="paragraph" w:styleId="CommentSubject">
    <w:name w:val="annotation subject"/>
    <w:basedOn w:val="CommentText"/>
    <w:next w:val="CommentText"/>
    <w:link w:val="CommentSubjectChar"/>
    <w:rsid w:val="00EA2AA8"/>
    <w:rPr>
      <w:b/>
      <w:bCs/>
    </w:rPr>
  </w:style>
  <w:style w:type="character" w:customStyle="1" w:styleId="CommentSubjectChar">
    <w:name w:val="Comment Subject Char"/>
    <w:basedOn w:val="CommentTextChar"/>
    <w:link w:val="CommentSubject"/>
    <w:rsid w:val="00EA2A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A2AA8"/>
    <w:rPr>
      <w:sz w:val="16"/>
      <w:szCs w:val="16"/>
    </w:rPr>
  </w:style>
  <w:style w:type="paragraph" w:styleId="CommentText">
    <w:name w:val="annotation text"/>
    <w:basedOn w:val="Normal"/>
    <w:link w:val="CommentTextChar"/>
    <w:rsid w:val="00EA2AA8"/>
    <w:rPr>
      <w:sz w:val="20"/>
      <w:szCs w:val="20"/>
    </w:rPr>
  </w:style>
  <w:style w:type="character" w:customStyle="1" w:styleId="CommentTextChar">
    <w:name w:val="Comment Text Char"/>
    <w:basedOn w:val="DefaultParagraphFont"/>
    <w:link w:val="CommentText"/>
    <w:rsid w:val="00EA2AA8"/>
  </w:style>
  <w:style w:type="paragraph" w:styleId="CommentSubject">
    <w:name w:val="annotation subject"/>
    <w:basedOn w:val="CommentText"/>
    <w:next w:val="CommentText"/>
    <w:link w:val="CommentSubjectChar"/>
    <w:rsid w:val="00EA2AA8"/>
    <w:rPr>
      <w:b/>
      <w:bCs/>
    </w:rPr>
  </w:style>
  <w:style w:type="character" w:customStyle="1" w:styleId="CommentSubjectChar">
    <w:name w:val="Comment Subject Char"/>
    <w:basedOn w:val="CommentTextChar"/>
    <w:link w:val="CommentSubject"/>
    <w:rsid w:val="00EA2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2804</Characters>
  <Application>Microsoft Office Word</Application>
  <DocSecurity>4</DocSecurity>
  <Lines>65</Lines>
  <Paragraphs>17</Paragraphs>
  <ScaleCrop>false</ScaleCrop>
  <HeadingPairs>
    <vt:vector size="2" baseType="variant">
      <vt:variant>
        <vt:lpstr>Title</vt:lpstr>
      </vt:variant>
      <vt:variant>
        <vt:i4>1</vt:i4>
      </vt:variant>
    </vt:vector>
  </HeadingPairs>
  <TitlesOfParts>
    <vt:vector size="1" baseType="lpstr">
      <vt:lpstr>BA - HB00225 (Committee Report (Unamended))</vt:lpstr>
    </vt:vector>
  </TitlesOfParts>
  <Company>State of Texas</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26795</dc:subject>
  <dc:creator>State of Texas</dc:creator>
  <dc:description>HB 225 by Johnson, Eric-(H)Business &amp; Industry</dc:description>
  <cp:lastModifiedBy>Molly Hoffman-Bricker</cp:lastModifiedBy>
  <cp:revision>2</cp:revision>
  <cp:lastPrinted>2017-04-28T16:02:00Z</cp:lastPrinted>
  <dcterms:created xsi:type="dcterms:W3CDTF">2017-05-05T20:03:00Z</dcterms:created>
  <dcterms:modified xsi:type="dcterms:W3CDTF">2017-05-05T20:03:00Z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17.117.284</vt:lpwstr>
  </property>
</Properties>
</file>