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32625" w:rsidTr="00345119">
        <w:tc>
          <w:tcPr>
            <w:tcW w:w="9576" w:type="dxa"/>
            <w:noWrap/>
          </w:tcPr>
          <w:p w:rsidR="008423E4" w:rsidRPr="0022177D" w:rsidRDefault="00AD24E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D24E1" w:rsidP="008423E4">
      <w:pPr>
        <w:jc w:val="center"/>
      </w:pPr>
    </w:p>
    <w:p w:rsidR="008423E4" w:rsidRPr="00B31F0E" w:rsidRDefault="00AD24E1" w:rsidP="008423E4"/>
    <w:p w:rsidR="008423E4" w:rsidRPr="00742794" w:rsidRDefault="00AD24E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32625" w:rsidTr="00345119">
        <w:tc>
          <w:tcPr>
            <w:tcW w:w="9576" w:type="dxa"/>
          </w:tcPr>
          <w:p w:rsidR="008423E4" w:rsidRPr="00861995" w:rsidRDefault="00AD24E1" w:rsidP="00345119">
            <w:pPr>
              <w:jc w:val="right"/>
            </w:pPr>
            <w:r>
              <w:t>H.B. 263</w:t>
            </w:r>
          </w:p>
        </w:tc>
      </w:tr>
      <w:tr w:rsidR="00732625" w:rsidTr="00345119">
        <w:tc>
          <w:tcPr>
            <w:tcW w:w="9576" w:type="dxa"/>
          </w:tcPr>
          <w:p w:rsidR="008423E4" w:rsidRPr="00861995" w:rsidRDefault="00AD24E1" w:rsidP="00672A59">
            <w:pPr>
              <w:jc w:val="right"/>
            </w:pPr>
            <w:r>
              <w:t xml:space="preserve">By: </w:t>
            </w:r>
            <w:r>
              <w:t>Lozano</w:t>
            </w:r>
          </w:p>
        </w:tc>
      </w:tr>
      <w:tr w:rsidR="00732625" w:rsidTr="00345119">
        <w:tc>
          <w:tcPr>
            <w:tcW w:w="9576" w:type="dxa"/>
          </w:tcPr>
          <w:p w:rsidR="008423E4" w:rsidRPr="00861995" w:rsidRDefault="00AD24E1" w:rsidP="00345119">
            <w:pPr>
              <w:jc w:val="right"/>
            </w:pPr>
            <w:r>
              <w:t>Transportation</w:t>
            </w:r>
          </w:p>
        </w:tc>
      </w:tr>
      <w:tr w:rsidR="00732625" w:rsidTr="00345119">
        <w:tc>
          <w:tcPr>
            <w:tcW w:w="9576" w:type="dxa"/>
          </w:tcPr>
          <w:p w:rsidR="008423E4" w:rsidRDefault="00AD24E1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AD24E1" w:rsidP="008423E4">
      <w:pPr>
        <w:tabs>
          <w:tab w:val="right" w:pos="9360"/>
        </w:tabs>
      </w:pPr>
    </w:p>
    <w:p w:rsidR="008423E4" w:rsidRDefault="00AD24E1" w:rsidP="008423E4"/>
    <w:p w:rsidR="008423E4" w:rsidRDefault="00AD24E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32625" w:rsidTr="00345119">
        <w:tc>
          <w:tcPr>
            <w:tcW w:w="9576" w:type="dxa"/>
          </w:tcPr>
          <w:p w:rsidR="008423E4" w:rsidRPr="00A8133F" w:rsidRDefault="00AD24E1" w:rsidP="000404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D24E1" w:rsidP="000404A8"/>
          <w:p w:rsidR="008423E4" w:rsidRDefault="00AD24E1" w:rsidP="000404A8">
            <w:pPr>
              <w:pStyle w:val="Header"/>
              <w:jc w:val="both"/>
            </w:pPr>
            <w:r>
              <w:t xml:space="preserve">Interested parties note </w:t>
            </w:r>
            <w:r>
              <w:t>recent attacks against law enforcement</w:t>
            </w:r>
            <w:r>
              <w:t xml:space="preserve"> and</w:t>
            </w:r>
            <w:r>
              <w:t xml:space="preserve"> call for increased public awareness of these </w:t>
            </w:r>
            <w:r>
              <w:t>incidents</w:t>
            </w:r>
            <w:r>
              <w:t xml:space="preserve"> </w:t>
            </w:r>
            <w:r>
              <w:t xml:space="preserve">and </w:t>
            </w:r>
            <w:r>
              <w:t xml:space="preserve">a strong show of </w:t>
            </w:r>
            <w:r>
              <w:t xml:space="preserve">support for law enforcement throughout Texas. </w:t>
            </w:r>
            <w:r>
              <w:t xml:space="preserve">H.B. 263 seeks to provide </w:t>
            </w:r>
            <w:r>
              <w:t xml:space="preserve">for some of </w:t>
            </w:r>
            <w:r>
              <w:t xml:space="preserve">this </w:t>
            </w:r>
            <w:r>
              <w:t xml:space="preserve">awareness and </w:t>
            </w:r>
            <w:r>
              <w:t xml:space="preserve">support </w:t>
            </w:r>
            <w:r>
              <w:t>through</w:t>
            </w:r>
            <w:r>
              <w:t xml:space="preserve"> the issuance of specialty license plates that include the words "Back the Blue." </w:t>
            </w:r>
            <w:r>
              <w:t xml:space="preserve"> </w:t>
            </w:r>
          </w:p>
          <w:p w:rsidR="008423E4" w:rsidRPr="00E26B13" w:rsidRDefault="00AD24E1" w:rsidP="000404A8">
            <w:pPr>
              <w:rPr>
                <w:b/>
              </w:rPr>
            </w:pPr>
          </w:p>
        </w:tc>
      </w:tr>
      <w:tr w:rsidR="00732625" w:rsidTr="00345119">
        <w:tc>
          <w:tcPr>
            <w:tcW w:w="9576" w:type="dxa"/>
          </w:tcPr>
          <w:p w:rsidR="0017725B" w:rsidRDefault="00AD24E1" w:rsidP="000404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D24E1" w:rsidP="000404A8">
            <w:pPr>
              <w:rPr>
                <w:b/>
                <w:u w:val="single"/>
              </w:rPr>
            </w:pPr>
          </w:p>
          <w:p w:rsidR="00FB5277" w:rsidRPr="00FB5277" w:rsidRDefault="00AD24E1" w:rsidP="000404A8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:rsidR="0017725B" w:rsidRPr="0017725B" w:rsidRDefault="00AD24E1" w:rsidP="000404A8">
            <w:pPr>
              <w:rPr>
                <w:b/>
                <w:u w:val="single"/>
              </w:rPr>
            </w:pPr>
          </w:p>
        </w:tc>
      </w:tr>
      <w:tr w:rsidR="00732625" w:rsidTr="00345119">
        <w:tc>
          <w:tcPr>
            <w:tcW w:w="9576" w:type="dxa"/>
          </w:tcPr>
          <w:p w:rsidR="008423E4" w:rsidRPr="00A8133F" w:rsidRDefault="00AD24E1" w:rsidP="000404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D24E1" w:rsidP="000404A8"/>
          <w:p w:rsidR="00FB5277" w:rsidRDefault="00AD24E1" w:rsidP="000404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AD24E1" w:rsidP="000404A8">
            <w:pPr>
              <w:rPr>
                <w:b/>
              </w:rPr>
            </w:pPr>
          </w:p>
        </w:tc>
      </w:tr>
      <w:tr w:rsidR="00732625" w:rsidTr="00345119">
        <w:tc>
          <w:tcPr>
            <w:tcW w:w="9576" w:type="dxa"/>
          </w:tcPr>
          <w:p w:rsidR="008423E4" w:rsidRPr="00A8133F" w:rsidRDefault="00AD24E1" w:rsidP="000404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D24E1" w:rsidP="000404A8"/>
          <w:p w:rsidR="008423E4" w:rsidRDefault="00AD24E1" w:rsidP="000404A8">
            <w:pPr>
              <w:pStyle w:val="Header"/>
              <w:jc w:val="both"/>
            </w:pPr>
            <w:r>
              <w:t xml:space="preserve">H.B. 263 amends the </w:t>
            </w:r>
            <w:r w:rsidRPr="00A833BF">
              <w:t>Transportation Code</w:t>
            </w:r>
            <w:r>
              <w:t xml:space="preserve"> to require the </w:t>
            </w:r>
            <w:r w:rsidRPr="00A833BF">
              <w:t xml:space="preserve">Texas Department of Motor Vehicles (TxDMV) </w:t>
            </w:r>
            <w:r>
              <w:t xml:space="preserve">to issue specialty license plates that include a thin blue line and the words "Back the Blue." The bill requires the fee for </w:t>
            </w:r>
            <w:r>
              <w:t xml:space="preserve">issuance of </w:t>
            </w:r>
            <w:r>
              <w:t xml:space="preserve">the </w:t>
            </w:r>
            <w:r>
              <w:t>license plates, a</w:t>
            </w:r>
            <w:r>
              <w:t xml:space="preserve">fter deduction of </w:t>
            </w:r>
            <w:r w:rsidRPr="00A833BF">
              <w:t>TxDMV</w:t>
            </w:r>
            <w:r>
              <w:t>'s administrativ</w:t>
            </w:r>
            <w:r>
              <w:t>e costs, t</w:t>
            </w:r>
            <w:r>
              <w:t>o</w:t>
            </w:r>
            <w:r>
              <w:t xml:space="preserve"> be deposited to the credit of </w:t>
            </w:r>
            <w:r>
              <w:t>an</w:t>
            </w:r>
            <w:r>
              <w:t xml:space="preserve"> account </w:t>
            </w:r>
            <w:r>
              <w:t xml:space="preserve">in </w:t>
            </w:r>
            <w:r w:rsidRPr="00FB5277">
              <w:t>a trust fund created by the comptroller of public accounts outside the general revenue fund</w:t>
            </w:r>
            <w:r>
              <w:t xml:space="preserve">. The bill restricts the use of money deposited </w:t>
            </w:r>
            <w:r>
              <w:t xml:space="preserve">to that account </w:t>
            </w:r>
            <w:r>
              <w:t>to use</w:t>
            </w:r>
            <w:r>
              <w:t xml:space="preserve"> by the Employees Retirement System of </w:t>
            </w:r>
            <w:r>
              <w:t xml:space="preserve">Texas to provide financial assistance to survivors of </w:t>
            </w:r>
            <w:r>
              <w:t xml:space="preserve">certain </w:t>
            </w:r>
            <w:r>
              <w:t>peace officers</w:t>
            </w:r>
            <w:r>
              <w:t xml:space="preserve"> who died as a result of a personal injury sustained in the line of duty</w:t>
            </w:r>
            <w:r>
              <w:t>.</w:t>
            </w:r>
          </w:p>
          <w:p w:rsidR="008423E4" w:rsidRPr="00835628" w:rsidRDefault="00AD24E1" w:rsidP="000404A8">
            <w:pPr>
              <w:rPr>
                <w:b/>
              </w:rPr>
            </w:pPr>
          </w:p>
        </w:tc>
      </w:tr>
      <w:tr w:rsidR="00732625" w:rsidTr="00345119">
        <w:tc>
          <w:tcPr>
            <w:tcW w:w="9576" w:type="dxa"/>
          </w:tcPr>
          <w:p w:rsidR="008423E4" w:rsidRPr="00A8133F" w:rsidRDefault="00AD24E1" w:rsidP="000404A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D24E1" w:rsidP="000404A8"/>
          <w:p w:rsidR="008423E4" w:rsidRPr="00233FDB" w:rsidRDefault="00AD24E1" w:rsidP="000404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</w:tc>
      </w:tr>
    </w:tbl>
    <w:p w:rsidR="008423E4" w:rsidRPr="00BE0E75" w:rsidRDefault="00AD24E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134DE6" w:rsidRDefault="00AD24E1" w:rsidP="008423E4">
      <w:pPr>
        <w:rPr>
          <w:sz w:val="2"/>
          <w:szCs w:val="2"/>
        </w:rPr>
      </w:pPr>
    </w:p>
    <w:sectPr w:rsidR="004108C3" w:rsidRPr="00134DE6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24E1">
      <w:r>
        <w:separator/>
      </w:r>
    </w:p>
  </w:endnote>
  <w:endnote w:type="continuationSeparator" w:id="0">
    <w:p w:rsidR="00000000" w:rsidRDefault="00AD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D2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32625" w:rsidTr="009C1E9A">
      <w:trPr>
        <w:cantSplit/>
      </w:trPr>
      <w:tc>
        <w:tcPr>
          <w:tcW w:w="0" w:type="pct"/>
        </w:tcPr>
        <w:p w:rsidR="00137D90" w:rsidRDefault="00AD24E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D24E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D24E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D24E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D24E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2625" w:rsidTr="009C1E9A">
      <w:trPr>
        <w:cantSplit/>
      </w:trPr>
      <w:tc>
        <w:tcPr>
          <w:tcW w:w="0" w:type="pct"/>
        </w:tcPr>
        <w:p w:rsidR="00EC379B" w:rsidRDefault="00AD24E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D24E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22567</w:t>
          </w:r>
        </w:p>
      </w:tc>
      <w:tc>
        <w:tcPr>
          <w:tcW w:w="2453" w:type="pct"/>
        </w:tcPr>
        <w:p w:rsidR="00EC379B" w:rsidRDefault="00AD24E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17.97.1480</w:t>
          </w:r>
          <w:r>
            <w:fldChar w:fldCharType="end"/>
          </w:r>
        </w:p>
      </w:tc>
    </w:tr>
    <w:tr w:rsidR="00732625" w:rsidTr="009C1E9A">
      <w:trPr>
        <w:cantSplit/>
      </w:trPr>
      <w:tc>
        <w:tcPr>
          <w:tcW w:w="0" w:type="pct"/>
        </w:tcPr>
        <w:p w:rsidR="00EC379B" w:rsidRDefault="00AD24E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D24E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D24E1" w:rsidP="006D504F">
          <w:pPr>
            <w:pStyle w:val="Footer"/>
            <w:rPr>
              <w:rStyle w:val="PageNumber"/>
            </w:rPr>
          </w:pPr>
        </w:p>
        <w:p w:rsidR="00EC379B" w:rsidRDefault="00AD24E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262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D24E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D24E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D24E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D24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24E1">
      <w:r>
        <w:separator/>
      </w:r>
    </w:p>
  </w:footnote>
  <w:footnote w:type="continuationSeparator" w:id="0">
    <w:p w:rsidR="00000000" w:rsidRDefault="00AD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D24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D24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D2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25"/>
    <w:rsid w:val="00732625"/>
    <w:rsid w:val="00A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B52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5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5277"/>
  </w:style>
  <w:style w:type="paragraph" w:styleId="CommentSubject">
    <w:name w:val="annotation subject"/>
    <w:basedOn w:val="CommentText"/>
    <w:next w:val="CommentText"/>
    <w:link w:val="CommentSubjectChar"/>
    <w:rsid w:val="00FB5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5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B52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5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5277"/>
  </w:style>
  <w:style w:type="paragraph" w:styleId="CommentSubject">
    <w:name w:val="annotation subject"/>
    <w:basedOn w:val="CommentText"/>
    <w:next w:val="CommentText"/>
    <w:link w:val="CommentSubjectChar"/>
    <w:rsid w:val="00FB5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5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1405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HB00263 (Committee Report (Unamended))</vt:lpstr>
    </vt:vector>
  </TitlesOfParts>
  <Company>State of Texas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22567</dc:subject>
  <dc:creator>State of Texas</dc:creator>
  <dc:description>HB 263 by Lozano-(H)Transportation</dc:description>
  <cp:lastModifiedBy>Alexander McMillan</cp:lastModifiedBy>
  <cp:revision>2</cp:revision>
  <cp:lastPrinted>2017-04-10T14:58:00Z</cp:lastPrinted>
  <dcterms:created xsi:type="dcterms:W3CDTF">2017-04-25T00:44:00Z</dcterms:created>
  <dcterms:modified xsi:type="dcterms:W3CDTF">2017-04-25T00:44:00Z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17.97.1480</vt:lpwstr>
  </property>
</Properties>
</file>