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26EAD" w:rsidTr="00345119">
        <w:tc>
          <w:tcPr>
            <w:tcW w:w="9576" w:type="dxa"/>
            <w:noWrap/>
          </w:tcPr>
          <w:p w:rsidR="008423E4" w:rsidRPr="0022177D" w:rsidRDefault="001C6F51" w:rsidP="00345119">
            <w:pPr>
              <w:pStyle w:val="Heading1"/>
            </w:pPr>
            <w:bookmarkStart w:id="0" w:name="_GoBack"/>
            <w:bookmarkEnd w:id="0"/>
            <w:r w:rsidRPr="00631897">
              <w:t>BILL ANALYSIS</w:t>
            </w:r>
          </w:p>
        </w:tc>
      </w:tr>
    </w:tbl>
    <w:p w:rsidR="008423E4" w:rsidRPr="0022177D" w:rsidRDefault="001C6F51" w:rsidP="008423E4">
      <w:pPr>
        <w:jc w:val="center"/>
      </w:pPr>
    </w:p>
    <w:p w:rsidR="008423E4" w:rsidRPr="00B31F0E" w:rsidRDefault="001C6F51" w:rsidP="008423E4"/>
    <w:p w:rsidR="008423E4" w:rsidRPr="00742794" w:rsidRDefault="001C6F51" w:rsidP="008423E4">
      <w:pPr>
        <w:tabs>
          <w:tab w:val="right" w:pos="9360"/>
        </w:tabs>
      </w:pPr>
    </w:p>
    <w:tbl>
      <w:tblPr>
        <w:tblW w:w="0" w:type="auto"/>
        <w:tblLayout w:type="fixed"/>
        <w:tblLook w:val="01E0" w:firstRow="1" w:lastRow="1" w:firstColumn="1" w:lastColumn="1" w:noHBand="0" w:noVBand="0"/>
      </w:tblPr>
      <w:tblGrid>
        <w:gridCol w:w="9576"/>
      </w:tblGrid>
      <w:tr w:rsidR="00426EAD" w:rsidTr="00345119">
        <w:tc>
          <w:tcPr>
            <w:tcW w:w="9576" w:type="dxa"/>
          </w:tcPr>
          <w:p w:rsidR="008423E4" w:rsidRPr="00861995" w:rsidRDefault="001C6F51" w:rsidP="00345119">
            <w:pPr>
              <w:jc w:val="right"/>
            </w:pPr>
            <w:r>
              <w:t>C.S.H.B. 290</w:t>
            </w:r>
          </w:p>
        </w:tc>
      </w:tr>
      <w:tr w:rsidR="00426EAD" w:rsidTr="00345119">
        <w:tc>
          <w:tcPr>
            <w:tcW w:w="9576" w:type="dxa"/>
          </w:tcPr>
          <w:p w:rsidR="008423E4" w:rsidRPr="00861995" w:rsidRDefault="001C6F51" w:rsidP="00F6439F">
            <w:pPr>
              <w:jc w:val="right"/>
            </w:pPr>
            <w:r>
              <w:t xml:space="preserve">By: </w:t>
            </w:r>
            <w:r>
              <w:t>Johnson, Eric</w:t>
            </w:r>
          </w:p>
        </w:tc>
      </w:tr>
      <w:tr w:rsidR="00426EAD" w:rsidTr="00345119">
        <w:tc>
          <w:tcPr>
            <w:tcW w:w="9576" w:type="dxa"/>
          </w:tcPr>
          <w:p w:rsidR="008423E4" w:rsidRPr="00861995" w:rsidRDefault="001C6F51" w:rsidP="00345119">
            <w:pPr>
              <w:jc w:val="right"/>
            </w:pPr>
            <w:r>
              <w:t>Business &amp; Industry</w:t>
            </w:r>
          </w:p>
        </w:tc>
      </w:tr>
      <w:tr w:rsidR="00426EAD" w:rsidTr="00345119">
        <w:tc>
          <w:tcPr>
            <w:tcW w:w="9576" w:type="dxa"/>
          </w:tcPr>
          <w:p w:rsidR="008423E4" w:rsidRDefault="001C6F51" w:rsidP="00345119">
            <w:pPr>
              <w:jc w:val="right"/>
            </w:pPr>
            <w:r>
              <w:t>Committee Report (Substituted)</w:t>
            </w:r>
          </w:p>
        </w:tc>
      </w:tr>
    </w:tbl>
    <w:p w:rsidR="008423E4" w:rsidRDefault="001C6F51" w:rsidP="008423E4">
      <w:pPr>
        <w:tabs>
          <w:tab w:val="right" w:pos="9360"/>
        </w:tabs>
      </w:pPr>
    </w:p>
    <w:p w:rsidR="008423E4" w:rsidRDefault="001C6F51" w:rsidP="008423E4"/>
    <w:p w:rsidR="008423E4" w:rsidRDefault="001C6F51" w:rsidP="008423E4"/>
    <w:tbl>
      <w:tblPr>
        <w:tblW w:w="0" w:type="auto"/>
        <w:tblCellMar>
          <w:left w:w="115" w:type="dxa"/>
          <w:right w:w="115" w:type="dxa"/>
        </w:tblCellMar>
        <w:tblLook w:val="01E0" w:firstRow="1" w:lastRow="1" w:firstColumn="1" w:lastColumn="1" w:noHBand="0" w:noVBand="0"/>
      </w:tblPr>
      <w:tblGrid>
        <w:gridCol w:w="9582"/>
      </w:tblGrid>
      <w:tr w:rsidR="00426EAD" w:rsidTr="00F6439F">
        <w:tc>
          <w:tcPr>
            <w:tcW w:w="9582" w:type="dxa"/>
          </w:tcPr>
          <w:p w:rsidR="008423E4" w:rsidRPr="00A8133F" w:rsidRDefault="001C6F51" w:rsidP="006D1A3C">
            <w:pPr>
              <w:rPr>
                <w:b/>
              </w:rPr>
            </w:pPr>
            <w:r w:rsidRPr="009C1E9A">
              <w:rPr>
                <w:b/>
                <w:u w:val="single"/>
              </w:rPr>
              <w:t>BACKGROUND AND PURPOSE</w:t>
            </w:r>
            <w:r>
              <w:rPr>
                <w:b/>
              </w:rPr>
              <w:t xml:space="preserve"> </w:t>
            </w:r>
          </w:p>
          <w:p w:rsidR="008423E4" w:rsidRDefault="001C6F51" w:rsidP="006D1A3C"/>
          <w:p w:rsidR="008423E4" w:rsidRDefault="001C6F51" w:rsidP="006D1A3C">
            <w:pPr>
              <w:pStyle w:val="Header"/>
              <w:tabs>
                <w:tab w:val="clear" w:pos="4320"/>
                <w:tab w:val="clear" w:pos="8640"/>
              </w:tabs>
              <w:jc w:val="both"/>
            </w:pPr>
            <w:r>
              <w:t>According to interested parties,</w:t>
            </w:r>
            <w:r w:rsidRPr="008D5AD3">
              <w:t xml:space="preserve"> </w:t>
            </w:r>
            <w:r>
              <w:t xml:space="preserve">female and male </w:t>
            </w:r>
            <w:r w:rsidRPr="008D5AD3">
              <w:t>employees are</w:t>
            </w:r>
            <w:r>
              <w:t>, at times,</w:t>
            </w:r>
            <w:r w:rsidRPr="008D5AD3">
              <w:t xml:space="preserve"> paid </w:t>
            </w:r>
            <w:r>
              <w:t>a different wage, despite</w:t>
            </w:r>
            <w:r>
              <w:t xml:space="preserve"> d</w:t>
            </w:r>
            <w:r w:rsidRPr="008D5AD3">
              <w:t xml:space="preserve">oing comparable </w:t>
            </w:r>
            <w:r w:rsidRPr="008D5AD3">
              <w:t>work</w:t>
            </w:r>
            <w:r>
              <w:t>,</w:t>
            </w:r>
            <w:r>
              <w:t xml:space="preserve"> and the parties </w:t>
            </w:r>
            <w:r w:rsidRPr="008D5AD3">
              <w:t xml:space="preserve">assert that </w:t>
            </w:r>
            <w:r>
              <w:t xml:space="preserve">asking </w:t>
            </w:r>
            <w:r>
              <w:t xml:space="preserve">for an </w:t>
            </w:r>
            <w:r>
              <w:t>applicant</w:t>
            </w:r>
            <w:r>
              <w:t>'</w:t>
            </w:r>
            <w:r>
              <w:t xml:space="preserve">s wage history </w:t>
            </w:r>
            <w:r>
              <w:t>may</w:t>
            </w:r>
            <w:r>
              <w:t xml:space="preserve"> lead to the perpetuation of </w:t>
            </w:r>
            <w:r w:rsidRPr="008D5AD3">
              <w:t>these discriminatory pay practices.</w:t>
            </w:r>
            <w:r>
              <w:t xml:space="preserve"> </w:t>
            </w:r>
            <w:r>
              <w:t>C.S.</w:t>
            </w:r>
            <w:r>
              <w:t xml:space="preserve">H.B. 290 seeks to </w:t>
            </w:r>
            <w:r w:rsidRPr="008D5AD3">
              <w:t xml:space="preserve">prohibit </w:t>
            </w:r>
            <w:r>
              <w:t>sex discrimination in compensation</w:t>
            </w:r>
            <w:r w:rsidRPr="008D5AD3">
              <w:t>.</w:t>
            </w:r>
          </w:p>
          <w:p w:rsidR="008423E4" w:rsidRPr="00E26B13" w:rsidRDefault="001C6F51" w:rsidP="006D1A3C">
            <w:pPr>
              <w:rPr>
                <w:b/>
              </w:rPr>
            </w:pPr>
          </w:p>
        </w:tc>
      </w:tr>
      <w:tr w:rsidR="00426EAD" w:rsidTr="00F6439F">
        <w:tc>
          <w:tcPr>
            <w:tcW w:w="9582" w:type="dxa"/>
          </w:tcPr>
          <w:p w:rsidR="0017725B" w:rsidRDefault="001C6F51" w:rsidP="006D1A3C">
            <w:pPr>
              <w:rPr>
                <w:b/>
                <w:u w:val="single"/>
              </w:rPr>
            </w:pPr>
            <w:r>
              <w:rPr>
                <w:b/>
                <w:u w:val="single"/>
              </w:rPr>
              <w:t>CRIMINAL JUSTICE IMPACT</w:t>
            </w:r>
          </w:p>
          <w:p w:rsidR="0017725B" w:rsidRDefault="001C6F51" w:rsidP="006D1A3C">
            <w:pPr>
              <w:rPr>
                <w:b/>
                <w:u w:val="single"/>
              </w:rPr>
            </w:pPr>
          </w:p>
          <w:p w:rsidR="00C452E4" w:rsidRPr="00C452E4" w:rsidRDefault="001C6F51" w:rsidP="006D1A3C">
            <w:pPr>
              <w:jc w:val="both"/>
            </w:pPr>
            <w:r>
              <w:t>It is the committee's</w:t>
            </w:r>
            <w:r>
              <w:t xml:space="preserve">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1C6F51" w:rsidP="006D1A3C">
            <w:pPr>
              <w:rPr>
                <w:b/>
                <w:u w:val="single"/>
              </w:rPr>
            </w:pPr>
          </w:p>
        </w:tc>
      </w:tr>
      <w:tr w:rsidR="00426EAD" w:rsidTr="00F6439F">
        <w:tc>
          <w:tcPr>
            <w:tcW w:w="9582" w:type="dxa"/>
          </w:tcPr>
          <w:p w:rsidR="008423E4" w:rsidRPr="00A8133F" w:rsidRDefault="001C6F51" w:rsidP="006D1A3C">
            <w:pPr>
              <w:rPr>
                <w:b/>
              </w:rPr>
            </w:pPr>
            <w:r w:rsidRPr="009C1E9A">
              <w:rPr>
                <w:b/>
                <w:u w:val="single"/>
              </w:rPr>
              <w:t>RULEMAKING AUTHORITY</w:t>
            </w:r>
            <w:r>
              <w:rPr>
                <w:b/>
              </w:rPr>
              <w:t xml:space="preserve"> </w:t>
            </w:r>
          </w:p>
          <w:p w:rsidR="008423E4" w:rsidRDefault="001C6F51" w:rsidP="006D1A3C"/>
          <w:p w:rsidR="00C452E4" w:rsidRDefault="001C6F51" w:rsidP="006D1A3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C6F51" w:rsidP="006D1A3C">
            <w:pPr>
              <w:rPr>
                <w:b/>
              </w:rPr>
            </w:pPr>
          </w:p>
        </w:tc>
      </w:tr>
      <w:tr w:rsidR="00426EAD" w:rsidTr="00F6439F">
        <w:tc>
          <w:tcPr>
            <w:tcW w:w="9582" w:type="dxa"/>
          </w:tcPr>
          <w:p w:rsidR="008423E4" w:rsidRPr="00A8133F" w:rsidRDefault="001C6F51" w:rsidP="006D1A3C">
            <w:pPr>
              <w:rPr>
                <w:b/>
              </w:rPr>
            </w:pPr>
            <w:r w:rsidRPr="009C1E9A">
              <w:rPr>
                <w:b/>
                <w:u w:val="single"/>
              </w:rPr>
              <w:t>ANALYSIS</w:t>
            </w:r>
            <w:r>
              <w:rPr>
                <w:b/>
              </w:rPr>
              <w:t xml:space="preserve"> </w:t>
            </w:r>
          </w:p>
          <w:p w:rsidR="008423E4" w:rsidRDefault="001C6F51" w:rsidP="006D1A3C"/>
          <w:p w:rsidR="008423E4" w:rsidRDefault="001C6F51" w:rsidP="006D1A3C">
            <w:pPr>
              <w:pStyle w:val="Header"/>
              <w:jc w:val="both"/>
            </w:pPr>
            <w:r>
              <w:t>C.S.</w:t>
            </w:r>
            <w:r>
              <w:t xml:space="preserve">H.B. 290 amends the Labor Code to establish that an </w:t>
            </w:r>
            <w:r>
              <w:t>employer commits an unlawful employment practice</w:t>
            </w:r>
            <w:r>
              <w:t xml:space="preserve"> </w:t>
            </w:r>
            <w:r>
              <w:t>in violation of</w:t>
            </w:r>
            <w:r>
              <w:t xml:space="preserve"> </w:t>
            </w:r>
            <w:r>
              <w:t xml:space="preserve">statutory </w:t>
            </w:r>
            <w:r>
              <w:t>provisions relat</w:t>
            </w:r>
            <w:r>
              <w:t>ing</w:t>
            </w:r>
            <w:r>
              <w:t xml:space="preserve"> to employment discrimination</w:t>
            </w:r>
            <w:r>
              <w:t xml:space="preserve"> if the employer discriminates among employees on the basis of sex by paying wages to an employee at a rate less than the rate at whi</w:t>
            </w:r>
            <w:r>
              <w:t>ch the employer pays wages to another employee of the opposite sex for the same or substantially similar work on jobs, the performance of which requires equal or substantially similar skill, effort, and responsibility, and which are performed under similar</w:t>
            </w:r>
            <w:r>
              <w:t xml:space="preserve"> working conditions, except where the payment is made under a seniority system, a merit system, a system that measures earnings by quantity or quality of production, or a differential based on a bona fide factor other than sex. The bill prohibits</w:t>
            </w:r>
            <w:r>
              <w:t xml:space="preserve"> such a </w:t>
            </w:r>
            <w:r w:rsidRPr="00192923">
              <w:t>se</w:t>
            </w:r>
            <w:r w:rsidRPr="00192923">
              <w:t xml:space="preserve">niority system </w:t>
            </w:r>
            <w:r>
              <w:t>from</w:t>
            </w:r>
            <w:r w:rsidRPr="00192923">
              <w:t xml:space="preserve"> deduct</w:t>
            </w:r>
            <w:r>
              <w:t>ing</w:t>
            </w:r>
            <w:r w:rsidRPr="00192923">
              <w:t xml:space="preserve"> from the employee's service time any leave that the employee took under the </w:t>
            </w:r>
            <w:r>
              <w:t xml:space="preserve">federal </w:t>
            </w:r>
            <w:r w:rsidRPr="00192923">
              <w:t xml:space="preserve">Family and Medical Leave Act </w:t>
            </w:r>
            <w:r>
              <w:t xml:space="preserve">of 1993 </w:t>
            </w:r>
            <w:r w:rsidRPr="00192923">
              <w:t>or other applicable family or medical leave to which the employee is entitled.</w:t>
            </w:r>
            <w:r>
              <w:t xml:space="preserve"> The bill </w:t>
            </w:r>
            <w:r>
              <w:t xml:space="preserve">establishes </w:t>
            </w:r>
            <w:r>
              <w:t>that</w:t>
            </w:r>
            <w:r>
              <w:t xml:space="preserve"> </w:t>
            </w:r>
            <w:r>
              <w:t xml:space="preserve">the exception for </w:t>
            </w:r>
            <w:r>
              <w:t xml:space="preserve">payment made under </w:t>
            </w:r>
            <w:r w:rsidRPr="00192923">
              <w:t>a differential based on a b</w:t>
            </w:r>
            <w:r>
              <w:t xml:space="preserve">ona fide factor other than sex applies only if the employer demonstrates that </w:t>
            </w:r>
            <w:r>
              <w:t xml:space="preserve">the factor </w:t>
            </w:r>
            <w:r>
              <w:t>is not based on or derived from a differential based on sex in compensation, is related to the position</w:t>
            </w:r>
            <w:r>
              <w:t xml:space="preserve"> in question, and is consistent with </w:t>
            </w:r>
            <w:r>
              <w:t>business necessity</w:t>
            </w:r>
            <w:r>
              <w:t xml:space="preserve">, but </w:t>
            </w:r>
            <w:r>
              <w:t xml:space="preserve">that </w:t>
            </w:r>
            <w:r>
              <w:t>the</w:t>
            </w:r>
            <w:r>
              <w:t xml:space="preserve"> exception </w:t>
            </w:r>
            <w:r w:rsidRPr="00192923">
              <w:t>does not apply if the employee demonstrates that an alternative business practice exists that would serve the same business purpose without producing a wage differential.</w:t>
            </w:r>
            <w:r>
              <w:t xml:space="preserve"> The b</w:t>
            </w:r>
            <w:r>
              <w:t>ill prohibits a</w:t>
            </w:r>
            <w:r w:rsidRPr="00192923">
              <w:t xml:space="preserve">n employer </w:t>
            </w:r>
            <w:r>
              <w:t xml:space="preserve">from </w:t>
            </w:r>
            <w:r w:rsidRPr="00192923">
              <w:t>enter</w:t>
            </w:r>
            <w:r>
              <w:t>ing</w:t>
            </w:r>
            <w:r w:rsidRPr="00192923">
              <w:t xml:space="preserve"> into an agreement with an employee that provides that the employer may pay the employee a wage at a rate that is in violation of </w:t>
            </w:r>
            <w:r>
              <w:t xml:space="preserve">the bill's </w:t>
            </w:r>
            <w:r>
              <w:t>provisions</w:t>
            </w:r>
            <w:r>
              <w:t xml:space="preserve"> prohibiting discrimination in wages on the basis of sex</w:t>
            </w:r>
            <w:r>
              <w:t xml:space="preserve">.  </w:t>
            </w:r>
          </w:p>
          <w:p w:rsidR="0013505C" w:rsidRDefault="001C6F51" w:rsidP="006D1A3C">
            <w:pPr>
              <w:pStyle w:val="Header"/>
              <w:jc w:val="both"/>
            </w:pPr>
          </w:p>
          <w:p w:rsidR="0013505C" w:rsidRDefault="001C6F51" w:rsidP="006D1A3C">
            <w:pPr>
              <w:pStyle w:val="Header"/>
              <w:jc w:val="both"/>
            </w:pPr>
            <w:r>
              <w:t>C.S.</w:t>
            </w:r>
            <w:r>
              <w:t xml:space="preserve">H.B. 290 </w:t>
            </w:r>
            <w:r>
              <w:t xml:space="preserve">prohibits an employer from including a question regarding an applicant's wage history information on an employment application form, </w:t>
            </w:r>
            <w:r>
              <w:t xml:space="preserve">from </w:t>
            </w:r>
            <w:r>
              <w:t xml:space="preserve">inquiring into or considering an applicant's wage history information, </w:t>
            </w:r>
            <w:r>
              <w:t>and</w:t>
            </w:r>
            <w:r>
              <w:t xml:space="preserve"> </w:t>
            </w:r>
            <w:r>
              <w:t xml:space="preserve">from </w:t>
            </w:r>
            <w:r>
              <w:t>obtaining an applicant's wage</w:t>
            </w:r>
            <w:r>
              <w:t xml:space="preserve"> history information from a previous employer of the applicant, unless the wages in that previous employment </w:t>
            </w:r>
            <w:r>
              <w:lastRenderedPageBreak/>
              <w:t xml:space="preserve">position are subject to disclosure under </w:t>
            </w:r>
            <w:r>
              <w:t>state public information law</w:t>
            </w:r>
            <w:r>
              <w:t xml:space="preserve">. The bill </w:t>
            </w:r>
            <w:r>
              <w:t xml:space="preserve">conditions </w:t>
            </w:r>
            <w:r w:rsidRPr="00175D50">
              <w:t>an applicant</w:t>
            </w:r>
            <w:r>
              <w:t>'s</w:t>
            </w:r>
            <w:r w:rsidRPr="00175D50">
              <w:t xml:space="preserve"> </w:t>
            </w:r>
            <w:r>
              <w:t>authority to</w:t>
            </w:r>
            <w:r w:rsidRPr="00175D50">
              <w:t xml:space="preserve"> </w:t>
            </w:r>
            <w:r w:rsidRPr="00175D50">
              <w:t>provide written authorizatio</w:t>
            </w:r>
            <w:r w:rsidRPr="00175D50">
              <w:t xml:space="preserve">n to a prospective employer to confirm the applicant's wage history, including benefits or other compensation, </w:t>
            </w:r>
            <w:r>
              <w:t>on</w:t>
            </w:r>
            <w:r w:rsidRPr="00175D50">
              <w:t xml:space="preserve"> the prospective employer ma</w:t>
            </w:r>
            <w:r>
              <w:t>king</w:t>
            </w:r>
            <w:r w:rsidRPr="00175D50">
              <w:t xml:space="preserve"> a written offer of employment to the applicant that includes the applicant's wage and benefit information for </w:t>
            </w:r>
            <w:r w:rsidRPr="00175D50">
              <w:t>the position.</w:t>
            </w:r>
          </w:p>
          <w:p w:rsidR="001C2C76" w:rsidRDefault="001C6F51" w:rsidP="006D1A3C">
            <w:pPr>
              <w:pStyle w:val="Header"/>
              <w:jc w:val="both"/>
            </w:pPr>
          </w:p>
          <w:p w:rsidR="001C2C76" w:rsidRDefault="001C6F51" w:rsidP="006D1A3C">
            <w:pPr>
              <w:pStyle w:val="Header"/>
              <w:jc w:val="both"/>
            </w:pPr>
            <w:r>
              <w:t xml:space="preserve">C.S.H.B. 290 establishes </w:t>
            </w:r>
            <w:r>
              <w:t xml:space="preserve">that </w:t>
            </w:r>
            <w:r>
              <w:t xml:space="preserve">an employer commits an unlawful employment practice in </w:t>
            </w:r>
            <w:r>
              <w:t>violation of</w:t>
            </w:r>
            <w:r>
              <w:t xml:space="preserve"> provisions relat</w:t>
            </w:r>
            <w:r>
              <w:t>ing</w:t>
            </w:r>
            <w:r>
              <w:t xml:space="preserve"> to employment discrimination if the employer takes an adverse action or otherwise discriminates against a person because th</w:t>
            </w:r>
            <w:r>
              <w:t xml:space="preserve">e person has opposed an act or practice made unlawful by the bill's provisions, </w:t>
            </w:r>
            <w:r>
              <w:t xml:space="preserve">has </w:t>
            </w:r>
            <w:r>
              <w:t xml:space="preserve">sought to enforce rights protected under the bill's provisions, or </w:t>
            </w:r>
            <w:r>
              <w:t xml:space="preserve">has </w:t>
            </w:r>
            <w:r>
              <w:t xml:space="preserve">testified, assisted, or participated in any manner in an investigation, hearing, or other proceeding </w:t>
            </w:r>
            <w:r>
              <w:t xml:space="preserve">to </w:t>
            </w:r>
            <w:r>
              <w:t xml:space="preserve">enforce </w:t>
            </w:r>
            <w:r>
              <w:t>the bill's provisions</w:t>
            </w:r>
            <w:r>
              <w:t>,</w:t>
            </w:r>
            <w:r>
              <w:t xml:space="preserve"> or</w:t>
            </w:r>
            <w:r>
              <w:t xml:space="preserve"> if the employer</w:t>
            </w:r>
            <w:r>
              <w:t xml:space="preserve"> discharges or in any other manner discriminates against, coerces, intimidates, threatens, or interferes with an employee or other person because the person</w:t>
            </w:r>
            <w:r>
              <w:t xml:space="preserve"> </w:t>
            </w:r>
            <w:r>
              <w:t>inquired about, disclosed, compared, or otherwi</w:t>
            </w:r>
            <w:r>
              <w:t>se discussed an employee's wages</w:t>
            </w:r>
            <w:r>
              <w:t xml:space="preserve"> </w:t>
            </w:r>
            <w:r>
              <w:t xml:space="preserve">or </w:t>
            </w:r>
            <w:r>
              <w:t xml:space="preserve">because the person </w:t>
            </w:r>
            <w:r>
              <w:t xml:space="preserve">exercised or enjoyed, or aided or encouraged another person to exercise or enjoy, any right granted or protected </w:t>
            </w:r>
            <w:r>
              <w:t xml:space="preserve">by </w:t>
            </w:r>
            <w:r>
              <w:t>the bill's provisions. The bill</w:t>
            </w:r>
            <w:r>
              <w:t xml:space="preserve"> expressly do</w:t>
            </w:r>
            <w:r>
              <w:t>es</w:t>
            </w:r>
            <w:r>
              <w:t xml:space="preserve"> not require an employee to disclose th</w:t>
            </w:r>
            <w:r>
              <w:t xml:space="preserve">e </w:t>
            </w:r>
            <w:r>
              <w:t>employee's</w:t>
            </w:r>
            <w:r>
              <w:t xml:space="preserve"> wages</w:t>
            </w:r>
            <w:r>
              <w:t xml:space="preserve"> under these provisions</w:t>
            </w:r>
            <w:r>
              <w:t>.</w:t>
            </w:r>
          </w:p>
          <w:p w:rsidR="00975BE9" w:rsidRDefault="001C6F51" w:rsidP="006D1A3C">
            <w:pPr>
              <w:pStyle w:val="Header"/>
              <w:jc w:val="both"/>
            </w:pPr>
          </w:p>
          <w:p w:rsidR="00116F01" w:rsidRDefault="001C6F51" w:rsidP="006D1A3C">
            <w:pPr>
              <w:pStyle w:val="Header"/>
              <w:jc w:val="both"/>
            </w:pPr>
            <w:r>
              <w:t>C.S.</w:t>
            </w:r>
            <w:r>
              <w:t xml:space="preserve">H.B. 290 </w:t>
            </w:r>
            <w:r>
              <w:t xml:space="preserve">expressly </w:t>
            </w:r>
            <w:r>
              <w:t>requires e</w:t>
            </w:r>
            <w:r w:rsidRPr="00975BE9">
              <w:t xml:space="preserve">ach employer </w:t>
            </w:r>
            <w:r>
              <w:t>to</w:t>
            </w:r>
            <w:r w:rsidRPr="00975BE9">
              <w:t xml:space="preserve"> post in conspicuous places on the premises of the employer where notices to employees and applicants for employment are customarily posted a not</w:t>
            </w:r>
            <w:r>
              <w:t>ice, prepared or ap</w:t>
            </w:r>
            <w:r>
              <w:t>proved by the Texas Workforce Commission</w:t>
            </w:r>
            <w:r>
              <w:t xml:space="preserve"> (TWC)</w:t>
            </w:r>
            <w:r w:rsidRPr="00975BE9">
              <w:t xml:space="preserve">, setting forth the pertinent provisions </w:t>
            </w:r>
            <w:r>
              <w:t>of the bill</w:t>
            </w:r>
            <w:r w:rsidRPr="00975BE9">
              <w:t xml:space="preserve"> and information relating to the</w:t>
            </w:r>
            <w:r>
              <w:t xml:space="preserve"> enforcement</w:t>
            </w:r>
            <w:r>
              <w:t xml:space="preserve"> of such provisions</w:t>
            </w:r>
            <w:r>
              <w:t xml:space="preserve">. The bill authorizes </w:t>
            </w:r>
            <w:r>
              <w:t>a</w:t>
            </w:r>
            <w:r w:rsidRPr="00975BE9">
              <w:t xml:space="preserve"> person aggrieved by an unlawful employment practice </w:t>
            </w:r>
            <w:r>
              <w:t xml:space="preserve">under the bill's </w:t>
            </w:r>
            <w:r>
              <w:t>provisions</w:t>
            </w:r>
            <w:r w:rsidRPr="00975BE9">
              <w:t xml:space="preserve"> </w:t>
            </w:r>
            <w:r>
              <w:t>to</w:t>
            </w:r>
            <w:r w:rsidRPr="00975BE9">
              <w:t xml:space="preserve"> file a complaint with the </w:t>
            </w:r>
            <w:r>
              <w:t>T</w:t>
            </w:r>
            <w:r>
              <w:t>WC</w:t>
            </w:r>
            <w:r>
              <w:t xml:space="preserve">, subjects </w:t>
            </w:r>
            <w:r>
              <w:t xml:space="preserve">such </w:t>
            </w:r>
            <w:r>
              <w:t>a</w:t>
            </w:r>
            <w:r w:rsidRPr="00975BE9">
              <w:t xml:space="preserve"> complaint to </w:t>
            </w:r>
            <w:r>
              <w:t>statutory provisions relat</w:t>
            </w:r>
            <w:r>
              <w:t>ing</w:t>
            </w:r>
            <w:r>
              <w:t xml:space="preserve"> to administrative review and judicial enforcement of employment</w:t>
            </w:r>
            <w:r>
              <w:t xml:space="preserve"> </w:t>
            </w:r>
            <w:r>
              <w:t>discrimination complaints</w:t>
            </w:r>
            <w:r>
              <w:t>,</w:t>
            </w:r>
            <w:r>
              <w:t xml:space="preserve"> and </w:t>
            </w:r>
            <w:r>
              <w:t xml:space="preserve">requires </w:t>
            </w:r>
            <w:r>
              <w:t xml:space="preserve">the TWC </w:t>
            </w:r>
            <w:r>
              <w:t xml:space="preserve">to </w:t>
            </w:r>
            <w:r>
              <w:t>enforce the bill's provisions in acco</w:t>
            </w:r>
            <w:r>
              <w:t>rdance with statutory provisions relat</w:t>
            </w:r>
            <w:r>
              <w:t>ing</w:t>
            </w:r>
            <w:r>
              <w:t xml:space="preserve"> to employment discrimination.</w:t>
            </w:r>
            <w:r>
              <w:t xml:space="preserve"> </w:t>
            </w:r>
          </w:p>
          <w:p w:rsidR="00116F01" w:rsidRDefault="001C6F51" w:rsidP="006D1A3C">
            <w:pPr>
              <w:pStyle w:val="Header"/>
              <w:jc w:val="both"/>
            </w:pPr>
          </w:p>
          <w:p w:rsidR="00A77B38" w:rsidRDefault="001C6F51" w:rsidP="006D1A3C">
            <w:pPr>
              <w:pStyle w:val="Header"/>
              <w:jc w:val="both"/>
            </w:pPr>
            <w:r>
              <w:t>C.S.</w:t>
            </w:r>
            <w:r>
              <w:t>H.B. 290 encourages a</w:t>
            </w:r>
            <w:r w:rsidRPr="00D95182">
              <w:t xml:space="preserve">n employer to periodically perform a self-evaluation of the employer's business practices and compensation to ensure that the employer is in compliance </w:t>
            </w:r>
            <w:r>
              <w:t xml:space="preserve">with </w:t>
            </w:r>
            <w:r>
              <w:t xml:space="preserve">the bill's provisions. The bill establishes </w:t>
            </w:r>
            <w:r>
              <w:t xml:space="preserve">as an affirmative defense to liability for statutory compensatory or punitive damages </w:t>
            </w:r>
            <w:r>
              <w:t>in</w:t>
            </w:r>
            <w:r w:rsidRPr="00D95182">
              <w:t xml:space="preserve"> a civil </w:t>
            </w:r>
            <w:r>
              <w:t xml:space="preserve">employment </w:t>
            </w:r>
            <w:r>
              <w:t xml:space="preserve">discrimination </w:t>
            </w:r>
            <w:r w:rsidRPr="00D95182">
              <w:t xml:space="preserve">action filed </w:t>
            </w:r>
            <w:r>
              <w:t>by a person aggrieved by an unlawful employment practice described by the bi</w:t>
            </w:r>
            <w:r>
              <w:t xml:space="preserve">ll </w:t>
            </w:r>
            <w:r>
              <w:t xml:space="preserve">that the employer performed </w:t>
            </w:r>
            <w:r>
              <w:t xml:space="preserve">such </w:t>
            </w:r>
            <w:r>
              <w:t>a self</w:t>
            </w:r>
            <w:r>
              <w:noBreakHyphen/>
            </w:r>
            <w:r>
              <w:t>evaluation in the three-year period preceding the date of the conduct tha</w:t>
            </w:r>
            <w:r>
              <w:t xml:space="preserve">t is the basis of the complaint </w:t>
            </w:r>
            <w:r>
              <w:t xml:space="preserve">and </w:t>
            </w:r>
            <w:r>
              <w:t xml:space="preserve">that </w:t>
            </w:r>
            <w:r>
              <w:t xml:space="preserve">the employer has in good faith demonstrated that, following the date of </w:t>
            </w:r>
            <w:r>
              <w:t xml:space="preserve">such </w:t>
            </w:r>
            <w:r>
              <w:t>self-evaluation</w:t>
            </w:r>
            <w:r>
              <w:t>,</w:t>
            </w:r>
            <w:r>
              <w:t xml:space="preserve"> the e</w:t>
            </w:r>
            <w:r>
              <w:t>mployer has made reasonable progress toward eliminating compensation differentials based on sex.</w:t>
            </w:r>
            <w:r>
              <w:t xml:space="preserve"> </w:t>
            </w:r>
            <w:r>
              <w:t xml:space="preserve">The bill expressly </w:t>
            </w:r>
            <w:r w:rsidRPr="00C452E4">
              <w:t>does not requir</w:t>
            </w:r>
            <w:r>
              <w:t>e an employer to perform a self</w:t>
            </w:r>
            <w:r>
              <w:noBreakHyphen/>
            </w:r>
            <w:r w:rsidRPr="00C452E4">
              <w:t>evaluation or subject an employer to any penalty for failing to perform a self-evaluation</w:t>
            </w:r>
            <w:r>
              <w:t xml:space="preserve">.  </w:t>
            </w:r>
          </w:p>
          <w:p w:rsidR="00A77B38" w:rsidRDefault="001C6F51" w:rsidP="006D1A3C">
            <w:pPr>
              <w:pStyle w:val="Header"/>
              <w:jc w:val="both"/>
            </w:pPr>
          </w:p>
          <w:p w:rsidR="00A77B38" w:rsidRDefault="001C6F51" w:rsidP="006D1A3C">
            <w:pPr>
              <w:pStyle w:val="Header"/>
              <w:jc w:val="both"/>
            </w:pPr>
            <w:r>
              <w:t>C.S.H.B. 290</w:t>
            </w:r>
            <w:r>
              <w:t xml:space="preserve"> requires each employer to compile and maintain for a period of at least three years records that contain the wage paid to each employee and the method, system, computations, and other factors used to establish, adjust, and determine the wage </w:t>
            </w:r>
            <w:r>
              <w:t xml:space="preserve">rates paid to the employee. </w:t>
            </w:r>
          </w:p>
          <w:p w:rsidR="00A77B38" w:rsidRDefault="001C6F51" w:rsidP="006D1A3C">
            <w:pPr>
              <w:pStyle w:val="Header"/>
              <w:jc w:val="both"/>
            </w:pPr>
          </w:p>
          <w:p w:rsidR="00A77B38" w:rsidRDefault="001C6F51" w:rsidP="006D1A3C">
            <w:pPr>
              <w:pStyle w:val="Header"/>
              <w:jc w:val="both"/>
            </w:pPr>
            <w:r>
              <w:t>C.S.H.B. 290</w:t>
            </w:r>
            <w:r>
              <w:t xml:space="preserve"> establishes that a violation of the bill's provisions is con</w:t>
            </w:r>
            <w:r>
              <w:t>sidered to be discrimination on the basis of sex</w:t>
            </w:r>
            <w:r>
              <w:t xml:space="preserve"> for purposes of statutory provisions relating to employment discrimination</w:t>
            </w:r>
            <w:r>
              <w:t>.</w:t>
            </w:r>
            <w:r>
              <w:t xml:space="preserve"> </w:t>
            </w:r>
          </w:p>
          <w:p w:rsidR="008423E4" w:rsidRPr="00835628" w:rsidRDefault="001C6F51" w:rsidP="006D1A3C">
            <w:pPr>
              <w:pStyle w:val="Header"/>
              <w:jc w:val="both"/>
              <w:rPr>
                <w:b/>
              </w:rPr>
            </w:pPr>
          </w:p>
        </w:tc>
      </w:tr>
      <w:tr w:rsidR="00426EAD" w:rsidTr="00F6439F">
        <w:tc>
          <w:tcPr>
            <w:tcW w:w="9582" w:type="dxa"/>
          </w:tcPr>
          <w:p w:rsidR="008423E4" w:rsidRPr="00A8133F" w:rsidRDefault="001C6F51" w:rsidP="006D1A3C">
            <w:pPr>
              <w:rPr>
                <w:b/>
              </w:rPr>
            </w:pPr>
            <w:r w:rsidRPr="009C1E9A">
              <w:rPr>
                <w:b/>
                <w:u w:val="single"/>
              </w:rPr>
              <w:lastRenderedPageBreak/>
              <w:t>EFFECTIVE DATE</w:t>
            </w:r>
            <w:r>
              <w:rPr>
                <w:b/>
              </w:rPr>
              <w:t xml:space="preserve"> </w:t>
            </w:r>
          </w:p>
          <w:p w:rsidR="008423E4" w:rsidRDefault="001C6F51" w:rsidP="006D1A3C"/>
          <w:p w:rsidR="008423E4" w:rsidRPr="003624F2" w:rsidRDefault="001C6F51" w:rsidP="006D1A3C">
            <w:pPr>
              <w:pStyle w:val="Header"/>
              <w:tabs>
                <w:tab w:val="clear" w:pos="4320"/>
                <w:tab w:val="clear" w:pos="8640"/>
              </w:tabs>
              <w:jc w:val="both"/>
            </w:pPr>
            <w:r>
              <w:t xml:space="preserve">January </w:t>
            </w:r>
            <w:r>
              <w:t>1, 2018.</w:t>
            </w:r>
          </w:p>
          <w:p w:rsidR="008423E4" w:rsidRPr="00233FDB" w:rsidRDefault="001C6F51" w:rsidP="006D1A3C">
            <w:pPr>
              <w:rPr>
                <w:b/>
              </w:rPr>
            </w:pPr>
          </w:p>
        </w:tc>
      </w:tr>
      <w:tr w:rsidR="00426EAD" w:rsidTr="00F6439F">
        <w:tc>
          <w:tcPr>
            <w:tcW w:w="9582" w:type="dxa"/>
          </w:tcPr>
          <w:p w:rsidR="00F6439F" w:rsidRDefault="001C6F51" w:rsidP="006D1A3C">
            <w:pPr>
              <w:jc w:val="both"/>
              <w:rPr>
                <w:b/>
                <w:u w:val="single"/>
              </w:rPr>
            </w:pPr>
            <w:r>
              <w:rPr>
                <w:b/>
                <w:u w:val="single"/>
              </w:rPr>
              <w:t>COMPARISON OF ORIGINAL AND SUBSTITUTE</w:t>
            </w:r>
          </w:p>
          <w:p w:rsidR="002E6C6E" w:rsidRDefault="001C6F51" w:rsidP="006D1A3C">
            <w:pPr>
              <w:jc w:val="both"/>
            </w:pPr>
          </w:p>
          <w:p w:rsidR="002E6C6E" w:rsidRDefault="001C6F51" w:rsidP="006D1A3C">
            <w:pPr>
              <w:jc w:val="both"/>
            </w:pPr>
            <w:r>
              <w:t xml:space="preserve">While C.S.H.B. 290 may differ from the original in minor or nonsubstantive ways, the following comparison is organized and formatted in a manner that indicates the substantial differences </w:t>
            </w:r>
            <w:r>
              <w:lastRenderedPageBreak/>
              <w:t>between the introd</w:t>
            </w:r>
            <w:r>
              <w:t>uced and committee substitute versions of the bill.</w:t>
            </w:r>
          </w:p>
          <w:p w:rsidR="002E6C6E" w:rsidRPr="002E6C6E" w:rsidRDefault="001C6F51" w:rsidP="006D1A3C">
            <w:pPr>
              <w:jc w:val="both"/>
            </w:pPr>
          </w:p>
        </w:tc>
      </w:tr>
      <w:tr w:rsidR="00426EAD" w:rsidTr="00F6439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26EAD" w:rsidTr="00F6439F">
              <w:trPr>
                <w:cantSplit/>
                <w:tblHeader/>
              </w:trPr>
              <w:tc>
                <w:tcPr>
                  <w:tcW w:w="4673" w:type="dxa"/>
                  <w:tcMar>
                    <w:bottom w:w="188" w:type="dxa"/>
                  </w:tcMar>
                </w:tcPr>
                <w:p w:rsidR="00F6439F" w:rsidRDefault="001C6F51" w:rsidP="006D1A3C">
                  <w:pPr>
                    <w:jc w:val="center"/>
                  </w:pPr>
                  <w:r>
                    <w:lastRenderedPageBreak/>
                    <w:t>INTRODUCED</w:t>
                  </w:r>
                </w:p>
              </w:tc>
              <w:tc>
                <w:tcPr>
                  <w:tcW w:w="4673" w:type="dxa"/>
                  <w:tcMar>
                    <w:bottom w:w="188" w:type="dxa"/>
                  </w:tcMar>
                </w:tcPr>
                <w:p w:rsidR="00F6439F" w:rsidRDefault="001C6F51" w:rsidP="006D1A3C">
                  <w:pPr>
                    <w:jc w:val="center"/>
                  </w:pPr>
                  <w:r>
                    <w:t>HOUSE COMMITTEE SUBSTITUTE</w:t>
                  </w:r>
                </w:p>
              </w:tc>
            </w:tr>
            <w:tr w:rsidR="00426EAD" w:rsidTr="00F6439F">
              <w:tc>
                <w:tcPr>
                  <w:tcW w:w="4673" w:type="dxa"/>
                  <w:tcMar>
                    <w:right w:w="360" w:type="dxa"/>
                  </w:tcMar>
                </w:tcPr>
                <w:p w:rsidR="002E6C6E" w:rsidRDefault="001C6F51" w:rsidP="006D1A3C">
                  <w:pPr>
                    <w:jc w:val="both"/>
                    <w:rPr>
                      <w:u w:val="single"/>
                    </w:rPr>
                  </w:pPr>
                  <w:r>
                    <w:t xml:space="preserve">SECTION 1.  Subchapter C, Chapter 21, Labor Code, is amended </w:t>
                  </w:r>
                </w:p>
                <w:p w:rsidR="00F6439F" w:rsidRDefault="001C6F51" w:rsidP="006D1A3C">
                  <w:pPr>
                    <w:jc w:val="both"/>
                  </w:pPr>
                </w:p>
              </w:tc>
              <w:tc>
                <w:tcPr>
                  <w:tcW w:w="4673" w:type="dxa"/>
                  <w:tcMar>
                    <w:left w:w="360" w:type="dxa"/>
                  </w:tcMar>
                </w:tcPr>
                <w:p w:rsidR="00F6439F" w:rsidRDefault="001C6F51" w:rsidP="006D1A3C">
                  <w:pPr>
                    <w:jc w:val="both"/>
                  </w:pPr>
                  <w:r>
                    <w:t>SECTION 1. Same as introduced version.</w:t>
                  </w:r>
                </w:p>
                <w:p w:rsidR="00F6439F" w:rsidRDefault="001C6F51" w:rsidP="006D1A3C">
                  <w:pPr>
                    <w:jc w:val="both"/>
                  </w:pPr>
                </w:p>
                <w:p w:rsidR="00F6439F" w:rsidRDefault="001C6F51" w:rsidP="006D1A3C">
                  <w:pPr>
                    <w:jc w:val="both"/>
                  </w:pPr>
                </w:p>
              </w:tc>
            </w:tr>
            <w:tr w:rsidR="00426EAD" w:rsidTr="00F6439F">
              <w:tc>
                <w:tcPr>
                  <w:tcW w:w="4673" w:type="dxa"/>
                  <w:tcMar>
                    <w:right w:w="360" w:type="dxa"/>
                  </w:tcMar>
                </w:tcPr>
                <w:p w:rsidR="00F6439F" w:rsidRDefault="001C6F51" w:rsidP="006D1A3C">
                  <w:pPr>
                    <w:jc w:val="both"/>
                  </w:pPr>
                  <w:r>
                    <w:t>SECTION 2.  Subtitle A, Title 2, Labor Code, is amended by</w:t>
                  </w:r>
                  <w:r>
                    <w:t xml:space="preserve"> adding Chapter 24 to read as follows:</w:t>
                  </w:r>
                </w:p>
                <w:p w:rsidR="00252501" w:rsidRPr="00252501" w:rsidRDefault="001C6F51" w:rsidP="006D1A3C">
                  <w:pPr>
                    <w:jc w:val="both"/>
                    <w:rPr>
                      <w:u w:val="single"/>
                    </w:rPr>
                  </w:pPr>
                  <w:r>
                    <w:rPr>
                      <w:u w:val="single"/>
                    </w:rPr>
                    <w:t>CHAPTER 24.  EMPLOYMENT DISCRIMINATION REGARDING COMPENSATION</w:t>
                  </w:r>
                </w:p>
                <w:p w:rsidR="00F6439F" w:rsidRDefault="001C6F51" w:rsidP="006D1A3C">
                  <w:pPr>
                    <w:jc w:val="both"/>
                  </w:pPr>
                  <w:r>
                    <w:rPr>
                      <w:u w:val="single"/>
                    </w:rPr>
                    <w:t>Sec. 24.001.  DEFINITIONS.</w:t>
                  </w:r>
                </w:p>
                <w:p w:rsidR="00F6439F" w:rsidRDefault="001C6F51" w:rsidP="006D1A3C">
                  <w:pPr>
                    <w:jc w:val="both"/>
                  </w:pPr>
                  <w:r>
                    <w:rPr>
                      <w:u w:val="single"/>
                    </w:rPr>
                    <w:t>Sec. 24.002.  EMPLOYER INQUIRIES INTO AND CONSIDERATION OF WAGE HISTORY INFORMATION.  (a)  An employer may not:</w:t>
                  </w:r>
                </w:p>
                <w:p w:rsidR="00F6439F" w:rsidRDefault="001C6F51" w:rsidP="006D1A3C">
                  <w:pPr>
                    <w:jc w:val="both"/>
                  </w:pPr>
                  <w:r>
                    <w:rPr>
                      <w:u w:val="single"/>
                    </w:rPr>
                    <w:t>(1)  include a q</w:t>
                  </w:r>
                  <w:r>
                    <w:rPr>
                      <w:u w:val="single"/>
                    </w:rPr>
                    <w:t>uestion regarding an applicant's wage history information on an employment application form;</w:t>
                  </w:r>
                </w:p>
                <w:p w:rsidR="00F6439F" w:rsidRDefault="001C6F51" w:rsidP="006D1A3C">
                  <w:pPr>
                    <w:jc w:val="both"/>
                  </w:pPr>
                  <w:r>
                    <w:rPr>
                      <w:u w:val="single"/>
                    </w:rPr>
                    <w:t>(2)  inquire into or consider an applicant's wage history information; or</w:t>
                  </w:r>
                </w:p>
                <w:p w:rsidR="00F6439F" w:rsidRDefault="001C6F51" w:rsidP="006D1A3C">
                  <w:pPr>
                    <w:jc w:val="both"/>
                  </w:pPr>
                  <w:r>
                    <w:rPr>
                      <w:u w:val="single"/>
                    </w:rPr>
                    <w:t>(3)  obtain an applicant's wage history information from a previous employer of the appli</w:t>
                  </w:r>
                  <w:r>
                    <w:rPr>
                      <w:u w:val="single"/>
                    </w:rPr>
                    <w:t xml:space="preserve">cant, unless the wages in that previous employment position are subject to disclosure under </w:t>
                  </w:r>
                  <w:r w:rsidRPr="006A0948">
                    <w:rPr>
                      <w:highlight w:val="lightGray"/>
                      <w:u w:val="single"/>
                    </w:rPr>
                    <w:t>Chapter 522</w:t>
                  </w:r>
                  <w:r w:rsidRPr="00772FD6">
                    <w:rPr>
                      <w:u w:val="single"/>
                    </w:rPr>
                    <w:t>,</w:t>
                  </w:r>
                  <w:r>
                    <w:rPr>
                      <w:u w:val="single"/>
                    </w:rPr>
                    <w:t xml:space="preserve"> Government Code.</w:t>
                  </w:r>
                </w:p>
                <w:p w:rsidR="00F6439F" w:rsidRDefault="001C6F51" w:rsidP="006D1A3C">
                  <w:pPr>
                    <w:jc w:val="both"/>
                  </w:pPr>
                  <w:r>
                    <w:rPr>
                      <w:u w:val="single"/>
                    </w:rPr>
                    <w:t>(b)  Notwithstanding Subsection (a), an applicant may provide written authorization to a prospective employer to confirm the applicant</w:t>
                  </w:r>
                  <w:r>
                    <w:rPr>
                      <w:u w:val="single"/>
                    </w:rPr>
                    <w:t>'s wage history, including benefits or other compensation, only after the prospective employer has made a written offer of employment to the applicant that includes the applicant's wage and benefit information for the position.</w:t>
                  </w:r>
                </w:p>
                <w:p w:rsidR="00F6439F" w:rsidRDefault="001C6F51" w:rsidP="006D1A3C">
                  <w:pPr>
                    <w:jc w:val="both"/>
                  </w:pPr>
                  <w:r>
                    <w:rPr>
                      <w:u w:val="single"/>
                    </w:rPr>
                    <w:t xml:space="preserve">Sec. 24.003.  PROHIBITION </w:t>
                  </w:r>
                  <w:r>
                    <w:rPr>
                      <w:u w:val="single"/>
                    </w:rPr>
                    <w:t>AGAINST DISCRIMINATION IN WAGES.  (a)  For purposes of this section, "business necessity" means an overriding legitimate business purpose such that the factor relied upon in determining wage differential effectively fulfills the business purpose the factor</w:t>
                  </w:r>
                  <w:r>
                    <w:rPr>
                      <w:u w:val="single"/>
                    </w:rPr>
                    <w:t xml:space="preserve"> is intended to serve.</w:t>
                  </w:r>
                </w:p>
                <w:p w:rsidR="00F6439F" w:rsidRDefault="001C6F51" w:rsidP="006D1A3C">
                  <w:pPr>
                    <w:jc w:val="both"/>
                  </w:pPr>
                  <w:r>
                    <w:rPr>
                      <w:u w:val="single"/>
                    </w:rPr>
                    <w:t>(b)  An employer commits an unlawful employment practice in violation of this chapter and Chapter 21 if the employer discriminates among employees on the basis of sex by paying wages to an employee at a rate less than the rate at whi</w:t>
                  </w:r>
                  <w:r>
                    <w:rPr>
                      <w:u w:val="single"/>
                    </w:rPr>
                    <w:t>ch the employer pays wages to another employee of the opposite sex for the same or substantially similar work on jobs, the performance of which requires equal or substantially similar skill, effort, and responsibility, and which are performed under similar</w:t>
                  </w:r>
                  <w:r>
                    <w:rPr>
                      <w:u w:val="single"/>
                    </w:rPr>
                    <w:t xml:space="preserve"> working conditions, except where the payment is made under one of the following factors:</w:t>
                  </w:r>
                </w:p>
                <w:p w:rsidR="00F6439F" w:rsidRDefault="001C6F51" w:rsidP="006D1A3C">
                  <w:pPr>
                    <w:jc w:val="both"/>
                  </w:pPr>
                  <w:r>
                    <w:rPr>
                      <w:u w:val="single"/>
                    </w:rPr>
                    <w:t>(1)  a seniority system;</w:t>
                  </w:r>
                </w:p>
                <w:p w:rsidR="00F6439F" w:rsidRDefault="001C6F51" w:rsidP="006D1A3C">
                  <w:pPr>
                    <w:jc w:val="both"/>
                  </w:pPr>
                  <w:r>
                    <w:rPr>
                      <w:u w:val="single"/>
                    </w:rPr>
                    <w:t>(2)  a merit system;</w:t>
                  </w:r>
                </w:p>
                <w:p w:rsidR="00F6439F" w:rsidRDefault="001C6F51" w:rsidP="006D1A3C">
                  <w:pPr>
                    <w:jc w:val="both"/>
                  </w:pPr>
                  <w:r>
                    <w:rPr>
                      <w:u w:val="single"/>
                    </w:rPr>
                    <w:t>(3)  a system that measures earnings by quantity or quality of production; or</w:t>
                  </w:r>
                </w:p>
                <w:p w:rsidR="00F6439F" w:rsidRDefault="001C6F51" w:rsidP="006D1A3C">
                  <w:pPr>
                    <w:jc w:val="both"/>
                  </w:pPr>
                  <w:r>
                    <w:rPr>
                      <w:u w:val="single"/>
                    </w:rPr>
                    <w:t>(4)  a differential based on a bona fide f</w:t>
                  </w:r>
                  <w:r>
                    <w:rPr>
                      <w:u w:val="single"/>
                    </w:rPr>
                    <w:t>actor other than sex.</w:t>
                  </w:r>
                </w:p>
                <w:p w:rsidR="00F6439F" w:rsidRDefault="001C6F51" w:rsidP="006D1A3C">
                  <w:pPr>
                    <w:jc w:val="both"/>
                  </w:pPr>
                  <w:r>
                    <w:rPr>
                      <w:u w:val="single"/>
                    </w:rPr>
                    <w:t>(c)  A seniority system described by Subsection (b)(1) may not deduct from the employee's service time any leave that the employee took under the Family and Medical Leave Act (29 U.S.C. Section 2601 et seq.) or other applicable family</w:t>
                  </w:r>
                  <w:r>
                    <w:rPr>
                      <w:u w:val="single"/>
                    </w:rPr>
                    <w:t xml:space="preserve"> or medical leave to which the employee is entitled.</w:t>
                  </w:r>
                </w:p>
                <w:p w:rsidR="00F6439F" w:rsidRDefault="001C6F51" w:rsidP="006D1A3C">
                  <w:pPr>
                    <w:jc w:val="both"/>
                  </w:pPr>
                  <w:r>
                    <w:rPr>
                      <w:u w:val="single"/>
                    </w:rPr>
                    <w:t>(d)  The exception provided by Subsection (b)(4) applies only if the employer demonstrates that the factor:</w:t>
                  </w:r>
                </w:p>
                <w:p w:rsidR="00F6439F" w:rsidRDefault="001C6F51" w:rsidP="006D1A3C">
                  <w:pPr>
                    <w:jc w:val="both"/>
                  </w:pPr>
                  <w:r>
                    <w:rPr>
                      <w:u w:val="single"/>
                    </w:rPr>
                    <w:t>(1)  is not based on or derived from a differential based on sex in compensation;</w:t>
                  </w:r>
                </w:p>
                <w:p w:rsidR="00F6439F" w:rsidRDefault="001C6F51" w:rsidP="006D1A3C">
                  <w:pPr>
                    <w:jc w:val="both"/>
                  </w:pPr>
                  <w:r>
                    <w:rPr>
                      <w:u w:val="single"/>
                    </w:rPr>
                    <w:t>(2)  is relat</w:t>
                  </w:r>
                  <w:r>
                    <w:rPr>
                      <w:u w:val="single"/>
                    </w:rPr>
                    <w:t>ed to the position in question; and</w:t>
                  </w:r>
                </w:p>
                <w:p w:rsidR="00F6439F" w:rsidRDefault="001C6F51" w:rsidP="006D1A3C">
                  <w:pPr>
                    <w:jc w:val="both"/>
                  </w:pPr>
                  <w:r>
                    <w:rPr>
                      <w:u w:val="single"/>
                    </w:rPr>
                    <w:t>(3)  is consistent with business necessity.</w:t>
                  </w:r>
                </w:p>
                <w:p w:rsidR="00F6439F" w:rsidRDefault="001C6F51" w:rsidP="006D1A3C">
                  <w:pPr>
                    <w:jc w:val="both"/>
                  </w:pPr>
                  <w:r>
                    <w:rPr>
                      <w:u w:val="single"/>
                    </w:rPr>
                    <w:t xml:space="preserve">(e)  Notwithstanding Subsection (d), the exception provided by Subsection (b)(4) does not apply if the employee demonstrates that an alternative business practice exists that </w:t>
                  </w:r>
                  <w:r>
                    <w:rPr>
                      <w:u w:val="single"/>
                    </w:rPr>
                    <w:t>would serve the same business purpose without producing a wage differential.</w:t>
                  </w:r>
                </w:p>
                <w:p w:rsidR="00F6439F" w:rsidRDefault="001C6F51" w:rsidP="006D1A3C">
                  <w:pPr>
                    <w:jc w:val="both"/>
                  </w:pPr>
                  <w:r>
                    <w:rPr>
                      <w:u w:val="single"/>
                    </w:rPr>
                    <w:t>(f)  An employer may not enter into an agreement with an employee that provides that the employer may pay the employee a wage at a rate that is in violation of this section.</w:t>
                  </w:r>
                </w:p>
                <w:p w:rsidR="00F6439F" w:rsidRDefault="001C6F51" w:rsidP="006D1A3C">
                  <w:pPr>
                    <w:jc w:val="both"/>
                  </w:pPr>
                  <w:r>
                    <w:rPr>
                      <w:u w:val="single"/>
                    </w:rPr>
                    <w:t xml:space="preserve">Sec. </w:t>
                  </w:r>
                  <w:r>
                    <w:rPr>
                      <w:u w:val="single"/>
                    </w:rPr>
                    <w:t>24.004.  OTHER PROHIBITED ACTS.</w:t>
                  </w:r>
                </w:p>
                <w:p w:rsidR="00F6439F" w:rsidRDefault="001C6F51" w:rsidP="006D1A3C">
                  <w:pPr>
                    <w:jc w:val="both"/>
                  </w:pPr>
                  <w:r>
                    <w:rPr>
                      <w:u w:val="single"/>
                    </w:rPr>
                    <w:t>Sec. 24.005.  NOTICE BY EMPLOYER REQUIRED.</w:t>
                  </w:r>
                </w:p>
                <w:p w:rsidR="00F6439F" w:rsidRDefault="001C6F51" w:rsidP="006D1A3C">
                  <w:pPr>
                    <w:jc w:val="both"/>
                  </w:pPr>
                  <w:r>
                    <w:rPr>
                      <w:u w:val="single"/>
                    </w:rPr>
                    <w:t>Sec. 24.006.  COMPLAINT; ENFORCEMENT.</w:t>
                  </w:r>
                </w:p>
                <w:p w:rsidR="00F6439F" w:rsidRDefault="001C6F51" w:rsidP="006D1A3C">
                  <w:pPr>
                    <w:jc w:val="both"/>
                  </w:pPr>
                  <w:r>
                    <w:rPr>
                      <w:u w:val="single"/>
                    </w:rPr>
                    <w:t>Sec. 24.007.  EMPLOYER SELF-EVALUATION; AFFIRMATIVE DEFENSE.</w:t>
                  </w:r>
                </w:p>
                <w:p w:rsidR="00F6439F" w:rsidRDefault="001C6F51" w:rsidP="006D1A3C">
                  <w:pPr>
                    <w:jc w:val="both"/>
                  </w:pPr>
                  <w:r>
                    <w:rPr>
                      <w:u w:val="single"/>
                    </w:rPr>
                    <w:t>Sec. 24.008.  WAGE RECORDS REQUIREMENT.</w:t>
                  </w:r>
                </w:p>
                <w:p w:rsidR="00F6439F" w:rsidRDefault="001C6F51" w:rsidP="006D1A3C">
                  <w:pPr>
                    <w:jc w:val="both"/>
                  </w:pPr>
                </w:p>
              </w:tc>
              <w:tc>
                <w:tcPr>
                  <w:tcW w:w="4673" w:type="dxa"/>
                  <w:tcMar>
                    <w:left w:w="360" w:type="dxa"/>
                  </w:tcMar>
                </w:tcPr>
                <w:p w:rsidR="00F6439F" w:rsidRDefault="001C6F51" w:rsidP="006D1A3C">
                  <w:pPr>
                    <w:jc w:val="both"/>
                  </w:pPr>
                  <w:r>
                    <w:t>SECTION 2.  Subtitle A, Title 2, Labor Co</w:t>
                  </w:r>
                  <w:r>
                    <w:t>de, is amended by adding Chapter 24 to read as follows:</w:t>
                  </w:r>
                </w:p>
                <w:p w:rsidR="00252501" w:rsidRPr="00252501" w:rsidRDefault="001C6F51" w:rsidP="006D1A3C">
                  <w:pPr>
                    <w:jc w:val="both"/>
                    <w:rPr>
                      <w:u w:val="single"/>
                    </w:rPr>
                  </w:pPr>
                  <w:r>
                    <w:rPr>
                      <w:u w:val="single"/>
                    </w:rPr>
                    <w:t>CHAPTER 24.  EMPLOYMENT DISCRIMINATION REGARDING COMPENSATION</w:t>
                  </w:r>
                </w:p>
                <w:p w:rsidR="00252501" w:rsidRDefault="001C6F51" w:rsidP="006D1A3C">
                  <w:pPr>
                    <w:jc w:val="both"/>
                    <w:rPr>
                      <w:u w:val="single"/>
                    </w:rPr>
                  </w:pPr>
                  <w:r>
                    <w:rPr>
                      <w:u w:val="single"/>
                    </w:rPr>
                    <w:t>Sec. 24.001.  DEFINITIONS.</w:t>
                  </w:r>
                </w:p>
                <w:p w:rsidR="00F6439F" w:rsidRDefault="001C6F51" w:rsidP="006D1A3C">
                  <w:pPr>
                    <w:jc w:val="both"/>
                  </w:pPr>
                  <w:r>
                    <w:rPr>
                      <w:u w:val="single"/>
                    </w:rPr>
                    <w:t>Sec. 24.002.  EMPLOYER INQUIRIES INTO AND CONSIDERATION OF WAGE HISTORY INFORMATION.  (a)  An employer may not:</w:t>
                  </w:r>
                </w:p>
                <w:p w:rsidR="00F6439F" w:rsidRDefault="001C6F51" w:rsidP="006D1A3C">
                  <w:pPr>
                    <w:jc w:val="both"/>
                  </w:pPr>
                  <w:r>
                    <w:rPr>
                      <w:u w:val="single"/>
                    </w:rPr>
                    <w:t>(1)  include a question regarding an applicant's wage history information on an employment application form;</w:t>
                  </w:r>
                </w:p>
                <w:p w:rsidR="00F6439F" w:rsidRDefault="001C6F51" w:rsidP="006D1A3C">
                  <w:pPr>
                    <w:jc w:val="both"/>
                  </w:pPr>
                  <w:r>
                    <w:rPr>
                      <w:u w:val="single"/>
                    </w:rPr>
                    <w:t>(2)  inquire into or consider an applicant's wage history information; or</w:t>
                  </w:r>
                </w:p>
                <w:p w:rsidR="00F6439F" w:rsidRDefault="001C6F51" w:rsidP="006D1A3C">
                  <w:pPr>
                    <w:jc w:val="both"/>
                  </w:pPr>
                  <w:r>
                    <w:rPr>
                      <w:u w:val="single"/>
                    </w:rPr>
                    <w:t>(3)  obtain an applicant's wage history information from a previous empl</w:t>
                  </w:r>
                  <w:r>
                    <w:rPr>
                      <w:u w:val="single"/>
                    </w:rPr>
                    <w:t xml:space="preserve">oyer of the applicant, unless the wages in that previous employment position are subject to disclosure under </w:t>
                  </w:r>
                  <w:r w:rsidRPr="006A0948">
                    <w:rPr>
                      <w:highlight w:val="lightGray"/>
                      <w:u w:val="single"/>
                    </w:rPr>
                    <w:t>Chapter 552</w:t>
                  </w:r>
                  <w:r>
                    <w:rPr>
                      <w:u w:val="single"/>
                    </w:rPr>
                    <w:t>, Government Code.</w:t>
                  </w:r>
                </w:p>
                <w:p w:rsidR="00F6439F" w:rsidRDefault="001C6F51" w:rsidP="006D1A3C">
                  <w:pPr>
                    <w:jc w:val="both"/>
                  </w:pPr>
                  <w:r>
                    <w:rPr>
                      <w:u w:val="single"/>
                    </w:rPr>
                    <w:t>(b)  Notwithstanding Subsection (a), an applicant may provide written authorization to a prospective employer to conf</w:t>
                  </w:r>
                  <w:r>
                    <w:rPr>
                      <w:u w:val="single"/>
                    </w:rPr>
                    <w:t>irm the applicant's wage history, including benefits or other compensation, only after the prospective employer has made a written offer of employment to the applicant that includes the applicant's wage and benefit information for the position.</w:t>
                  </w:r>
                </w:p>
                <w:p w:rsidR="00F6439F" w:rsidRDefault="001C6F51" w:rsidP="006D1A3C">
                  <w:pPr>
                    <w:jc w:val="both"/>
                  </w:pPr>
                  <w:r>
                    <w:rPr>
                      <w:u w:val="single"/>
                    </w:rPr>
                    <w:t xml:space="preserve">Sec. </w:t>
                  </w:r>
                  <w:r>
                    <w:rPr>
                      <w:u w:val="single"/>
                    </w:rPr>
                    <w:t>24.003.  PROHIBITION AGAINST DISCRIMINATION IN WAGES.  (a)  For purposes of this section, "business necessity" means an overriding legitimate business purpose such that the factor relied upon in determining wage differential effectively fulfills the busine</w:t>
                  </w:r>
                  <w:r>
                    <w:rPr>
                      <w:u w:val="single"/>
                    </w:rPr>
                    <w:t>ss purpose the factor is intended to serve.</w:t>
                  </w:r>
                </w:p>
                <w:p w:rsidR="00F6439F" w:rsidRDefault="001C6F51" w:rsidP="006D1A3C">
                  <w:pPr>
                    <w:jc w:val="both"/>
                  </w:pPr>
                  <w:r>
                    <w:rPr>
                      <w:u w:val="single"/>
                    </w:rPr>
                    <w:t>(b)  An employer commits an unlawful employment practice in violation of this chapter and Chapter 21 if the employer discriminates among employees on the basis of sex by paying wages to an employee at a rate less</w:t>
                  </w:r>
                  <w:r>
                    <w:rPr>
                      <w:u w:val="single"/>
                    </w:rPr>
                    <w:t xml:space="preserve"> than the rate at which the employer pays wages to another employee of the opposite sex for the same or substantially similar work on jobs, the performance of which requires equal or substantially similar skill, effort, and responsibility, and which are pe</w:t>
                  </w:r>
                  <w:r>
                    <w:rPr>
                      <w:u w:val="single"/>
                    </w:rPr>
                    <w:t>rformed under similar working conditions, except where the payment is made under one of the following factors:</w:t>
                  </w:r>
                </w:p>
                <w:p w:rsidR="00F6439F" w:rsidRDefault="001C6F51" w:rsidP="006D1A3C">
                  <w:pPr>
                    <w:jc w:val="both"/>
                  </w:pPr>
                  <w:r>
                    <w:rPr>
                      <w:u w:val="single"/>
                    </w:rPr>
                    <w:t>(1)  a seniority system;</w:t>
                  </w:r>
                </w:p>
                <w:p w:rsidR="00F6439F" w:rsidRDefault="001C6F51" w:rsidP="006D1A3C">
                  <w:pPr>
                    <w:jc w:val="both"/>
                  </w:pPr>
                  <w:r>
                    <w:rPr>
                      <w:u w:val="single"/>
                    </w:rPr>
                    <w:t>(2)  a merit system;</w:t>
                  </w:r>
                </w:p>
                <w:p w:rsidR="00F6439F" w:rsidRDefault="001C6F51" w:rsidP="006D1A3C">
                  <w:pPr>
                    <w:jc w:val="both"/>
                  </w:pPr>
                  <w:r>
                    <w:rPr>
                      <w:u w:val="single"/>
                    </w:rPr>
                    <w:t>(3)  a system that measures earnings by quantity or quality of production; or</w:t>
                  </w:r>
                </w:p>
                <w:p w:rsidR="00F6439F" w:rsidRDefault="001C6F51" w:rsidP="006D1A3C">
                  <w:pPr>
                    <w:jc w:val="both"/>
                  </w:pPr>
                  <w:r>
                    <w:rPr>
                      <w:u w:val="single"/>
                    </w:rPr>
                    <w:t>(4)  a differential b</w:t>
                  </w:r>
                  <w:r>
                    <w:rPr>
                      <w:u w:val="single"/>
                    </w:rPr>
                    <w:t>ased on a bona fide factor other than sex.</w:t>
                  </w:r>
                </w:p>
                <w:p w:rsidR="00F6439F" w:rsidRDefault="001C6F51" w:rsidP="006D1A3C">
                  <w:pPr>
                    <w:jc w:val="both"/>
                  </w:pPr>
                  <w:r>
                    <w:rPr>
                      <w:u w:val="single"/>
                    </w:rPr>
                    <w:t xml:space="preserve">(c)  A seniority system described by Subsection (b)(1) may not deduct from the employee's service time any leave that the employee took under the Family and Medical Leave Act </w:t>
                  </w:r>
                  <w:r w:rsidRPr="002E6C6E">
                    <w:rPr>
                      <w:highlight w:val="lightGray"/>
                      <w:u w:val="single"/>
                    </w:rPr>
                    <w:t>of 1993</w:t>
                  </w:r>
                  <w:r>
                    <w:rPr>
                      <w:u w:val="single"/>
                    </w:rPr>
                    <w:t xml:space="preserve"> (29 U.S.C. Section 2601 et seq</w:t>
                  </w:r>
                  <w:r>
                    <w:rPr>
                      <w:u w:val="single"/>
                    </w:rPr>
                    <w:t>.) or other applicable family or medical leave to which the employee is entitled.</w:t>
                  </w:r>
                </w:p>
                <w:p w:rsidR="00F6439F" w:rsidRDefault="001C6F51" w:rsidP="006D1A3C">
                  <w:pPr>
                    <w:jc w:val="both"/>
                  </w:pPr>
                  <w:r>
                    <w:rPr>
                      <w:u w:val="single"/>
                    </w:rPr>
                    <w:t>(d)  The exception provided by Subsection (b)(4) applies only if the employer demonstrates that the factor:</w:t>
                  </w:r>
                </w:p>
                <w:p w:rsidR="00F6439F" w:rsidRDefault="001C6F51" w:rsidP="006D1A3C">
                  <w:pPr>
                    <w:jc w:val="both"/>
                  </w:pPr>
                  <w:r>
                    <w:rPr>
                      <w:u w:val="single"/>
                    </w:rPr>
                    <w:t>(1)  is not based on or derived from a differential based on sex i</w:t>
                  </w:r>
                  <w:r>
                    <w:rPr>
                      <w:u w:val="single"/>
                    </w:rPr>
                    <w:t>n compensation;</w:t>
                  </w:r>
                </w:p>
                <w:p w:rsidR="00F6439F" w:rsidRDefault="001C6F51" w:rsidP="006D1A3C">
                  <w:pPr>
                    <w:jc w:val="both"/>
                  </w:pPr>
                  <w:r>
                    <w:rPr>
                      <w:u w:val="single"/>
                    </w:rPr>
                    <w:t>(2)  is related to the position in question; and</w:t>
                  </w:r>
                </w:p>
                <w:p w:rsidR="00F6439F" w:rsidRDefault="001C6F51" w:rsidP="006D1A3C">
                  <w:pPr>
                    <w:jc w:val="both"/>
                  </w:pPr>
                  <w:r>
                    <w:rPr>
                      <w:u w:val="single"/>
                    </w:rPr>
                    <w:t>(3)  is consistent with business necessity.</w:t>
                  </w:r>
                </w:p>
                <w:p w:rsidR="00F6439F" w:rsidRDefault="001C6F51" w:rsidP="006D1A3C">
                  <w:pPr>
                    <w:jc w:val="both"/>
                  </w:pPr>
                  <w:r>
                    <w:rPr>
                      <w:u w:val="single"/>
                    </w:rPr>
                    <w:t>(e)  Notwithstanding Subsection (d), the exception provided by Subsection (b)(4) does not apply if the employee demonstrates that an alternative bu</w:t>
                  </w:r>
                  <w:r>
                    <w:rPr>
                      <w:u w:val="single"/>
                    </w:rPr>
                    <w:t>siness practice exists that would serve the same business purpose without producing a wage differential.</w:t>
                  </w:r>
                </w:p>
                <w:p w:rsidR="00F6439F" w:rsidRDefault="001C6F51" w:rsidP="006D1A3C">
                  <w:pPr>
                    <w:jc w:val="both"/>
                  </w:pPr>
                  <w:r>
                    <w:rPr>
                      <w:u w:val="single"/>
                    </w:rPr>
                    <w:t>(f)  An employer may not enter into an agreement with an employee that provides that the employer may pay the employee a wage at a rate that is in viol</w:t>
                  </w:r>
                  <w:r>
                    <w:rPr>
                      <w:u w:val="single"/>
                    </w:rPr>
                    <w:t>ation of this section.</w:t>
                  </w:r>
                </w:p>
                <w:p w:rsidR="00F6439F" w:rsidRDefault="001C6F51" w:rsidP="006D1A3C">
                  <w:pPr>
                    <w:jc w:val="both"/>
                  </w:pPr>
                  <w:r>
                    <w:rPr>
                      <w:u w:val="single"/>
                    </w:rPr>
                    <w:t>Sec. 24.004.  OTHER PROHIBITED ACTS.</w:t>
                  </w:r>
                </w:p>
                <w:p w:rsidR="00F6439F" w:rsidRDefault="001C6F51" w:rsidP="006D1A3C">
                  <w:pPr>
                    <w:jc w:val="both"/>
                  </w:pPr>
                  <w:r>
                    <w:rPr>
                      <w:u w:val="single"/>
                    </w:rPr>
                    <w:t>Sec. 24.005.  NOTICE BY EMPLOYER REQUIRED.</w:t>
                  </w:r>
                </w:p>
                <w:p w:rsidR="00F6439F" w:rsidRDefault="001C6F51" w:rsidP="006D1A3C">
                  <w:pPr>
                    <w:jc w:val="both"/>
                  </w:pPr>
                  <w:r>
                    <w:rPr>
                      <w:u w:val="single"/>
                    </w:rPr>
                    <w:t>Sec. 24.006.  COMPLAINT; ENFORCEMENT.</w:t>
                  </w:r>
                </w:p>
                <w:p w:rsidR="00F6439F" w:rsidRDefault="001C6F51" w:rsidP="006D1A3C">
                  <w:pPr>
                    <w:jc w:val="both"/>
                  </w:pPr>
                  <w:r>
                    <w:rPr>
                      <w:u w:val="single"/>
                    </w:rPr>
                    <w:t>Sec. 24.007.  EMPLOYER SELF-EVALUATION; AFFIRMATIVE DEFENSE.</w:t>
                  </w:r>
                </w:p>
                <w:p w:rsidR="00F6439F" w:rsidRDefault="001C6F51" w:rsidP="006D1A3C">
                  <w:pPr>
                    <w:jc w:val="both"/>
                  </w:pPr>
                  <w:r>
                    <w:rPr>
                      <w:u w:val="single"/>
                    </w:rPr>
                    <w:t>Sec. 24.008.  WAGE RECORDS REQUIREMENT.</w:t>
                  </w:r>
                </w:p>
                <w:p w:rsidR="00F6439F" w:rsidRDefault="001C6F51" w:rsidP="006D1A3C">
                  <w:pPr>
                    <w:jc w:val="both"/>
                  </w:pPr>
                </w:p>
              </w:tc>
            </w:tr>
            <w:tr w:rsidR="00426EAD" w:rsidTr="00F6439F">
              <w:tc>
                <w:tcPr>
                  <w:tcW w:w="4673" w:type="dxa"/>
                  <w:tcMar>
                    <w:right w:w="360" w:type="dxa"/>
                  </w:tcMar>
                </w:tcPr>
                <w:p w:rsidR="00F6439F" w:rsidRDefault="001C6F51" w:rsidP="006D1A3C">
                  <w:pPr>
                    <w:jc w:val="both"/>
                  </w:pPr>
                  <w:r>
                    <w:t xml:space="preserve">SECTION 3.  </w:t>
                  </w:r>
                  <w:r>
                    <w:t>The changes in law made by this Act apply only to an unlawful employment practice with regard to discrimination in payment of compensation that occurs on or after January 1, 2018.</w:t>
                  </w:r>
                </w:p>
                <w:p w:rsidR="00F6439F" w:rsidRDefault="001C6F51" w:rsidP="006D1A3C">
                  <w:pPr>
                    <w:jc w:val="both"/>
                  </w:pPr>
                </w:p>
              </w:tc>
              <w:tc>
                <w:tcPr>
                  <w:tcW w:w="4673" w:type="dxa"/>
                  <w:tcMar>
                    <w:left w:w="360" w:type="dxa"/>
                  </w:tcMar>
                </w:tcPr>
                <w:p w:rsidR="00F6439F" w:rsidRDefault="001C6F51" w:rsidP="006D1A3C">
                  <w:pPr>
                    <w:jc w:val="both"/>
                  </w:pPr>
                  <w:r>
                    <w:t>SECTION 3. Same as introduced version.</w:t>
                  </w:r>
                </w:p>
                <w:p w:rsidR="00F6439F" w:rsidRDefault="001C6F51" w:rsidP="006D1A3C">
                  <w:pPr>
                    <w:jc w:val="both"/>
                  </w:pPr>
                </w:p>
                <w:p w:rsidR="00F6439F" w:rsidRDefault="001C6F51" w:rsidP="006D1A3C">
                  <w:pPr>
                    <w:jc w:val="both"/>
                  </w:pPr>
                </w:p>
              </w:tc>
            </w:tr>
            <w:tr w:rsidR="00426EAD" w:rsidTr="00F6439F">
              <w:tc>
                <w:tcPr>
                  <w:tcW w:w="4673" w:type="dxa"/>
                  <w:tcMar>
                    <w:right w:w="360" w:type="dxa"/>
                  </w:tcMar>
                </w:tcPr>
                <w:p w:rsidR="00F6439F" w:rsidRDefault="001C6F51" w:rsidP="00640558">
                  <w:pPr>
                    <w:jc w:val="both"/>
                  </w:pPr>
                  <w:r>
                    <w:t>SECTION 4.  This Act takes effect</w:t>
                  </w:r>
                  <w:r>
                    <w:t xml:space="preserve"> January 1, 2018.</w:t>
                  </w:r>
                </w:p>
              </w:tc>
              <w:tc>
                <w:tcPr>
                  <w:tcW w:w="4673" w:type="dxa"/>
                  <w:tcMar>
                    <w:left w:w="360" w:type="dxa"/>
                  </w:tcMar>
                </w:tcPr>
                <w:p w:rsidR="00F6439F" w:rsidRDefault="001C6F51" w:rsidP="006D1A3C">
                  <w:pPr>
                    <w:jc w:val="both"/>
                  </w:pPr>
                  <w:r>
                    <w:t>SECTION 4. Same as introduced version.</w:t>
                  </w:r>
                </w:p>
                <w:p w:rsidR="00F6439F" w:rsidRDefault="001C6F51" w:rsidP="006D1A3C">
                  <w:pPr>
                    <w:jc w:val="both"/>
                  </w:pPr>
                </w:p>
              </w:tc>
            </w:tr>
          </w:tbl>
          <w:p w:rsidR="00F6439F" w:rsidRDefault="001C6F51" w:rsidP="006D1A3C"/>
          <w:p w:rsidR="00F6439F" w:rsidRPr="009C1E9A" w:rsidRDefault="001C6F51" w:rsidP="006D1A3C">
            <w:pPr>
              <w:rPr>
                <w:b/>
                <w:u w:val="single"/>
              </w:rPr>
            </w:pPr>
          </w:p>
        </w:tc>
      </w:tr>
    </w:tbl>
    <w:p w:rsidR="008423E4" w:rsidRPr="00BE0E75" w:rsidRDefault="001C6F51" w:rsidP="008423E4">
      <w:pPr>
        <w:spacing w:line="480" w:lineRule="auto"/>
        <w:jc w:val="both"/>
        <w:rPr>
          <w:rFonts w:ascii="Arial" w:hAnsi="Arial"/>
          <w:sz w:val="16"/>
          <w:szCs w:val="16"/>
        </w:rPr>
      </w:pPr>
    </w:p>
    <w:p w:rsidR="004108C3" w:rsidRPr="008423E4" w:rsidRDefault="001C6F5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6F51">
      <w:r>
        <w:separator/>
      </w:r>
    </w:p>
  </w:endnote>
  <w:endnote w:type="continuationSeparator" w:id="0">
    <w:p w:rsidR="00000000" w:rsidRDefault="001C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26EAD" w:rsidTr="009C1E9A">
      <w:trPr>
        <w:cantSplit/>
      </w:trPr>
      <w:tc>
        <w:tcPr>
          <w:tcW w:w="0" w:type="pct"/>
        </w:tcPr>
        <w:p w:rsidR="00137D90" w:rsidRDefault="001C6F51" w:rsidP="009C1E9A">
          <w:pPr>
            <w:pStyle w:val="Footer"/>
            <w:tabs>
              <w:tab w:val="clear" w:pos="8640"/>
              <w:tab w:val="right" w:pos="9360"/>
            </w:tabs>
          </w:pPr>
        </w:p>
      </w:tc>
      <w:tc>
        <w:tcPr>
          <w:tcW w:w="2395" w:type="pct"/>
        </w:tcPr>
        <w:p w:rsidR="00137D90" w:rsidRDefault="001C6F51" w:rsidP="009C1E9A">
          <w:pPr>
            <w:pStyle w:val="Footer"/>
            <w:tabs>
              <w:tab w:val="clear" w:pos="8640"/>
              <w:tab w:val="right" w:pos="9360"/>
            </w:tabs>
          </w:pPr>
        </w:p>
        <w:p w:rsidR="001A4310" w:rsidRDefault="001C6F51" w:rsidP="009C1E9A">
          <w:pPr>
            <w:pStyle w:val="Footer"/>
            <w:tabs>
              <w:tab w:val="clear" w:pos="8640"/>
              <w:tab w:val="right" w:pos="9360"/>
            </w:tabs>
          </w:pPr>
        </w:p>
        <w:p w:rsidR="00137D90" w:rsidRDefault="001C6F51" w:rsidP="009C1E9A">
          <w:pPr>
            <w:pStyle w:val="Footer"/>
            <w:tabs>
              <w:tab w:val="clear" w:pos="8640"/>
              <w:tab w:val="right" w:pos="9360"/>
            </w:tabs>
          </w:pPr>
        </w:p>
      </w:tc>
      <w:tc>
        <w:tcPr>
          <w:tcW w:w="2453" w:type="pct"/>
        </w:tcPr>
        <w:p w:rsidR="00137D90" w:rsidRDefault="001C6F51" w:rsidP="009C1E9A">
          <w:pPr>
            <w:pStyle w:val="Footer"/>
            <w:tabs>
              <w:tab w:val="clear" w:pos="8640"/>
              <w:tab w:val="right" w:pos="9360"/>
            </w:tabs>
            <w:jc w:val="right"/>
          </w:pPr>
        </w:p>
      </w:tc>
    </w:tr>
    <w:tr w:rsidR="00426EAD" w:rsidTr="009C1E9A">
      <w:trPr>
        <w:cantSplit/>
      </w:trPr>
      <w:tc>
        <w:tcPr>
          <w:tcW w:w="0" w:type="pct"/>
        </w:tcPr>
        <w:p w:rsidR="00EC379B" w:rsidRDefault="001C6F51" w:rsidP="009C1E9A">
          <w:pPr>
            <w:pStyle w:val="Footer"/>
            <w:tabs>
              <w:tab w:val="clear" w:pos="8640"/>
              <w:tab w:val="right" w:pos="9360"/>
            </w:tabs>
          </w:pPr>
        </w:p>
      </w:tc>
      <w:tc>
        <w:tcPr>
          <w:tcW w:w="2395" w:type="pct"/>
        </w:tcPr>
        <w:p w:rsidR="00EC379B" w:rsidRPr="009C1E9A" w:rsidRDefault="001C6F51" w:rsidP="009C1E9A">
          <w:pPr>
            <w:pStyle w:val="Footer"/>
            <w:tabs>
              <w:tab w:val="clear" w:pos="8640"/>
              <w:tab w:val="right" w:pos="9360"/>
            </w:tabs>
            <w:rPr>
              <w:rFonts w:ascii="Shruti" w:hAnsi="Shruti"/>
              <w:sz w:val="22"/>
            </w:rPr>
          </w:pPr>
          <w:r>
            <w:rPr>
              <w:rFonts w:ascii="Shruti" w:hAnsi="Shruti"/>
              <w:sz w:val="22"/>
            </w:rPr>
            <w:t>85R 28286</w:t>
          </w:r>
        </w:p>
      </w:tc>
      <w:tc>
        <w:tcPr>
          <w:tcW w:w="2453" w:type="pct"/>
        </w:tcPr>
        <w:p w:rsidR="00EC379B" w:rsidRDefault="001C6F51" w:rsidP="009C1E9A">
          <w:pPr>
            <w:pStyle w:val="Footer"/>
            <w:tabs>
              <w:tab w:val="clear" w:pos="8640"/>
              <w:tab w:val="right" w:pos="9360"/>
            </w:tabs>
            <w:jc w:val="right"/>
          </w:pPr>
          <w:r>
            <w:fldChar w:fldCharType="begin"/>
          </w:r>
          <w:r>
            <w:instrText xml:space="preserve"> DOCPROPERTY  OTID  \* MERGEFORMAT </w:instrText>
          </w:r>
          <w:r>
            <w:fldChar w:fldCharType="separate"/>
          </w:r>
          <w:r>
            <w:t>17.123.976</w:t>
          </w:r>
          <w:r>
            <w:fldChar w:fldCharType="end"/>
          </w:r>
        </w:p>
      </w:tc>
    </w:tr>
    <w:tr w:rsidR="00426EAD" w:rsidTr="009C1E9A">
      <w:trPr>
        <w:cantSplit/>
      </w:trPr>
      <w:tc>
        <w:tcPr>
          <w:tcW w:w="0" w:type="pct"/>
        </w:tcPr>
        <w:p w:rsidR="00EC379B" w:rsidRDefault="001C6F51" w:rsidP="009C1E9A">
          <w:pPr>
            <w:pStyle w:val="Footer"/>
            <w:tabs>
              <w:tab w:val="clear" w:pos="4320"/>
              <w:tab w:val="clear" w:pos="8640"/>
              <w:tab w:val="left" w:pos="2865"/>
            </w:tabs>
          </w:pPr>
        </w:p>
      </w:tc>
      <w:tc>
        <w:tcPr>
          <w:tcW w:w="2395" w:type="pct"/>
        </w:tcPr>
        <w:p w:rsidR="00EC379B" w:rsidRPr="009C1E9A" w:rsidRDefault="001C6F51" w:rsidP="009C1E9A">
          <w:pPr>
            <w:pStyle w:val="Footer"/>
            <w:tabs>
              <w:tab w:val="clear" w:pos="4320"/>
              <w:tab w:val="clear" w:pos="8640"/>
              <w:tab w:val="left" w:pos="2865"/>
            </w:tabs>
            <w:rPr>
              <w:rFonts w:ascii="Shruti" w:hAnsi="Shruti"/>
              <w:sz w:val="22"/>
            </w:rPr>
          </w:pPr>
          <w:r>
            <w:rPr>
              <w:rFonts w:ascii="Shruti" w:hAnsi="Shruti"/>
              <w:sz w:val="22"/>
            </w:rPr>
            <w:t>Substitute Document Number: 85R 7081</w:t>
          </w:r>
        </w:p>
      </w:tc>
      <w:tc>
        <w:tcPr>
          <w:tcW w:w="2453" w:type="pct"/>
        </w:tcPr>
        <w:p w:rsidR="00EC379B" w:rsidRDefault="001C6F51" w:rsidP="006D504F">
          <w:pPr>
            <w:pStyle w:val="Footer"/>
            <w:rPr>
              <w:rStyle w:val="PageNumber"/>
            </w:rPr>
          </w:pPr>
        </w:p>
        <w:p w:rsidR="00EC379B" w:rsidRDefault="001C6F51" w:rsidP="009C1E9A">
          <w:pPr>
            <w:pStyle w:val="Footer"/>
            <w:tabs>
              <w:tab w:val="clear" w:pos="8640"/>
              <w:tab w:val="right" w:pos="9360"/>
            </w:tabs>
            <w:jc w:val="right"/>
          </w:pPr>
        </w:p>
      </w:tc>
    </w:tr>
    <w:tr w:rsidR="00426EAD" w:rsidTr="009C1E9A">
      <w:trPr>
        <w:cantSplit/>
        <w:trHeight w:val="323"/>
      </w:trPr>
      <w:tc>
        <w:tcPr>
          <w:tcW w:w="0" w:type="pct"/>
          <w:gridSpan w:val="3"/>
        </w:tcPr>
        <w:p w:rsidR="00EC379B" w:rsidRDefault="001C6F5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C6F51" w:rsidP="009C1E9A">
          <w:pPr>
            <w:pStyle w:val="Footer"/>
            <w:tabs>
              <w:tab w:val="clear" w:pos="8640"/>
              <w:tab w:val="right" w:pos="9360"/>
            </w:tabs>
            <w:jc w:val="center"/>
          </w:pPr>
        </w:p>
      </w:tc>
    </w:tr>
  </w:tbl>
  <w:p w:rsidR="00EC379B" w:rsidRPr="00FF6F72" w:rsidRDefault="001C6F5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6F51">
      <w:r>
        <w:separator/>
      </w:r>
    </w:p>
  </w:footnote>
  <w:footnote w:type="continuationSeparator" w:id="0">
    <w:p w:rsidR="00000000" w:rsidRDefault="001C6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AD"/>
    <w:rsid w:val="001C6F51"/>
    <w:rsid w:val="0042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518AD"/>
    <w:rPr>
      <w:sz w:val="16"/>
      <w:szCs w:val="16"/>
    </w:rPr>
  </w:style>
  <w:style w:type="paragraph" w:styleId="CommentText">
    <w:name w:val="annotation text"/>
    <w:basedOn w:val="Normal"/>
    <w:link w:val="CommentTextChar"/>
    <w:rsid w:val="003518AD"/>
    <w:rPr>
      <w:sz w:val="20"/>
      <w:szCs w:val="20"/>
    </w:rPr>
  </w:style>
  <w:style w:type="character" w:customStyle="1" w:styleId="CommentTextChar">
    <w:name w:val="Comment Text Char"/>
    <w:basedOn w:val="DefaultParagraphFont"/>
    <w:link w:val="CommentText"/>
    <w:rsid w:val="003518AD"/>
  </w:style>
  <w:style w:type="paragraph" w:styleId="CommentSubject">
    <w:name w:val="annotation subject"/>
    <w:basedOn w:val="CommentText"/>
    <w:next w:val="CommentText"/>
    <w:link w:val="CommentSubjectChar"/>
    <w:rsid w:val="003518AD"/>
    <w:rPr>
      <w:b/>
      <w:bCs/>
    </w:rPr>
  </w:style>
  <w:style w:type="character" w:customStyle="1" w:styleId="CommentSubjectChar">
    <w:name w:val="Comment Subject Char"/>
    <w:basedOn w:val="CommentTextChar"/>
    <w:link w:val="CommentSubject"/>
    <w:rsid w:val="003518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518AD"/>
    <w:rPr>
      <w:sz w:val="16"/>
      <w:szCs w:val="16"/>
    </w:rPr>
  </w:style>
  <w:style w:type="paragraph" w:styleId="CommentText">
    <w:name w:val="annotation text"/>
    <w:basedOn w:val="Normal"/>
    <w:link w:val="CommentTextChar"/>
    <w:rsid w:val="003518AD"/>
    <w:rPr>
      <w:sz w:val="20"/>
      <w:szCs w:val="20"/>
    </w:rPr>
  </w:style>
  <w:style w:type="character" w:customStyle="1" w:styleId="CommentTextChar">
    <w:name w:val="Comment Text Char"/>
    <w:basedOn w:val="DefaultParagraphFont"/>
    <w:link w:val="CommentText"/>
    <w:rsid w:val="003518AD"/>
  </w:style>
  <w:style w:type="paragraph" w:styleId="CommentSubject">
    <w:name w:val="annotation subject"/>
    <w:basedOn w:val="CommentText"/>
    <w:next w:val="CommentText"/>
    <w:link w:val="CommentSubjectChar"/>
    <w:rsid w:val="003518AD"/>
    <w:rPr>
      <w:b/>
      <w:bCs/>
    </w:rPr>
  </w:style>
  <w:style w:type="character" w:customStyle="1" w:styleId="CommentSubjectChar">
    <w:name w:val="Comment Subject Char"/>
    <w:basedOn w:val="CommentTextChar"/>
    <w:link w:val="CommentSubject"/>
    <w:rsid w:val="00351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2178</Words>
  <Characters>12074</Characters>
  <Application>Microsoft Office Word</Application>
  <DocSecurity>4</DocSecurity>
  <Lines>332</Lines>
  <Paragraphs>83</Paragraphs>
  <ScaleCrop>false</ScaleCrop>
  <HeadingPairs>
    <vt:vector size="2" baseType="variant">
      <vt:variant>
        <vt:lpstr>Title</vt:lpstr>
      </vt:variant>
      <vt:variant>
        <vt:i4>1</vt:i4>
      </vt:variant>
    </vt:vector>
  </HeadingPairs>
  <TitlesOfParts>
    <vt:vector size="1" baseType="lpstr">
      <vt:lpstr>BA - HB00290 (Committee Report (Substituted))</vt:lpstr>
    </vt:vector>
  </TitlesOfParts>
  <Company>State of Texas</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28286</dc:subject>
  <dc:creator>State of Texas</dc:creator>
  <dc:description>HB 290 by Johnson, Eric-(H)Business &amp; Industry (Substitute Document Number: 85R 7081)</dc:description>
  <cp:lastModifiedBy>Molly Hoffman-Bricker</cp:lastModifiedBy>
  <cp:revision>2</cp:revision>
  <cp:lastPrinted>2017-05-04T19:06:00Z</cp:lastPrinted>
  <dcterms:created xsi:type="dcterms:W3CDTF">2017-05-05T23:41:00Z</dcterms:created>
  <dcterms:modified xsi:type="dcterms:W3CDTF">2017-05-05T23:41:00Z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17.123.976</vt:lpwstr>
  </property>
</Properties>
</file>