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7471" w:rsidTr="00354184">
        <w:tc>
          <w:tcPr>
            <w:tcW w:w="9576" w:type="dxa"/>
            <w:noWrap/>
          </w:tcPr>
          <w:p w:rsidR="008423E4" w:rsidRPr="0022177D" w:rsidRDefault="006A7AD1" w:rsidP="00354184">
            <w:pPr>
              <w:pStyle w:val="Heading1"/>
            </w:pPr>
            <w:bookmarkStart w:id="0" w:name="_GoBack"/>
            <w:bookmarkEnd w:id="0"/>
            <w:r w:rsidRPr="00631897">
              <w:t>BILL ANALYSIS</w:t>
            </w:r>
          </w:p>
        </w:tc>
      </w:tr>
    </w:tbl>
    <w:p w:rsidR="008423E4" w:rsidRPr="0022177D" w:rsidRDefault="006A7AD1" w:rsidP="008423E4">
      <w:pPr>
        <w:jc w:val="center"/>
      </w:pPr>
    </w:p>
    <w:p w:rsidR="008423E4" w:rsidRPr="00B31F0E" w:rsidRDefault="006A7AD1" w:rsidP="008423E4"/>
    <w:p w:rsidR="008423E4" w:rsidRPr="00742794" w:rsidRDefault="006A7AD1" w:rsidP="008423E4">
      <w:pPr>
        <w:tabs>
          <w:tab w:val="right" w:pos="9360"/>
        </w:tabs>
      </w:pPr>
    </w:p>
    <w:tbl>
      <w:tblPr>
        <w:tblW w:w="0" w:type="auto"/>
        <w:tblLayout w:type="fixed"/>
        <w:tblLook w:val="01E0" w:firstRow="1" w:lastRow="1" w:firstColumn="1" w:lastColumn="1" w:noHBand="0" w:noVBand="0"/>
      </w:tblPr>
      <w:tblGrid>
        <w:gridCol w:w="9576"/>
      </w:tblGrid>
      <w:tr w:rsidR="008C7471" w:rsidTr="00354184">
        <w:tc>
          <w:tcPr>
            <w:tcW w:w="9576" w:type="dxa"/>
          </w:tcPr>
          <w:p w:rsidR="008423E4" w:rsidRPr="00861995" w:rsidRDefault="006A7AD1" w:rsidP="00354184">
            <w:pPr>
              <w:jc w:val="right"/>
            </w:pPr>
            <w:r>
              <w:t>C.S.H.B. 349</w:t>
            </w:r>
          </w:p>
        </w:tc>
      </w:tr>
      <w:tr w:rsidR="008C7471" w:rsidTr="00354184">
        <w:tc>
          <w:tcPr>
            <w:tcW w:w="9576" w:type="dxa"/>
          </w:tcPr>
          <w:p w:rsidR="008423E4" w:rsidRPr="00861995" w:rsidRDefault="006A7AD1" w:rsidP="00464226">
            <w:pPr>
              <w:jc w:val="right"/>
            </w:pPr>
            <w:r>
              <w:t xml:space="preserve">By: </w:t>
            </w:r>
            <w:r>
              <w:t>Canales</w:t>
            </w:r>
          </w:p>
        </w:tc>
      </w:tr>
      <w:tr w:rsidR="008C7471" w:rsidTr="00354184">
        <w:tc>
          <w:tcPr>
            <w:tcW w:w="9576" w:type="dxa"/>
          </w:tcPr>
          <w:p w:rsidR="008423E4" w:rsidRPr="00861995" w:rsidRDefault="006A7AD1" w:rsidP="00354184">
            <w:pPr>
              <w:jc w:val="right"/>
            </w:pPr>
            <w:r>
              <w:t>Government Transparency &amp; Operation</w:t>
            </w:r>
          </w:p>
        </w:tc>
      </w:tr>
      <w:tr w:rsidR="008C7471" w:rsidTr="00354184">
        <w:tc>
          <w:tcPr>
            <w:tcW w:w="9576" w:type="dxa"/>
          </w:tcPr>
          <w:p w:rsidR="008423E4" w:rsidRDefault="006A7AD1" w:rsidP="00354184">
            <w:pPr>
              <w:jc w:val="right"/>
            </w:pPr>
            <w:r>
              <w:t>Committee Report (Substituted)</w:t>
            </w:r>
          </w:p>
        </w:tc>
      </w:tr>
    </w:tbl>
    <w:p w:rsidR="008423E4" w:rsidRDefault="006A7AD1" w:rsidP="008423E4">
      <w:pPr>
        <w:tabs>
          <w:tab w:val="right" w:pos="9360"/>
        </w:tabs>
      </w:pPr>
    </w:p>
    <w:p w:rsidR="008423E4" w:rsidRDefault="006A7AD1" w:rsidP="008423E4"/>
    <w:p w:rsidR="008423E4" w:rsidRDefault="006A7AD1" w:rsidP="008423E4"/>
    <w:tbl>
      <w:tblPr>
        <w:tblW w:w="0" w:type="auto"/>
        <w:tblCellMar>
          <w:left w:w="115" w:type="dxa"/>
          <w:right w:w="115" w:type="dxa"/>
        </w:tblCellMar>
        <w:tblLook w:val="01E0" w:firstRow="1" w:lastRow="1" w:firstColumn="1" w:lastColumn="1" w:noHBand="0" w:noVBand="0"/>
      </w:tblPr>
      <w:tblGrid>
        <w:gridCol w:w="9582"/>
      </w:tblGrid>
      <w:tr w:rsidR="008C7471" w:rsidTr="00464226">
        <w:tc>
          <w:tcPr>
            <w:tcW w:w="9582" w:type="dxa"/>
          </w:tcPr>
          <w:p w:rsidR="008423E4" w:rsidRPr="00A8133F" w:rsidRDefault="006A7AD1" w:rsidP="007B60E6">
            <w:pPr>
              <w:rPr>
                <w:b/>
              </w:rPr>
            </w:pPr>
            <w:r w:rsidRPr="009C1E9A">
              <w:rPr>
                <w:b/>
                <w:u w:val="single"/>
              </w:rPr>
              <w:t>BACKGROUND AND PURPOSE</w:t>
            </w:r>
            <w:r>
              <w:rPr>
                <w:b/>
              </w:rPr>
              <w:t xml:space="preserve"> </w:t>
            </w:r>
          </w:p>
          <w:p w:rsidR="008423E4" w:rsidRDefault="006A7AD1" w:rsidP="007B60E6"/>
          <w:p w:rsidR="008423E4" w:rsidRDefault="006A7AD1" w:rsidP="007B60E6">
            <w:pPr>
              <w:pStyle w:val="Header"/>
              <w:jc w:val="both"/>
            </w:pPr>
            <w:r>
              <w:t xml:space="preserve">Interested parties </w:t>
            </w:r>
            <w:r>
              <w:t xml:space="preserve">contend a loophole exists </w:t>
            </w:r>
            <w:r>
              <w:t>in state p</w:t>
            </w:r>
            <w:r>
              <w:t xml:space="preserve">ublic </w:t>
            </w:r>
            <w:r>
              <w:t>i</w:t>
            </w:r>
            <w:r>
              <w:t xml:space="preserve">nformation </w:t>
            </w:r>
            <w:r>
              <w:t>law</w:t>
            </w:r>
            <w:r>
              <w:t xml:space="preserve"> that allows some </w:t>
            </w:r>
            <w:r>
              <w:t xml:space="preserve">governmental entities </w:t>
            </w:r>
            <w:r>
              <w:t xml:space="preserve">to shield </w:t>
            </w:r>
            <w:r>
              <w:t xml:space="preserve">from the public </w:t>
            </w:r>
            <w:r>
              <w:t xml:space="preserve">certain </w:t>
            </w:r>
            <w:r>
              <w:t xml:space="preserve">information </w:t>
            </w:r>
            <w:r>
              <w:t>relating to</w:t>
            </w:r>
            <w:r>
              <w:t xml:space="preserve"> public events paid for with public funds.</w:t>
            </w:r>
            <w:r>
              <w:t xml:space="preserve"> </w:t>
            </w:r>
            <w:r>
              <w:t>C.S.</w:t>
            </w:r>
            <w:r>
              <w:t xml:space="preserve">H.B. 349 seeks to address this issue by </w:t>
            </w:r>
            <w:r>
              <w:t xml:space="preserve">making </w:t>
            </w:r>
            <w:r>
              <w:t>such information</w:t>
            </w:r>
            <w:r>
              <w:t xml:space="preserve"> accessible to the public</w:t>
            </w:r>
            <w:r>
              <w:t>.</w:t>
            </w:r>
          </w:p>
          <w:p w:rsidR="008423E4" w:rsidRPr="00E26B13" w:rsidRDefault="006A7AD1" w:rsidP="007B60E6">
            <w:pPr>
              <w:rPr>
                <w:b/>
              </w:rPr>
            </w:pPr>
          </w:p>
        </w:tc>
      </w:tr>
      <w:tr w:rsidR="008C7471" w:rsidTr="00464226">
        <w:tc>
          <w:tcPr>
            <w:tcW w:w="9582" w:type="dxa"/>
          </w:tcPr>
          <w:p w:rsidR="0017725B" w:rsidRDefault="006A7AD1" w:rsidP="007B60E6">
            <w:pPr>
              <w:rPr>
                <w:b/>
                <w:u w:val="single"/>
              </w:rPr>
            </w:pPr>
            <w:r>
              <w:rPr>
                <w:b/>
                <w:u w:val="single"/>
              </w:rPr>
              <w:t>CRIMINAL JUSTICE IMPACT</w:t>
            </w:r>
          </w:p>
          <w:p w:rsidR="0017725B" w:rsidRDefault="006A7AD1" w:rsidP="007B60E6">
            <w:pPr>
              <w:rPr>
                <w:b/>
                <w:u w:val="single"/>
              </w:rPr>
            </w:pPr>
          </w:p>
          <w:p w:rsidR="00B95EB3" w:rsidRPr="00B95EB3" w:rsidRDefault="006A7AD1" w:rsidP="007B60E6">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6A7AD1" w:rsidP="007B60E6">
            <w:pPr>
              <w:rPr>
                <w:b/>
                <w:u w:val="single"/>
              </w:rPr>
            </w:pPr>
          </w:p>
        </w:tc>
      </w:tr>
      <w:tr w:rsidR="008C7471" w:rsidTr="00464226">
        <w:tc>
          <w:tcPr>
            <w:tcW w:w="9582" w:type="dxa"/>
          </w:tcPr>
          <w:p w:rsidR="008423E4" w:rsidRPr="00A8133F" w:rsidRDefault="006A7AD1" w:rsidP="007B60E6">
            <w:pPr>
              <w:rPr>
                <w:b/>
              </w:rPr>
            </w:pPr>
            <w:r w:rsidRPr="009C1E9A">
              <w:rPr>
                <w:b/>
                <w:u w:val="single"/>
              </w:rPr>
              <w:t>RULEMAKING AUTHORITY</w:t>
            </w:r>
            <w:r>
              <w:rPr>
                <w:b/>
              </w:rPr>
              <w:t xml:space="preserve"> </w:t>
            </w:r>
          </w:p>
          <w:p w:rsidR="008423E4" w:rsidRDefault="006A7AD1" w:rsidP="007B60E6"/>
          <w:p w:rsidR="00B95EB3" w:rsidRDefault="006A7AD1" w:rsidP="007B60E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A7AD1" w:rsidP="007B60E6">
            <w:pPr>
              <w:rPr>
                <w:b/>
              </w:rPr>
            </w:pPr>
          </w:p>
        </w:tc>
      </w:tr>
      <w:tr w:rsidR="008C7471" w:rsidTr="00464226">
        <w:tc>
          <w:tcPr>
            <w:tcW w:w="9582" w:type="dxa"/>
          </w:tcPr>
          <w:p w:rsidR="008423E4" w:rsidRPr="00A8133F" w:rsidRDefault="006A7AD1" w:rsidP="007B60E6">
            <w:pPr>
              <w:rPr>
                <w:b/>
              </w:rPr>
            </w:pPr>
            <w:r w:rsidRPr="009C1E9A">
              <w:rPr>
                <w:b/>
                <w:u w:val="single"/>
              </w:rPr>
              <w:t>ANALYSIS</w:t>
            </w:r>
            <w:r>
              <w:rPr>
                <w:b/>
              </w:rPr>
              <w:t xml:space="preserve"> </w:t>
            </w:r>
          </w:p>
          <w:p w:rsidR="008423E4" w:rsidRDefault="006A7AD1" w:rsidP="007B60E6"/>
          <w:p w:rsidR="008423E4" w:rsidRDefault="006A7AD1" w:rsidP="007B60E6">
            <w:pPr>
              <w:pStyle w:val="Header"/>
              <w:tabs>
                <w:tab w:val="clear" w:pos="4320"/>
                <w:tab w:val="clear" w:pos="8640"/>
              </w:tabs>
              <w:jc w:val="both"/>
            </w:pPr>
            <w:r>
              <w:t>C.S.</w:t>
            </w:r>
            <w:r>
              <w:t xml:space="preserve">H.B. 349 amends the Government Code to </w:t>
            </w:r>
            <w:r>
              <w:t>mak</w:t>
            </w:r>
            <w:r>
              <w:t xml:space="preserve">e </w:t>
            </w:r>
            <w:r>
              <w:t>certain in</w:t>
            </w:r>
            <w:r>
              <w:t xml:space="preserve">formation </w:t>
            </w:r>
            <w:r>
              <w:t xml:space="preserve">relating to the </w:t>
            </w:r>
            <w:r>
              <w:t xml:space="preserve">receipt </w:t>
            </w:r>
            <w:r w:rsidRPr="00B95EB3">
              <w:t xml:space="preserve">or expenditure of public or other funds by a governmental body for a parade, concert, or other </w:t>
            </w:r>
            <w:r>
              <w:t xml:space="preserve">entertainment </w:t>
            </w:r>
            <w:r w:rsidRPr="00B95EB3">
              <w:t>event open to the general public and paid for in whole or part with public funds</w:t>
            </w:r>
            <w:r>
              <w:t xml:space="preserve"> that is otherwise</w:t>
            </w:r>
            <w:r>
              <w:t xml:space="preserve"> </w:t>
            </w:r>
            <w:r>
              <w:t>exce</w:t>
            </w:r>
            <w:r>
              <w:t xml:space="preserve">pted from the public-availability requirement of state public information law because </w:t>
            </w:r>
            <w:r>
              <w:t>the</w:t>
            </w:r>
            <w:r>
              <w:t xml:space="preserve"> information would give an advantage to a competitor or bidder if released public information that is not excepted from required disclosure under state public informat</w:t>
            </w:r>
            <w:r>
              <w:t xml:space="preserve">ion law unless expressly confidential under state law. </w:t>
            </w:r>
            <w:r>
              <w:t>The bill prohibits a</w:t>
            </w:r>
            <w:r w:rsidRPr="00B95EB3">
              <w:t xml:space="preserve"> person, including a governmental body,</w:t>
            </w:r>
            <w:r>
              <w:t xml:space="preserve"> from including </w:t>
            </w:r>
            <w:r w:rsidRPr="00B95EB3">
              <w:t xml:space="preserve">a provision in a contract related to </w:t>
            </w:r>
            <w:r>
              <w:t xml:space="preserve">such </w:t>
            </w:r>
            <w:r w:rsidRPr="00B95EB3">
              <w:t xml:space="preserve">an event that prohibits or would otherwise prevent the disclosure of </w:t>
            </w:r>
            <w:r>
              <w:t xml:space="preserve">such </w:t>
            </w:r>
            <w:r w:rsidRPr="00B95EB3">
              <w:t>informatio</w:t>
            </w:r>
            <w:r w:rsidRPr="00B95EB3">
              <w:t>n</w:t>
            </w:r>
            <w:r>
              <w:t xml:space="preserve"> and </w:t>
            </w:r>
            <w:r>
              <w:t>void</w:t>
            </w:r>
            <w:r>
              <w:t>s</w:t>
            </w:r>
            <w:r>
              <w:t xml:space="preserve"> a</w:t>
            </w:r>
            <w:r w:rsidRPr="00B95EB3">
              <w:t xml:space="preserve"> contract provision that violates </w:t>
            </w:r>
            <w:r>
              <w:t>th</w:t>
            </w:r>
            <w:r>
              <w:t>is prohibition</w:t>
            </w:r>
            <w:r>
              <w:t>.</w:t>
            </w:r>
          </w:p>
          <w:p w:rsidR="008423E4" w:rsidRPr="00835628" w:rsidRDefault="006A7AD1" w:rsidP="007B60E6">
            <w:pPr>
              <w:rPr>
                <w:b/>
              </w:rPr>
            </w:pPr>
          </w:p>
        </w:tc>
      </w:tr>
      <w:tr w:rsidR="008C7471" w:rsidTr="00464226">
        <w:tc>
          <w:tcPr>
            <w:tcW w:w="9582" w:type="dxa"/>
          </w:tcPr>
          <w:p w:rsidR="008423E4" w:rsidRPr="00A8133F" w:rsidRDefault="006A7AD1" w:rsidP="007B60E6">
            <w:pPr>
              <w:rPr>
                <w:b/>
              </w:rPr>
            </w:pPr>
            <w:r w:rsidRPr="009C1E9A">
              <w:rPr>
                <w:b/>
                <w:u w:val="single"/>
              </w:rPr>
              <w:t>EFFECTIVE DATE</w:t>
            </w:r>
            <w:r>
              <w:rPr>
                <w:b/>
              </w:rPr>
              <w:t xml:space="preserve"> </w:t>
            </w:r>
          </w:p>
          <w:p w:rsidR="008423E4" w:rsidRDefault="006A7AD1" w:rsidP="007B60E6"/>
          <w:p w:rsidR="008423E4" w:rsidRPr="003624F2" w:rsidRDefault="006A7AD1" w:rsidP="007B60E6">
            <w:pPr>
              <w:pStyle w:val="Header"/>
              <w:tabs>
                <w:tab w:val="clear" w:pos="4320"/>
                <w:tab w:val="clear" w:pos="8640"/>
              </w:tabs>
              <w:jc w:val="both"/>
            </w:pPr>
            <w:r>
              <w:t>On passage, or, if the bill does not receive the necessary vote, September 1, 2017.</w:t>
            </w:r>
          </w:p>
          <w:p w:rsidR="008423E4" w:rsidRPr="00233FDB" w:rsidRDefault="006A7AD1" w:rsidP="007B60E6">
            <w:pPr>
              <w:rPr>
                <w:b/>
              </w:rPr>
            </w:pPr>
          </w:p>
        </w:tc>
      </w:tr>
      <w:tr w:rsidR="008C7471" w:rsidTr="00464226">
        <w:tc>
          <w:tcPr>
            <w:tcW w:w="9582" w:type="dxa"/>
          </w:tcPr>
          <w:p w:rsidR="00464226" w:rsidRDefault="006A7AD1" w:rsidP="007B60E6">
            <w:pPr>
              <w:jc w:val="both"/>
              <w:rPr>
                <w:b/>
                <w:u w:val="single"/>
              </w:rPr>
            </w:pPr>
            <w:r>
              <w:rPr>
                <w:b/>
                <w:u w:val="single"/>
              </w:rPr>
              <w:t>COMPARISON OF ORIGINAL AND SUBSTITUTE</w:t>
            </w:r>
          </w:p>
          <w:p w:rsidR="00532693" w:rsidRDefault="006A7AD1" w:rsidP="007B60E6">
            <w:pPr>
              <w:jc w:val="both"/>
            </w:pPr>
          </w:p>
          <w:p w:rsidR="00532693" w:rsidRDefault="006A7AD1" w:rsidP="007B60E6">
            <w:pPr>
              <w:jc w:val="both"/>
            </w:pPr>
            <w:r>
              <w:t>While C.S.H.B. 349 may differ from the original</w:t>
            </w:r>
            <w:r>
              <w:t xml:space="preserve"> in minor or nonsubstantive ways, the following comparison is organized and formatted in a manner that indicates the substantial differences between the introduced and committee substitute versions of the bill.</w:t>
            </w:r>
          </w:p>
          <w:p w:rsidR="00532693" w:rsidRPr="00532693" w:rsidRDefault="006A7AD1" w:rsidP="007B60E6">
            <w:pPr>
              <w:jc w:val="both"/>
            </w:pPr>
          </w:p>
        </w:tc>
      </w:tr>
      <w:tr w:rsidR="008C7471" w:rsidTr="0046422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C7471" w:rsidTr="00464226">
              <w:trPr>
                <w:cantSplit/>
                <w:tblHeader/>
              </w:trPr>
              <w:tc>
                <w:tcPr>
                  <w:tcW w:w="4673" w:type="dxa"/>
                  <w:tcMar>
                    <w:bottom w:w="188" w:type="dxa"/>
                  </w:tcMar>
                </w:tcPr>
                <w:p w:rsidR="00464226" w:rsidRDefault="006A7AD1" w:rsidP="007B60E6">
                  <w:pPr>
                    <w:jc w:val="center"/>
                  </w:pPr>
                  <w:r>
                    <w:t>INTRODUCED</w:t>
                  </w:r>
                </w:p>
              </w:tc>
              <w:tc>
                <w:tcPr>
                  <w:tcW w:w="4673" w:type="dxa"/>
                  <w:tcMar>
                    <w:bottom w:w="188" w:type="dxa"/>
                  </w:tcMar>
                </w:tcPr>
                <w:p w:rsidR="00464226" w:rsidRDefault="006A7AD1" w:rsidP="007B60E6">
                  <w:pPr>
                    <w:jc w:val="center"/>
                  </w:pPr>
                  <w:r>
                    <w:t>HOUSE COMMITTEE SUBSTITUTE</w:t>
                  </w:r>
                </w:p>
              </w:tc>
            </w:tr>
            <w:tr w:rsidR="008C7471" w:rsidTr="00464226">
              <w:tc>
                <w:tcPr>
                  <w:tcW w:w="4673" w:type="dxa"/>
                  <w:tcMar>
                    <w:right w:w="360" w:type="dxa"/>
                  </w:tcMar>
                </w:tcPr>
                <w:p w:rsidR="00464226" w:rsidRDefault="006A7AD1" w:rsidP="007B60E6">
                  <w:pPr>
                    <w:jc w:val="both"/>
                  </w:pPr>
                  <w:r>
                    <w:t xml:space="preserve">SECTION 1.  Section 552.104, Government </w:t>
                  </w:r>
                  <w:r>
                    <w:lastRenderedPageBreak/>
                    <w:t>Code, is amended by amending Subsection (b) and adding Subsection (c) to read as follows:</w:t>
                  </w:r>
                </w:p>
                <w:p w:rsidR="00464226" w:rsidRDefault="006A7AD1" w:rsidP="007B60E6">
                  <w:pPr>
                    <w:jc w:val="both"/>
                  </w:pPr>
                  <w:r>
                    <w:t xml:space="preserve">(b)  </w:t>
                  </w:r>
                  <w:r>
                    <w:rPr>
                      <w:u w:val="single"/>
                    </w:rPr>
                    <w:t>Except as provided by Subsection (c), the</w:t>
                  </w:r>
                  <w:r>
                    <w:t xml:space="preserve"> [</w:t>
                  </w:r>
                  <w:r>
                    <w:rPr>
                      <w:strike/>
                    </w:rPr>
                    <w:t>The</w:t>
                  </w:r>
                  <w:r>
                    <w:t>] requirement of Section 552.022 that a category of information listed unde</w:t>
                  </w:r>
                  <w:r>
                    <w:t>r Section 552.022(a) is public information and not excepted from required disclosure under this chapter unless expressly confidential under law does not apply to information that is excepted from required disclosure under this section.</w:t>
                  </w:r>
                </w:p>
                <w:p w:rsidR="00464226" w:rsidRDefault="006A7AD1" w:rsidP="007B60E6">
                  <w:pPr>
                    <w:jc w:val="both"/>
                  </w:pPr>
                  <w:r>
                    <w:rPr>
                      <w:u w:val="single"/>
                    </w:rPr>
                    <w:t xml:space="preserve">(c)  Subsection (b) </w:t>
                  </w:r>
                  <w:r>
                    <w:rPr>
                      <w:u w:val="single"/>
                    </w:rPr>
                    <w:t xml:space="preserve">does not apply to information described by Section 552.022(a) relating to the receipt or expenditure of public or other funds by a governmental body for a parade, concert, or other event open to the general public and paid for in whole or part with public </w:t>
                  </w:r>
                  <w:r>
                    <w:rPr>
                      <w:u w:val="single"/>
                    </w:rPr>
                    <w:t>funds. A person, including a governmental body, may not include a provision in a contract related to an event described by this subsection that prohibits or would otherwise prevent the disclosure of information described by this subsection. A contract prov</w:t>
                  </w:r>
                  <w:r>
                    <w:rPr>
                      <w:u w:val="single"/>
                    </w:rPr>
                    <w:t>ision that violates this subsection is void.</w:t>
                  </w:r>
                </w:p>
                <w:p w:rsidR="00464226" w:rsidRDefault="006A7AD1" w:rsidP="007B60E6">
                  <w:pPr>
                    <w:jc w:val="both"/>
                  </w:pPr>
                </w:p>
              </w:tc>
              <w:tc>
                <w:tcPr>
                  <w:tcW w:w="4673" w:type="dxa"/>
                  <w:tcMar>
                    <w:left w:w="360" w:type="dxa"/>
                  </w:tcMar>
                </w:tcPr>
                <w:p w:rsidR="00464226" w:rsidRDefault="006A7AD1" w:rsidP="007B60E6">
                  <w:pPr>
                    <w:jc w:val="both"/>
                  </w:pPr>
                  <w:r>
                    <w:lastRenderedPageBreak/>
                    <w:t xml:space="preserve">SECTION 1.  Section 552.104, Government </w:t>
                  </w:r>
                  <w:r>
                    <w:lastRenderedPageBreak/>
                    <w:t>Code, is amended by amending Subsection (b) and adding Subsection (c) to read as follows:</w:t>
                  </w:r>
                </w:p>
                <w:p w:rsidR="00464226" w:rsidRDefault="006A7AD1" w:rsidP="007B60E6">
                  <w:pPr>
                    <w:jc w:val="both"/>
                  </w:pPr>
                  <w:r>
                    <w:t xml:space="preserve">(b)  </w:t>
                  </w:r>
                  <w:r>
                    <w:rPr>
                      <w:u w:val="single"/>
                    </w:rPr>
                    <w:t>Except as provided by Subsection (c), the</w:t>
                  </w:r>
                  <w:r>
                    <w:t xml:space="preserve"> [</w:t>
                  </w:r>
                  <w:r>
                    <w:rPr>
                      <w:strike/>
                    </w:rPr>
                    <w:t>The</w:t>
                  </w:r>
                  <w:r>
                    <w:t>] requirement of Section 552.</w:t>
                  </w:r>
                  <w:r>
                    <w:t>022 that a category of information listed under Section 552.022(a) is public information and not excepted from required disclosure under this chapter unless expressly confidential under law does not apply to information that is excepted from required discl</w:t>
                  </w:r>
                  <w:r>
                    <w:t>osure under this section.</w:t>
                  </w:r>
                </w:p>
                <w:p w:rsidR="00464226" w:rsidRDefault="006A7AD1" w:rsidP="007B60E6">
                  <w:pPr>
                    <w:jc w:val="both"/>
                  </w:pPr>
                  <w:r>
                    <w:rPr>
                      <w:u w:val="single"/>
                    </w:rPr>
                    <w:t xml:space="preserve">(c)  Subsection (b) does not apply to information described by Section 552.022(a) relating to the receipt or expenditure of public or other funds by a governmental body for a parade, concert, or other </w:t>
                  </w:r>
                  <w:r w:rsidRPr="00532693">
                    <w:rPr>
                      <w:highlight w:val="lightGray"/>
                      <w:u w:val="single"/>
                    </w:rPr>
                    <w:t>entertainment</w:t>
                  </w:r>
                  <w:r>
                    <w:rPr>
                      <w:u w:val="single"/>
                    </w:rPr>
                    <w:t xml:space="preserve"> event open to t</w:t>
                  </w:r>
                  <w:r>
                    <w:rPr>
                      <w:u w:val="single"/>
                    </w:rPr>
                    <w:t>he general public and paid for in whole or part with public funds.  A person, including a governmental body, may not include a provision in a contract related to an event described by this subsection that prohibits or would otherwise prevent the disclosure</w:t>
                  </w:r>
                  <w:r>
                    <w:rPr>
                      <w:u w:val="single"/>
                    </w:rPr>
                    <w:t xml:space="preserve"> of information described by this subsection.  A contract provision that violates this subsection is void.</w:t>
                  </w:r>
                </w:p>
                <w:p w:rsidR="00464226" w:rsidRDefault="006A7AD1" w:rsidP="007B60E6">
                  <w:pPr>
                    <w:jc w:val="both"/>
                  </w:pPr>
                </w:p>
              </w:tc>
            </w:tr>
            <w:tr w:rsidR="008C7471" w:rsidTr="00464226">
              <w:tc>
                <w:tcPr>
                  <w:tcW w:w="4673" w:type="dxa"/>
                  <w:tcMar>
                    <w:right w:w="360" w:type="dxa"/>
                  </w:tcMar>
                </w:tcPr>
                <w:p w:rsidR="00464226" w:rsidRDefault="006A7AD1" w:rsidP="007B60E6">
                  <w:pPr>
                    <w:jc w:val="both"/>
                  </w:pPr>
                  <w:r>
                    <w:lastRenderedPageBreak/>
                    <w:t>SECTION 2.  The change in law made by this Act applies only to:</w:t>
                  </w:r>
                </w:p>
                <w:p w:rsidR="00464226" w:rsidRDefault="006A7AD1" w:rsidP="007B60E6">
                  <w:pPr>
                    <w:jc w:val="both"/>
                  </w:pPr>
                  <w:r>
                    <w:t xml:space="preserve">(1)  a request for information that is received by a governmental body or an </w:t>
                  </w:r>
                  <w:r>
                    <w:t>officer for public information on or after the effective date of this Act; and</w:t>
                  </w:r>
                </w:p>
                <w:p w:rsidR="00464226" w:rsidRDefault="006A7AD1" w:rsidP="007B60E6">
                  <w:pPr>
                    <w:jc w:val="both"/>
                  </w:pPr>
                  <w:r>
                    <w:t>(2)  a contract entered into or renewed on or after the effective date of this Act.</w:t>
                  </w:r>
                </w:p>
                <w:p w:rsidR="00464226" w:rsidRDefault="006A7AD1" w:rsidP="007B60E6">
                  <w:pPr>
                    <w:jc w:val="both"/>
                  </w:pPr>
                </w:p>
              </w:tc>
              <w:tc>
                <w:tcPr>
                  <w:tcW w:w="4673" w:type="dxa"/>
                  <w:tcMar>
                    <w:left w:w="360" w:type="dxa"/>
                  </w:tcMar>
                </w:tcPr>
                <w:p w:rsidR="00464226" w:rsidRDefault="006A7AD1" w:rsidP="007B60E6">
                  <w:pPr>
                    <w:jc w:val="both"/>
                  </w:pPr>
                  <w:r>
                    <w:t>SECTION 2. Same as introduced version.</w:t>
                  </w:r>
                </w:p>
                <w:p w:rsidR="00464226" w:rsidRDefault="006A7AD1" w:rsidP="007B60E6">
                  <w:pPr>
                    <w:jc w:val="both"/>
                  </w:pPr>
                </w:p>
                <w:p w:rsidR="00464226" w:rsidRDefault="006A7AD1" w:rsidP="007B60E6">
                  <w:pPr>
                    <w:jc w:val="both"/>
                  </w:pPr>
                </w:p>
              </w:tc>
            </w:tr>
            <w:tr w:rsidR="008C7471" w:rsidTr="00464226">
              <w:tc>
                <w:tcPr>
                  <w:tcW w:w="4673" w:type="dxa"/>
                  <w:tcMar>
                    <w:right w:w="360" w:type="dxa"/>
                  </w:tcMar>
                </w:tcPr>
                <w:p w:rsidR="00464226" w:rsidRDefault="006A7AD1" w:rsidP="007B60E6">
                  <w:pPr>
                    <w:jc w:val="both"/>
                  </w:pPr>
                  <w:r>
                    <w:t>SECTION 3.  This Act takes effect immediately if i</w:t>
                  </w:r>
                  <w:r>
                    <w:t>t receives a vote of two-thirds of all the members elected to each house, as provided by Section 39, Article III, Texas Constitution.  If this Act does not receive the vote necessary for immediate effect, this Act takes effect September 1, 2017.</w:t>
                  </w:r>
                </w:p>
                <w:p w:rsidR="00464226" w:rsidRDefault="006A7AD1" w:rsidP="007B60E6">
                  <w:pPr>
                    <w:jc w:val="both"/>
                  </w:pPr>
                </w:p>
              </w:tc>
              <w:tc>
                <w:tcPr>
                  <w:tcW w:w="4673" w:type="dxa"/>
                  <w:tcMar>
                    <w:left w:w="360" w:type="dxa"/>
                  </w:tcMar>
                </w:tcPr>
                <w:p w:rsidR="00464226" w:rsidRDefault="006A7AD1" w:rsidP="007B60E6">
                  <w:pPr>
                    <w:jc w:val="both"/>
                  </w:pPr>
                  <w:r>
                    <w:t>SECTION 3</w:t>
                  </w:r>
                  <w:r>
                    <w:t>. Same as introduced version.</w:t>
                  </w:r>
                </w:p>
                <w:p w:rsidR="00464226" w:rsidRDefault="006A7AD1" w:rsidP="007B60E6">
                  <w:pPr>
                    <w:jc w:val="both"/>
                  </w:pPr>
                </w:p>
                <w:p w:rsidR="00464226" w:rsidRDefault="006A7AD1" w:rsidP="007B60E6">
                  <w:pPr>
                    <w:jc w:val="both"/>
                  </w:pPr>
                </w:p>
              </w:tc>
            </w:tr>
          </w:tbl>
          <w:p w:rsidR="00464226" w:rsidRDefault="006A7AD1" w:rsidP="007B60E6"/>
          <w:p w:rsidR="00464226" w:rsidRPr="009C1E9A" w:rsidRDefault="006A7AD1" w:rsidP="007B60E6">
            <w:pPr>
              <w:rPr>
                <w:b/>
                <w:u w:val="single"/>
              </w:rPr>
            </w:pPr>
          </w:p>
        </w:tc>
      </w:tr>
    </w:tbl>
    <w:p w:rsidR="008423E4" w:rsidRPr="00BE0E75" w:rsidRDefault="006A7AD1" w:rsidP="008423E4">
      <w:pPr>
        <w:spacing w:line="480" w:lineRule="auto"/>
        <w:jc w:val="both"/>
        <w:rPr>
          <w:rFonts w:ascii="Arial" w:hAnsi="Arial"/>
          <w:sz w:val="16"/>
          <w:szCs w:val="16"/>
        </w:rPr>
      </w:pPr>
    </w:p>
    <w:p w:rsidR="004108C3" w:rsidRPr="008423E4" w:rsidRDefault="006A7AD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AD1">
      <w:r>
        <w:separator/>
      </w:r>
    </w:p>
  </w:endnote>
  <w:endnote w:type="continuationSeparator" w:id="0">
    <w:p w:rsidR="00000000" w:rsidRDefault="006A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7471" w:rsidTr="009C1E9A">
      <w:trPr>
        <w:cantSplit/>
      </w:trPr>
      <w:tc>
        <w:tcPr>
          <w:tcW w:w="0" w:type="pct"/>
        </w:tcPr>
        <w:p w:rsidR="009B228F" w:rsidRDefault="006A7AD1" w:rsidP="009C1E9A">
          <w:pPr>
            <w:pStyle w:val="Footer"/>
            <w:tabs>
              <w:tab w:val="clear" w:pos="8640"/>
              <w:tab w:val="right" w:pos="9360"/>
            </w:tabs>
          </w:pPr>
        </w:p>
      </w:tc>
      <w:tc>
        <w:tcPr>
          <w:tcW w:w="2395" w:type="pct"/>
        </w:tcPr>
        <w:p w:rsidR="009B228F" w:rsidRDefault="006A7AD1" w:rsidP="009C1E9A">
          <w:pPr>
            <w:pStyle w:val="Footer"/>
            <w:tabs>
              <w:tab w:val="clear" w:pos="8640"/>
              <w:tab w:val="right" w:pos="9360"/>
            </w:tabs>
          </w:pPr>
        </w:p>
        <w:p w:rsidR="009B228F" w:rsidRDefault="006A7AD1" w:rsidP="009C1E9A">
          <w:pPr>
            <w:pStyle w:val="Footer"/>
            <w:tabs>
              <w:tab w:val="clear" w:pos="8640"/>
              <w:tab w:val="right" w:pos="9360"/>
            </w:tabs>
          </w:pPr>
        </w:p>
        <w:p w:rsidR="009B228F" w:rsidRDefault="006A7AD1" w:rsidP="009C1E9A">
          <w:pPr>
            <w:pStyle w:val="Footer"/>
            <w:tabs>
              <w:tab w:val="clear" w:pos="8640"/>
              <w:tab w:val="right" w:pos="9360"/>
            </w:tabs>
          </w:pPr>
        </w:p>
      </w:tc>
      <w:tc>
        <w:tcPr>
          <w:tcW w:w="2453" w:type="pct"/>
        </w:tcPr>
        <w:p w:rsidR="009B228F" w:rsidRDefault="006A7AD1" w:rsidP="009C1E9A">
          <w:pPr>
            <w:pStyle w:val="Footer"/>
            <w:tabs>
              <w:tab w:val="clear" w:pos="8640"/>
              <w:tab w:val="right" w:pos="9360"/>
            </w:tabs>
            <w:jc w:val="right"/>
          </w:pPr>
        </w:p>
      </w:tc>
    </w:tr>
    <w:tr w:rsidR="008C7471" w:rsidTr="009C1E9A">
      <w:trPr>
        <w:cantSplit/>
      </w:trPr>
      <w:tc>
        <w:tcPr>
          <w:tcW w:w="0" w:type="pct"/>
        </w:tcPr>
        <w:p w:rsidR="009B228F" w:rsidRDefault="006A7AD1" w:rsidP="009C1E9A">
          <w:pPr>
            <w:pStyle w:val="Footer"/>
            <w:tabs>
              <w:tab w:val="clear" w:pos="8640"/>
              <w:tab w:val="right" w:pos="9360"/>
            </w:tabs>
          </w:pPr>
        </w:p>
      </w:tc>
      <w:tc>
        <w:tcPr>
          <w:tcW w:w="2395" w:type="pct"/>
        </w:tcPr>
        <w:p w:rsidR="009B228F" w:rsidRPr="009C1E9A" w:rsidRDefault="006A7AD1" w:rsidP="009C1E9A">
          <w:pPr>
            <w:pStyle w:val="Footer"/>
            <w:tabs>
              <w:tab w:val="clear" w:pos="8640"/>
              <w:tab w:val="right" w:pos="9360"/>
            </w:tabs>
            <w:rPr>
              <w:rFonts w:ascii="Shruti" w:hAnsi="Shruti"/>
              <w:sz w:val="22"/>
            </w:rPr>
          </w:pPr>
          <w:r>
            <w:rPr>
              <w:rFonts w:ascii="Shruti" w:hAnsi="Shruti"/>
              <w:sz w:val="22"/>
            </w:rPr>
            <w:t>85R 27288</w:t>
          </w:r>
        </w:p>
      </w:tc>
      <w:tc>
        <w:tcPr>
          <w:tcW w:w="2453" w:type="pct"/>
        </w:tcPr>
        <w:p w:rsidR="009B228F" w:rsidRDefault="006A7AD1" w:rsidP="009C1E9A">
          <w:pPr>
            <w:pStyle w:val="Footer"/>
            <w:tabs>
              <w:tab w:val="clear" w:pos="8640"/>
              <w:tab w:val="right" w:pos="9360"/>
            </w:tabs>
            <w:jc w:val="right"/>
          </w:pPr>
          <w:r>
            <w:fldChar w:fldCharType="begin"/>
          </w:r>
          <w:r>
            <w:instrText xml:space="preserve"> DOCPROPERTY  OTID  \* MERGEFORMAT </w:instrText>
          </w:r>
          <w:r>
            <w:fldChar w:fldCharType="separate"/>
          </w:r>
          <w:r>
            <w:t>17.118.1367</w:t>
          </w:r>
          <w:r>
            <w:fldChar w:fldCharType="end"/>
          </w:r>
        </w:p>
      </w:tc>
    </w:tr>
    <w:tr w:rsidR="008C7471" w:rsidTr="009C1E9A">
      <w:trPr>
        <w:cantSplit/>
      </w:trPr>
      <w:tc>
        <w:tcPr>
          <w:tcW w:w="0" w:type="pct"/>
        </w:tcPr>
        <w:p w:rsidR="009B228F" w:rsidRDefault="006A7AD1" w:rsidP="009C1E9A">
          <w:pPr>
            <w:pStyle w:val="Footer"/>
            <w:tabs>
              <w:tab w:val="clear" w:pos="4320"/>
              <w:tab w:val="clear" w:pos="8640"/>
              <w:tab w:val="left" w:pos="2865"/>
            </w:tabs>
          </w:pPr>
        </w:p>
      </w:tc>
      <w:tc>
        <w:tcPr>
          <w:tcW w:w="2395" w:type="pct"/>
        </w:tcPr>
        <w:p w:rsidR="009B228F" w:rsidRPr="009C1E9A" w:rsidRDefault="006A7AD1" w:rsidP="009C1E9A">
          <w:pPr>
            <w:pStyle w:val="Footer"/>
            <w:tabs>
              <w:tab w:val="clear" w:pos="4320"/>
              <w:tab w:val="clear" w:pos="8640"/>
              <w:tab w:val="left" w:pos="2865"/>
            </w:tabs>
            <w:rPr>
              <w:rFonts w:ascii="Shruti" w:hAnsi="Shruti"/>
              <w:sz w:val="22"/>
            </w:rPr>
          </w:pPr>
          <w:r>
            <w:rPr>
              <w:rFonts w:ascii="Shruti" w:hAnsi="Shruti"/>
              <w:sz w:val="22"/>
            </w:rPr>
            <w:t>Substitute Document Number: 85R 26329</w:t>
          </w:r>
        </w:p>
      </w:tc>
      <w:tc>
        <w:tcPr>
          <w:tcW w:w="2453" w:type="pct"/>
        </w:tcPr>
        <w:p w:rsidR="009B228F" w:rsidRDefault="006A7AD1" w:rsidP="006D504F">
          <w:pPr>
            <w:pStyle w:val="Footer"/>
            <w:rPr>
              <w:rStyle w:val="PageNumber"/>
            </w:rPr>
          </w:pPr>
        </w:p>
        <w:p w:rsidR="009B228F" w:rsidRDefault="006A7AD1" w:rsidP="009C1E9A">
          <w:pPr>
            <w:pStyle w:val="Footer"/>
            <w:tabs>
              <w:tab w:val="clear" w:pos="8640"/>
              <w:tab w:val="right" w:pos="9360"/>
            </w:tabs>
            <w:jc w:val="right"/>
          </w:pPr>
        </w:p>
      </w:tc>
    </w:tr>
    <w:tr w:rsidR="008C7471" w:rsidTr="009C1E9A">
      <w:trPr>
        <w:cantSplit/>
        <w:trHeight w:val="323"/>
      </w:trPr>
      <w:tc>
        <w:tcPr>
          <w:tcW w:w="0" w:type="pct"/>
          <w:gridSpan w:val="3"/>
        </w:tcPr>
        <w:p w:rsidR="009B228F" w:rsidRDefault="006A7A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228F" w:rsidRDefault="006A7AD1" w:rsidP="009C1E9A">
          <w:pPr>
            <w:pStyle w:val="Footer"/>
            <w:tabs>
              <w:tab w:val="clear" w:pos="8640"/>
              <w:tab w:val="right" w:pos="9360"/>
            </w:tabs>
            <w:jc w:val="center"/>
          </w:pPr>
        </w:p>
      </w:tc>
    </w:tr>
  </w:tbl>
  <w:p w:rsidR="009B228F" w:rsidRPr="00FF6F72" w:rsidRDefault="006A7AD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7AD1">
      <w:r>
        <w:separator/>
      </w:r>
    </w:p>
  </w:footnote>
  <w:footnote w:type="continuationSeparator" w:id="0">
    <w:p w:rsidR="00000000" w:rsidRDefault="006A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71"/>
    <w:rsid w:val="006A7AD1"/>
    <w:rsid w:val="008C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7D33"/>
    <w:rPr>
      <w:sz w:val="16"/>
      <w:szCs w:val="16"/>
    </w:rPr>
  </w:style>
  <w:style w:type="paragraph" w:styleId="CommentText">
    <w:name w:val="annotation text"/>
    <w:basedOn w:val="Normal"/>
    <w:link w:val="CommentTextChar"/>
    <w:rsid w:val="00767D33"/>
    <w:rPr>
      <w:sz w:val="20"/>
      <w:szCs w:val="20"/>
    </w:rPr>
  </w:style>
  <w:style w:type="character" w:customStyle="1" w:styleId="CommentTextChar">
    <w:name w:val="Comment Text Char"/>
    <w:basedOn w:val="DefaultParagraphFont"/>
    <w:link w:val="CommentText"/>
    <w:rsid w:val="00767D33"/>
  </w:style>
  <w:style w:type="paragraph" w:styleId="CommentSubject">
    <w:name w:val="annotation subject"/>
    <w:basedOn w:val="CommentText"/>
    <w:next w:val="CommentText"/>
    <w:link w:val="CommentSubjectChar"/>
    <w:rsid w:val="00767D33"/>
    <w:rPr>
      <w:b/>
      <w:bCs/>
    </w:rPr>
  </w:style>
  <w:style w:type="character" w:customStyle="1" w:styleId="CommentSubjectChar">
    <w:name w:val="Comment Subject Char"/>
    <w:basedOn w:val="CommentTextChar"/>
    <w:link w:val="CommentSubject"/>
    <w:rsid w:val="00767D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7D33"/>
    <w:rPr>
      <w:sz w:val="16"/>
      <w:szCs w:val="16"/>
    </w:rPr>
  </w:style>
  <w:style w:type="paragraph" w:styleId="CommentText">
    <w:name w:val="annotation text"/>
    <w:basedOn w:val="Normal"/>
    <w:link w:val="CommentTextChar"/>
    <w:rsid w:val="00767D33"/>
    <w:rPr>
      <w:sz w:val="20"/>
      <w:szCs w:val="20"/>
    </w:rPr>
  </w:style>
  <w:style w:type="character" w:customStyle="1" w:styleId="CommentTextChar">
    <w:name w:val="Comment Text Char"/>
    <w:basedOn w:val="DefaultParagraphFont"/>
    <w:link w:val="CommentText"/>
    <w:rsid w:val="00767D33"/>
  </w:style>
  <w:style w:type="paragraph" w:styleId="CommentSubject">
    <w:name w:val="annotation subject"/>
    <w:basedOn w:val="CommentText"/>
    <w:next w:val="CommentText"/>
    <w:link w:val="CommentSubjectChar"/>
    <w:rsid w:val="00767D33"/>
    <w:rPr>
      <w:b/>
      <w:bCs/>
    </w:rPr>
  </w:style>
  <w:style w:type="character" w:customStyle="1" w:styleId="CommentSubjectChar">
    <w:name w:val="Comment Subject Char"/>
    <w:basedOn w:val="CommentTextChar"/>
    <w:link w:val="CommentSubject"/>
    <w:rsid w:val="0076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4272</Characters>
  <Application>Microsoft Office Word</Application>
  <DocSecurity>4</DocSecurity>
  <Lines>138</Lines>
  <Paragraphs>31</Paragraphs>
  <ScaleCrop>false</ScaleCrop>
  <HeadingPairs>
    <vt:vector size="2" baseType="variant">
      <vt:variant>
        <vt:lpstr>Title</vt:lpstr>
      </vt:variant>
      <vt:variant>
        <vt:i4>1</vt:i4>
      </vt:variant>
    </vt:vector>
  </HeadingPairs>
  <TitlesOfParts>
    <vt:vector size="1" baseType="lpstr">
      <vt:lpstr>BA - HB00349 (Committee Report (Substituted))</vt:lpstr>
    </vt:vector>
  </TitlesOfParts>
  <Company>State of Texas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27288</dc:subject>
  <dc:creator>State of Texas</dc:creator>
  <dc:description>HB 349 by Canales-(H)Government Transparency &amp; Operation (Substitute Document Number: 85R 26329)</dc:description>
  <cp:lastModifiedBy>Alexander McMillan</cp:lastModifiedBy>
  <cp:revision>2</cp:revision>
  <cp:lastPrinted>2017-04-29T18:09:00Z</cp:lastPrinted>
  <dcterms:created xsi:type="dcterms:W3CDTF">2017-05-03T21:00:00Z</dcterms:created>
  <dcterms:modified xsi:type="dcterms:W3CDTF">2017-05-03T21:00:00Z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17.118.1367</vt:lpwstr>
  </property>
</Properties>
</file>