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7752E3" w:rsidTr="00345119">
        <w:tc>
          <w:tcPr>
            <w:tcW w:w="9576" w:type="dxa"/>
            <w:noWrap/>
          </w:tcPr>
          <w:p w:rsidR="008423E4" w:rsidRPr="0022177D" w:rsidRDefault="00DF71BD" w:rsidP="00345119">
            <w:pPr>
              <w:pStyle w:val="Heading1"/>
            </w:pPr>
            <w:bookmarkStart w:id="0" w:name="_GoBack"/>
            <w:bookmarkEnd w:id="0"/>
            <w:r w:rsidRPr="00631897">
              <w:t>BILL ANALYSIS</w:t>
            </w:r>
          </w:p>
        </w:tc>
      </w:tr>
    </w:tbl>
    <w:p w:rsidR="008423E4" w:rsidRPr="0022177D" w:rsidRDefault="00DF71BD" w:rsidP="008423E4">
      <w:pPr>
        <w:jc w:val="center"/>
      </w:pPr>
    </w:p>
    <w:p w:rsidR="008423E4" w:rsidRPr="00B31F0E" w:rsidRDefault="00DF71BD" w:rsidP="008423E4"/>
    <w:p w:rsidR="008423E4" w:rsidRPr="00742794" w:rsidRDefault="00DF71BD" w:rsidP="008423E4">
      <w:pPr>
        <w:tabs>
          <w:tab w:val="right" w:pos="9360"/>
        </w:tabs>
      </w:pPr>
    </w:p>
    <w:tbl>
      <w:tblPr>
        <w:tblW w:w="0" w:type="auto"/>
        <w:tblLayout w:type="fixed"/>
        <w:tblLook w:val="01E0" w:firstRow="1" w:lastRow="1" w:firstColumn="1" w:lastColumn="1" w:noHBand="0" w:noVBand="0"/>
      </w:tblPr>
      <w:tblGrid>
        <w:gridCol w:w="9576"/>
      </w:tblGrid>
      <w:tr w:rsidR="007752E3" w:rsidTr="00345119">
        <w:tc>
          <w:tcPr>
            <w:tcW w:w="9576" w:type="dxa"/>
          </w:tcPr>
          <w:p w:rsidR="008423E4" w:rsidRPr="00861995" w:rsidRDefault="00DF71BD" w:rsidP="00345119">
            <w:pPr>
              <w:jc w:val="right"/>
            </w:pPr>
            <w:r>
              <w:t>C.S.H.B. 382</w:t>
            </w:r>
          </w:p>
        </w:tc>
      </w:tr>
      <w:tr w:rsidR="007752E3" w:rsidTr="00345119">
        <w:tc>
          <w:tcPr>
            <w:tcW w:w="9576" w:type="dxa"/>
          </w:tcPr>
          <w:p w:rsidR="008423E4" w:rsidRPr="00861995" w:rsidRDefault="00DF71BD" w:rsidP="00801000">
            <w:pPr>
              <w:jc w:val="right"/>
            </w:pPr>
            <w:r>
              <w:t xml:space="preserve">By: </w:t>
            </w:r>
            <w:r>
              <w:t>Murphy</w:t>
            </w:r>
          </w:p>
        </w:tc>
      </w:tr>
      <w:tr w:rsidR="007752E3" w:rsidTr="00345119">
        <w:tc>
          <w:tcPr>
            <w:tcW w:w="9576" w:type="dxa"/>
          </w:tcPr>
          <w:p w:rsidR="008423E4" w:rsidRPr="00861995" w:rsidRDefault="00DF71BD" w:rsidP="00345119">
            <w:pPr>
              <w:jc w:val="right"/>
            </w:pPr>
            <w:r>
              <w:t>Ways &amp; Means</w:t>
            </w:r>
          </w:p>
        </w:tc>
      </w:tr>
      <w:tr w:rsidR="007752E3" w:rsidTr="00345119">
        <w:tc>
          <w:tcPr>
            <w:tcW w:w="9576" w:type="dxa"/>
          </w:tcPr>
          <w:p w:rsidR="008423E4" w:rsidRDefault="00DF71BD" w:rsidP="00345119">
            <w:pPr>
              <w:jc w:val="right"/>
            </w:pPr>
            <w:r>
              <w:t>Committee Report (Substituted)</w:t>
            </w:r>
          </w:p>
        </w:tc>
      </w:tr>
    </w:tbl>
    <w:p w:rsidR="008423E4" w:rsidRDefault="00DF71BD" w:rsidP="008423E4">
      <w:pPr>
        <w:tabs>
          <w:tab w:val="right" w:pos="9360"/>
        </w:tabs>
      </w:pPr>
    </w:p>
    <w:p w:rsidR="008423E4" w:rsidRDefault="00DF71BD" w:rsidP="008423E4"/>
    <w:p w:rsidR="008423E4" w:rsidRDefault="00DF71BD" w:rsidP="008423E4"/>
    <w:tbl>
      <w:tblPr>
        <w:tblW w:w="0" w:type="auto"/>
        <w:tblCellMar>
          <w:left w:w="115" w:type="dxa"/>
          <w:right w:w="115" w:type="dxa"/>
        </w:tblCellMar>
        <w:tblLook w:val="01E0" w:firstRow="1" w:lastRow="1" w:firstColumn="1" w:lastColumn="1" w:noHBand="0" w:noVBand="0"/>
      </w:tblPr>
      <w:tblGrid>
        <w:gridCol w:w="9582"/>
      </w:tblGrid>
      <w:tr w:rsidR="007752E3" w:rsidTr="00801000">
        <w:tc>
          <w:tcPr>
            <w:tcW w:w="9582" w:type="dxa"/>
          </w:tcPr>
          <w:p w:rsidR="008423E4" w:rsidRPr="00A8133F" w:rsidRDefault="00DF71BD" w:rsidP="00A55C8D">
            <w:pPr>
              <w:rPr>
                <w:b/>
              </w:rPr>
            </w:pPr>
            <w:r w:rsidRPr="009C1E9A">
              <w:rPr>
                <w:b/>
                <w:u w:val="single"/>
              </w:rPr>
              <w:t>BACKGROUND AND PURPOSE</w:t>
            </w:r>
            <w:r>
              <w:rPr>
                <w:b/>
              </w:rPr>
              <w:t xml:space="preserve"> </w:t>
            </w:r>
          </w:p>
          <w:p w:rsidR="008423E4" w:rsidRDefault="00DF71BD" w:rsidP="00A55C8D"/>
          <w:p w:rsidR="008423E4" w:rsidRDefault="00DF71BD" w:rsidP="00A55C8D">
            <w:pPr>
              <w:pStyle w:val="Header"/>
              <w:tabs>
                <w:tab w:val="clear" w:pos="4320"/>
                <w:tab w:val="clear" w:pos="8640"/>
              </w:tabs>
              <w:jc w:val="both"/>
            </w:pPr>
            <w:r>
              <w:t>Interested parties note that while state law</w:t>
            </w:r>
            <w:r w:rsidRPr="00953012">
              <w:t xml:space="preserve"> </w:t>
            </w:r>
            <w:r>
              <w:t>provides a property tax exemption</w:t>
            </w:r>
            <w:r w:rsidRPr="00953012">
              <w:t xml:space="preserve"> to eligible properties that are leased to schools</w:t>
            </w:r>
            <w:r>
              <w:t xml:space="preserve">, </w:t>
            </w:r>
            <w:r w:rsidRPr="00953012">
              <w:t xml:space="preserve">a property owner's entitlement to </w:t>
            </w:r>
            <w:r>
              <w:t xml:space="preserve">such </w:t>
            </w:r>
            <w:r w:rsidRPr="00953012">
              <w:t>a</w:t>
            </w:r>
            <w:r>
              <w:t xml:space="preserve"> tax</w:t>
            </w:r>
            <w:r w:rsidRPr="00953012">
              <w:t xml:space="preserve"> exemption does not extend to property lea</w:t>
            </w:r>
            <w:r>
              <w:t>sed to an open-enrollment</w:t>
            </w:r>
            <w:r w:rsidRPr="00953012">
              <w:t xml:space="preserve"> charter school. </w:t>
            </w:r>
            <w:r>
              <w:t>C.S.</w:t>
            </w:r>
            <w:r>
              <w:t>H</w:t>
            </w:r>
            <w:r>
              <w:t>.</w:t>
            </w:r>
            <w:r>
              <w:t>B</w:t>
            </w:r>
            <w:r>
              <w:t>.</w:t>
            </w:r>
            <w:r>
              <w:t xml:space="preserve"> 382</w:t>
            </w:r>
            <w:r w:rsidRPr="00953012">
              <w:t xml:space="preserve"> </w:t>
            </w:r>
            <w:r>
              <w:t xml:space="preserve">seeks to address this </w:t>
            </w:r>
            <w:r>
              <w:t>disparity</w:t>
            </w:r>
            <w:r>
              <w:t xml:space="preserve"> by entitling a person to an exemption from taxation o</w:t>
            </w:r>
            <w:r>
              <w:t>f</w:t>
            </w:r>
            <w:r>
              <w:t xml:space="preserve"> </w:t>
            </w:r>
            <w:r>
              <w:t>the</w:t>
            </w:r>
            <w:r>
              <w:t xml:space="preserve"> portion of </w:t>
            </w:r>
            <w:r>
              <w:t xml:space="preserve">the real </w:t>
            </w:r>
            <w:r>
              <w:t>prop</w:t>
            </w:r>
            <w:r>
              <w:t>erty</w:t>
            </w:r>
            <w:r>
              <w:t xml:space="preserve"> that the person owns and leases to a qualified </w:t>
            </w:r>
            <w:r>
              <w:t xml:space="preserve">open-enrollment </w:t>
            </w:r>
            <w:r>
              <w:t>charter school</w:t>
            </w:r>
            <w:r>
              <w:t xml:space="preserve"> under certain circumstances.</w:t>
            </w:r>
          </w:p>
          <w:p w:rsidR="00E713A3" w:rsidRPr="00E26B13" w:rsidRDefault="00DF71BD" w:rsidP="00A55C8D">
            <w:pPr>
              <w:pStyle w:val="Header"/>
              <w:tabs>
                <w:tab w:val="clear" w:pos="4320"/>
                <w:tab w:val="clear" w:pos="8640"/>
              </w:tabs>
              <w:jc w:val="both"/>
              <w:rPr>
                <w:b/>
              </w:rPr>
            </w:pPr>
          </w:p>
        </w:tc>
      </w:tr>
      <w:tr w:rsidR="007752E3" w:rsidTr="00801000">
        <w:tc>
          <w:tcPr>
            <w:tcW w:w="9582" w:type="dxa"/>
          </w:tcPr>
          <w:p w:rsidR="0017725B" w:rsidRDefault="00DF71BD" w:rsidP="00A55C8D">
            <w:pPr>
              <w:rPr>
                <w:b/>
                <w:u w:val="single"/>
              </w:rPr>
            </w:pPr>
            <w:r>
              <w:rPr>
                <w:b/>
                <w:u w:val="single"/>
              </w:rPr>
              <w:t>CRIMINAL JUSTICE IMPACT</w:t>
            </w:r>
          </w:p>
          <w:p w:rsidR="0017725B" w:rsidRDefault="00DF71BD" w:rsidP="00A55C8D">
            <w:pPr>
              <w:rPr>
                <w:b/>
                <w:u w:val="single"/>
              </w:rPr>
            </w:pPr>
          </w:p>
          <w:p w:rsidR="00292334" w:rsidRPr="00292334" w:rsidRDefault="00DF71BD" w:rsidP="00A55C8D">
            <w:pPr>
              <w:jc w:val="both"/>
            </w:pPr>
            <w:r>
              <w:t xml:space="preserve">It is the committee's opinion that this bill does not expressly create a criminal offense, increase the punishment </w:t>
            </w:r>
            <w:r>
              <w:t>for an existing criminal offense or category of offenses, or change the eligibility of a person for community supervision, parole, or mandatory supervision.</w:t>
            </w:r>
          </w:p>
          <w:p w:rsidR="0017725B" w:rsidRPr="0017725B" w:rsidRDefault="00DF71BD" w:rsidP="00A55C8D">
            <w:pPr>
              <w:rPr>
                <w:b/>
                <w:u w:val="single"/>
              </w:rPr>
            </w:pPr>
          </w:p>
        </w:tc>
      </w:tr>
      <w:tr w:rsidR="007752E3" w:rsidTr="00801000">
        <w:tc>
          <w:tcPr>
            <w:tcW w:w="9582" w:type="dxa"/>
          </w:tcPr>
          <w:p w:rsidR="008423E4" w:rsidRPr="00A8133F" w:rsidRDefault="00DF71BD" w:rsidP="00A55C8D">
            <w:pPr>
              <w:rPr>
                <w:b/>
              </w:rPr>
            </w:pPr>
            <w:r w:rsidRPr="009C1E9A">
              <w:rPr>
                <w:b/>
                <w:u w:val="single"/>
              </w:rPr>
              <w:t>RULEMAKING AUTHORITY</w:t>
            </w:r>
            <w:r>
              <w:rPr>
                <w:b/>
              </w:rPr>
              <w:t xml:space="preserve"> </w:t>
            </w:r>
          </w:p>
          <w:p w:rsidR="008423E4" w:rsidRDefault="00DF71BD" w:rsidP="00A55C8D"/>
          <w:p w:rsidR="00292334" w:rsidRDefault="00DF71BD" w:rsidP="00A55C8D">
            <w:pPr>
              <w:pStyle w:val="Header"/>
              <w:tabs>
                <w:tab w:val="clear" w:pos="4320"/>
                <w:tab w:val="clear" w:pos="8640"/>
              </w:tabs>
              <w:jc w:val="both"/>
            </w:pPr>
            <w:r>
              <w:t xml:space="preserve">It is the committee's opinion that this bill does not expressly grant any </w:t>
            </w:r>
            <w:r>
              <w:t>additional rulemaking authority to a state officer, department, agency, or institution.</w:t>
            </w:r>
          </w:p>
          <w:p w:rsidR="008423E4" w:rsidRPr="00E21FDC" w:rsidRDefault="00DF71BD" w:rsidP="00A55C8D">
            <w:pPr>
              <w:rPr>
                <w:b/>
              </w:rPr>
            </w:pPr>
          </w:p>
        </w:tc>
      </w:tr>
      <w:tr w:rsidR="007752E3" w:rsidTr="00801000">
        <w:tc>
          <w:tcPr>
            <w:tcW w:w="9582" w:type="dxa"/>
          </w:tcPr>
          <w:p w:rsidR="008423E4" w:rsidRPr="00A8133F" w:rsidRDefault="00DF71BD" w:rsidP="00A55C8D">
            <w:pPr>
              <w:rPr>
                <w:b/>
              </w:rPr>
            </w:pPr>
            <w:r w:rsidRPr="009C1E9A">
              <w:rPr>
                <w:b/>
                <w:u w:val="single"/>
              </w:rPr>
              <w:t>ANALYSIS</w:t>
            </w:r>
            <w:r>
              <w:rPr>
                <w:b/>
              </w:rPr>
              <w:t xml:space="preserve"> </w:t>
            </w:r>
          </w:p>
          <w:p w:rsidR="008423E4" w:rsidRDefault="00DF71BD" w:rsidP="00A55C8D"/>
          <w:p w:rsidR="008423E4" w:rsidRDefault="00DF71BD" w:rsidP="00A55C8D">
            <w:pPr>
              <w:pStyle w:val="Header"/>
              <w:jc w:val="both"/>
            </w:pPr>
            <w:r>
              <w:t>C.S.</w:t>
            </w:r>
            <w:r>
              <w:t xml:space="preserve">H.B. 382 amends the Tax Code to </w:t>
            </w:r>
            <w:r>
              <w:t xml:space="preserve">entitle </w:t>
            </w:r>
            <w:r>
              <w:t xml:space="preserve">a </w:t>
            </w:r>
            <w:r w:rsidRPr="003178DB">
              <w:t xml:space="preserve">person </w:t>
            </w:r>
            <w:r>
              <w:t xml:space="preserve">to </w:t>
            </w:r>
            <w:r w:rsidRPr="003178DB">
              <w:t xml:space="preserve">an exemption from taxation </w:t>
            </w:r>
            <w:r>
              <w:t xml:space="preserve">of the portion </w:t>
            </w:r>
            <w:r w:rsidRPr="003178DB">
              <w:t>of the real property that the person owns and leases to a</w:t>
            </w:r>
            <w:r>
              <w:t xml:space="preserve"> qualified</w:t>
            </w:r>
            <w:r w:rsidRPr="003178DB">
              <w:t xml:space="preserve"> open-enrollment charter school</w:t>
            </w:r>
            <w:r>
              <w:t xml:space="preserve"> </w:t>
            </w:r>
            <w:r w:rsidRPr="003178DB">
              <w:t>if</w:t>
            </w:r>
            <w:r>
              <w:t xml:space="preserve"> the real property is used exclusively by the school for educational functions</w:t>
            </w:r>
            <w:r>
              <w:t xml:space="preserve"> and</w:t>
            </w:r>
            <w:r>
              <w:t xml:space="preserve"> is reasonably necessary for the operation of the school, the owner certifies by affidavit to the school that the rent for the lea</w:t>
            </w:r>
            <w:r>
              <w:t>se of the real property will be reduced by an amount equal to the amount by which the taxes on the property are reduced as a result of the exemption</w:t>
            </w:r>
            <w:r>
              <w:t xml:space="preserve">, the owner </w:t>
            </w:r>
            <w:r>
              <w:t>provides the school with a disclosure document stating the amount by which the taxes on the real</w:t>
            </w:r>
            <w:r>
              <w:t xml:space="preserve"> property are reduced as a result of the exemption and the method the owner will implement to ensure that the rent charged for the lease of the property fully reflects that reduction, and the rent charged for the lease of the real property reflects the red</w:t>
            </w:r>
            <w:r>
              <w:t xml:space="preserve">uction in the amount of taxes on the property resulting from the exemption through a monthly or annual credit against the rent. The bill exempts </w:t>
            </w:r>
            <w:r>
              <w:t xml:space="preserve">a leasehold interest in </w:t>
            </w:r>
            <w:r>
              <w:t xml:space="preserve">property </w:t>
            </w:r>
            <w:r>
              <w:t>for which the owner receives</w:t>
            </w:r>
            <w:r>
              <w:t xml:space="preserve"> a</w:t>
            </w:r>
            <w:r>
              <w:t xml:space="preserve"> property tax exemption </w:t>
            </w:r>
            <w:r>
              <w:t>under the bill's provisi</w:t>
            </w:r>
            <w:r>
              <w:t xml:space="preserve">ons </w:t>
            </w:r>
            <w:r>
              <w:t>from</w:t>
            </w:r>
            <w:r>
              <w:t xml:space="preserve"> </w:t>
            </w:r>
            <w:r>
              <w:t xml:space="preserve">the </w:t>
            </w:r>
            <w:r>
              <w:t xml:space="preserve">application of </w:t>
            </w:r>
            <w:r>
              <w:t>statutory provisions relating to the requirement for a leasehold or other possessory interest in real property that is exempt from taxation to the owner of the estate or interest encumbered by the possessory interest to be liste</w:t>
            </w:r>
            <w:r>
              <w:t>d in the name of the owner of the possessory interest if the duration of the interest may be at least one year</w:t>
            </w:r>
            <w:r>
              <w:t>.</w:t>
            </w:r>
          </w:p>
          <w:p w:rsidR="008423E4" w:rsidRPr="00835628" w:rsidRDefault="00DF71BD" w:rsidP="00A55C8D">
            <w:pPr>
              <w:rPr>
                <w:b/>
              </w:rPr>
            </w:pPr>
          </w:p>
        </w:tc>
      </w:tr>
      <w:tr w:rsidR="007752E3" w:rsidTr="00801000">
        <w:tc>
          <w:tcPr>
            <w:tcW w:w="9582" w:type="dxa"/>
          </w:tcPr>
          <w:p w:rsidR="008423E4" w:rsidRDefault="00DF71BD" w:rsidP="00A55C8D">
            <w:pPr>
              <w:rPr>
                <w:b/>
              </w:rPr>
            </w:pPr>
            <w:r w:rsidRPr="009C1E9A">
              <w:rPr>
                <w:b/>
                <w:u w:val="single"/>
              </w:rPr>
              <w:t>EFFECTIVE DATE</w:t>
            </w:r>
            <w:r>
              <w:rPr>
                <w:b/>
              </w:rPr>
              <w:t xml:space="preserve"> </w:t>
            </w:r>
          </w:p>
          <w:p w:rsidR="009C371A" w:rsidRPr="00A8133F" w:rsidRDefault="00DF71BD" w:rsidP="00A55C8D">
            <w:pPr>
              <w:rPr>
                <w:b/>
              </w:rPr>
            </w:pPr>
          </w:p>
          <w:p w:rsidR="00784AB4" w:rsidRPr="0034243F" w:rsidRDefault="00DF71BD" w:rsidP="00A55C8D">
            <w:pPr>
              <w:pStyle w:val="Header"/>
              <w:tabs>
                <w:tab w:val="clear" w:pos="4320"/>
                <w:tab w:val="clear" w:pos="8640"/>
              </w:tabs>
              <w:jc w:val="both"/>
            </w:pPr>
            <w:r>
              <w:t xml:space="preserve">January 1, 2018, if the constitutional amendment authorizing the legislature to exempt from </w:t>
            </w:r>
            <w:r>
              <w:t xml:space="preserve">property </w:t>
            </w:r>
            <w:r>
              <w:t xml:space="preserve">taxation real property </w:t>
            </w:r>
            <w:r>
              <w:t>leased to certain schools organized and operated primarily for the purpose of engaging in educational functions is approved by the voters.</w:t>
            </w:r>
          </w:p>
        </w:tc>
      </w:tr>
      <w:tr w:rsidR="007752E3" w:rsidTr="00801000">
        <w:tc>
          <w:tcPr>
            <w:tcW w:w="9582" w:type="dxa"/>
          </w:tcPr>
          <w:p w:rsidR="00801000" w:rsidRDefault="00DF71BD" w:rsidP="00A55C8D">
            <w:pPr>
              <w:jc w:val="both"/>
              <w:rPr>
                <w:b/>
                <w:u w:val="single"/>
              </w:rPr>
            </w:pPr>
            <w:r>
              <w:rPr>
                <w:b/>
                <w:u w:val="single"/>
              </w:rPr>
              <w:lastRenderedPageBreak/>
              <w:t>COMPARISON OF ORIGINAL AND SUBSTITUTE</w:t>
            </w:r>
          </w:p>
          <w:p w:rsidR="00495A80" w:rsidRDefault="00DF71BD" w:rsidP="00A55C8D">
            <w:pPr>
              <w:jc w:val="both"/>
            </w:pPr>
          </w:p>
          <w:p w:rsidR="00495A80" w:rsidRDefault="00DF71BD" w:rsidP="00A55C8D">
            <w:pPr>
              <w:jc w:val="both"/>
            </w:pPr>
            <w:r>
              <w:t>While C.S.H.B. 382 may differ from the original in minor or nonsubstantive wa</w:t>
            </w:r>
            <w:r>
              <w:t>ys, the following comparison is organized and formatted in a manner that indicates the substantial differences between the introduced and committee substitute versions of the bill.</w:t>
            </w:r>
          </w:p>
          <w:p w:rsidR="00495A80" w:rsidRPr="00495A80" w:rsidRDefault="00DF71BD" w:rsidP="00A55C8D">
            <w:pPr>
              <w:jc w:val="both"/>
            </w:pPr>
          </w:p>
        </w:tc>
      </w:tr>
      <w:tr w:rsidR="007752E3" w:rsidTr="00801000">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97"/>
              <w:gridCol w:w="4649"/>
            </w:tblGrid>
            <w:tr w:rsidR="007752E3" w:rsidTr="00801000">
              <w:trPr>
                <w:cantSplit/>
                <w:tblHeader/>
              </w:trPr>
              <w:tc>
                <w:tcPr>
                  <w:tcW w:w="4697" w:type="dxa"/>
                  <w:tcMar>
                    <w:bottom w:w="188" w:type="dxa"/>
                  </w:tcMar>
                </w:tcPr>
                <w:p w:rsidR="00801000" w:rsidRDefault="00DF71BD" w:rsidP="00A55C8D">
                  <w:pPr>
                    <w:jc w:val="center"/>
                  </w:pPr>
                  <w:r>
                    <w:t>INTRODUCED</w:t>
                  </w:r>
                </w:p>
              </w:tc>
              <w:tc>
                <w:tcPr>
                  <w:tcW w:w="4649" w:type="dxa"/>
                  <w:tcMar>
                    <w:bottom w:w="188" w:type="dxa"/>
                  </w:tcMar>
                </w:tcPr>
                <w:p w:rsidR="00801000" w:rsidRDefault="00DF71BD" w:rsidP="00A55C8D">
                  <w:pPr>
                    <w:jc w:val="center"/>
                  </w:pPr>
                  <w:r>
                    <w:t>HOUSE COMMITTEE SUBSTITUTE</w:t>
                  </w:r>
                </w:p>
              </w:tc>
            </w:tr>
            <w:tr w:rsidR="007752E3" w:rsidTr="00801000">
              <w:tc>
                <w:tcPr>
                  <w:tcW w:w="4697" w:type="dxa"/>
                  <w:tcMar>
                    <w:right w:w="360" w:type="dxa"/>
                  </w:tcMar>
                </w:tcPr>
                <w:p w:rsidR="00801000" w:rsidRDefault="00DF71BD" w:rsidP="00A55C8D">
                  <w:pPr>
                    <w:jc w:val="both"/>
                  </w:pPr>
                  <w:r>
                    <w:t xml:space="preserve">SECTION 1.  Subchapter B, Chapter </w:t>
                  </w:r>
                  <w:r>
                    <w:t>11, Tax Code, is amended by adding Section 11.211 to read as follows:</w:t>
                  </w:r>
                </w:p>
                <w:p w:rsidR="00801000" w:rsidRDefault="00DF71BD" w:rsidP="00A55C8D">
                  <w:pPr>
                    <w:jc w:val="both"/>
                    <w:rPr>
                      <w:u w:val="single"/>
                    </w:rPr>
                  </w:pPr>
                  <w:r>
                    <w:rPr>
                      <w:u w:val="single"/>
                    </w:rPr>
                    <w:t>Sec. 11.211.  REAL PROPERTY LEASED TO CERTAIN SCHOOLS.  (a)  A person is entitled to an exemption from taxation of the real property that the person owns and leases to an open-enrollment</w:t>
                  </w:r>
                  <w:r>
                    <w:rPr>
                      <w:u w:val="single"/>
                    </w:rPr>
                    <w:t xml:space="preserve"> charter school authorized by Subchapter D, Chapter 12, Education Code, that is qualified as provided by Section 11.21(d) of this code if:</w:t>
                  </w:r>
                </w:p>
                <w:p w:rsidR="00784AB4" w:rsidRDefault="00DF71BD" w:rsidP="00A55C8D">
                  <w:pPr>
                    <w:jc w:val="both"/>
                  </w:pPr>
                </w:p>
                <w:p w:rsidR="00801000" w:rsidRDefault="00DF71BD" w:rsidP="00A55C8D">
                  <w:pPr>
                    <w:jc w:val="both"/>
                  </w:pPr>
                  <w:r>
                    <w:rPr>
                      <w:u w:val="single"/>
                    </w:rPr>
                    <w:t>(1)  the real property is used exclusively by the school for educational functions;</w:t>
                  </w:r>
                </w:p>
                <w:p w:rsidR="00801000" w:rsidRDefault="00DF71BD" w:rsidP="00A55C8D">
                  <w:pPr>
                    <w:jc w:val="both"/>
                  </w:pPr>
                  <w:r>
                    <w:rPr>
                      <w:u w:val="single"/>
                    </w:rPr>
                    <w:t>(2)  the real property is reason</w:t>
                  </w:r>
                  <w:r>
                    <w:rPr>
                      <w:u w:val="single"/>
                    </w:rPr>
                    <w:t>ably necessary for the operation of the school;</w:t>
                  </w:r>
                </w:p>
                <w:p w:rsidR="00801000" w:rsidRDefault="00DF71BD" w:rsidP="00A55C8D">
                  <w:pPr>
                    <w:jc w:val="both"/>
                  </w:pPr>
                  <w:r>
                    <w:rPr>
                      <w:u w:val="single"/>
                    </w:rPr>
                    <w:t>(3)  the owner certifies by affidavit to the school that the rent for the lease of the real property will be reduced by an amount equal to the amount by which the taxes on the property are reduced as a result</w:t>
                  </w:r>
                  <w:r>
                    <w:rPr>
                      <w:u w:val="single"/>
                    </w:rPr>
                    <w:t xml:space="preserve"> of the exemption;</w:t>
                  </w:r>
                </w:p>
                <w:p w:rsidR="00801000" w:rsidRDefault="00DF71BD" w:rsidP="00A55C8D">
                  <w:pPr>
                    <w:jc w:val="both"/>
                  </w:pPr>
                  <w:r>
                    <w:rPr>
                      <w:u w:val="single"/>
                    </w:rPr>
                    <w:t>(4)  the owner provides the school with a disclosure document stating the amount by which the taxes on the real property are reduced as a result of the exemption and the method the owner will implement to ensure that the rent charged for</w:t>
                  </w:r>
                  <w:r>
                    <w:rPr>
                      <w:u w:val="single"/>
                    </w:rPr>
                    <w:t xml:space="preserve"> the lease of the property fully reflects that reduction; and</w:t>
                  </w:r>
                </w:p>
                <w:p w:rsidR="00801000" w:rsidRDefault="00DF71BD" w:rsidP="00A55C8D">
                  <w:pPr>
                    <w:jc w:val="both"/>
                  </w:pPr>
                  <w:r>
                    <w:rPr>
                      <w:u w:val="single"/>
                    </w:rPr>
                    <w:t>(5)  the rent charged for the lease of the real property reflects the reduction in the amount of taxes on the property resulting from the exemption through a monthly or annual credit against the</w:t>
                  </w:r>
                  <w:r>
                    <w:rPr>
                      <w:u w:val="single"/>
                    </w:rPr>
                    <w:t xml:space="preserve"> rent.</w:t>
                  </w:r>
                </w:p>
                <w:p w:rsidR="00801000" w:rsidRDefault="00DF71BD" w:rsidP="00A55C8D">
                  <w:pPr>
                    <w:jc w:val="both"/>
                  </w:pPr>
                  <w:r>
                    <w:rPr>
                      <w:u w:val="single"/>
                    </w:rPr>
                    <w:t>(b)  Section 25.07 does not apply to a leasehold interest in property for which the owner receives an exemption under this section.</w:t>
                  </w:r>
                </w:p>
                <w:p w:rsidR="00801000" w:rsidRDefault="00DF71BD" w:rsidP="00A55C8D">
                  <w:pPr>
                    <w:jc w:val="both"/>
                  </w:pPr>
                </w:p>
              </w:tc>
              <w:tc>
                <w:tcPr>
                  <w:tcW w:w="4649" w:type="dxa"/>
                  <w:tcMar>
                    <w:left w:w="360" w:type="dxa"/>
                  </w:tcMar>
                </w:tcPr>
                <w:p w:rsidR="00801000" w:rsidRDefault="00DF71BD" w:rsidP="00A55C8D">
                  <w:pPr>
                    <w:jc w:val="both"/>
                  </w:pPr>
                  <w:r>
                    <w:t>SECTION 1.  Subchapter B, Chapter 11, Tax Code, is amended by adding Section 11.211 to read as follows:</w:t>
                  </w:r>
                </w:p>
                <w:p w:rsidR="00801000" w:rsidRDefault="00DF71BD" w:rsidP="00A55C8D">
                  <w:pPr>
                    <w:jc w:val="both"/>
                  </w:pPr>
                  <w:r>
                    <w:rPr>
                      <w:u w:val="single"/>
                    </w:rPr>
                    <w:t>Sec. 11.211.</w:t>
                  </w:r>
                  <w:r>
                    <w:rPr>
                      <w:u w:val="single"/>
                    </w:rPr>
                    <w:t xml:space="preserve">  REAL PROPERTY LEASED TO CERTAIN SCHOOLS.  (a)  A person is entitled to an exemption from taxation </w:t>
                  </w:r>
                  <w:r w:rsidRPr="004A3E36">
                    <w:rPr>
                      <w:u w:val="single"/>
                    </w:rPr>
                    <w:t>of</w:t>
                  </w:r>
                  <w:r w:rsidRPr="00495A80">
                    <w:rPr>
                      <w:highlight w:val="lightGray"/>
                      <w:u w:val="single"/>
                    </w:rPr>
                    <w:t xml:space="preserve"> the portion </w:t>
                  </w:r>
                  <w:r w:rsidRPr="004A3E36">
                    <w:rPr>
                      <w:highlight w:val="lightGray"/>
                      <w:u w:val="single"/>
                    </w:rPr>
                    <w:t>of</w:t>
                  </w:r>
                  <w:r>
                    <w:rPr>
                      <w:u w:val="single"/>
                    </w:rPr>
                    <w:t xml:space="preserve"> the real property that the person owns and leases to an open-enrollment charter school authorized by Subchapter D, Chapter 12, Education C</w:t>
                  </w:r>
                  <w:r>
                    <w:rPr>
                      <w:u w:val="single"/>
                    </w:rPr>
                    <w:t>ode, that is qualified as provided by Section 11.21(d) of this code if:</w:t>
                  </w:r>
                </w:p>
                <w:p w:rsidR="00801000" w:rsidRDefault="00DF71BD" w:rsidP="00A55C8D">
                  <w:pPr>
                    <w:jc w:val="both"/>
                  </w:pPr>
                  <w:r>
                    <w:rPr>
                      <w:u w:val="single"/>
                    </w:rPr>
                    <w:t>(1)  the real property is used exclusively by the school for educational functions;</w:t>
                  </w:r>
                </w:p>
                <w:p w:rsidR="00801000" w:rsidRDefault="00DF71BD" w:rsidP="00A55C8D">
                  <w:pPr>
                    <w:jc w:val="both"/>
                  </w:pPr>
                  <w:r>
                    <w:rPr>
                      <w:u w:val="single"/>
                    </w:rPr>
                    <w:t>(2)  the real property is reasonably necessary for the operation of the school;</w:t>
                  </w:r>
                </w:p>
                <w:p w:rsidR="00801000" w:rsidRDefault="00DF71BD" w:rsidP="00A55C8D">
                  <w:pPr>
                    <w:jc w:val="both"/>
                  </w:pPr>
                  <w:r>
                    <w:rPr>
                      <w:u w:val="single"/>
                    </w:rPr>
                    <w:t>(3)  the owner certi</w:t>
                  </w:r>
                  <w:r>
                    <w:rPr>
                      <w:u w:val="single"/>
                    </w:rPr>
                    <w:t>fies by affidavit to the school that the rent for the lease of the real property will be reduced by an amount equal to the amount by which the taxes on the property are reduced as a result of the exemption;</w:t>
                  </w:r>
                </w:p>
                <w:p w:rsidR="00801000" w:rsidRDefault="00DF71BD" w:rsidP="00A55C8D">
                  <w:pPr>
                    <w:jc w:val="both"/>
                  </w:pPr>
                  <w:r>
                    <w:rPr>
                      <w:u w:val="single"/>
                    </w:rPr>
                    <w:t xml:space="preserve">(4)  the owner provides the school with a </w:t>
                  </w:r>
                  <w:r>
                    <w:rPr>
                      <w:u w:val="single"/>
                    </w:rPr>
                    <w:t>disclosure document stating the amount by which the taxes on the real property are reduced as a result of the exemption and the method the owner will implement to ensure that the rent charged for the lease of the property fully reflects that reduction; and</w:t>
                  </w:r>
                </w:p>
                <w:p w:rsidR="00801000" w:rsidRDefault="00DF71BD" w:rsidP="00A55C8D">
                  <w:pPr>
                    <w:jc w:val="both"/>
                  </w:pPr>
                  <w:r>
                    <w:rPr>
                      <w:u w:val="single"/>
                    </w:rPr>
                    <w:t>(5)  the rent charged for the lease of the real property reflects the reduction in the amount of taxes on the property resulting from the exemption through a monthly or annual credit against the rent.</w:t>
                  </w:r>
                </w:p>
                <w:p w:rsidR="00801000" w:rsidRDefault="00DF71BD" w:rsidP="00A55C8D">
                  <w:pPr>
                    <w:jc w:val="both"/>
                  </w:pPr>
                  <w:r>
                    <w:rPr>
                      <w:u w:val="single"/>
                    </w:rPr>
                    <w:t>(b)  Section 25.07 does not apply to a leasehold inter</w:t>
                  </w:r>
                  <w:r>
                    <w:rPr>
                      <w:u w:val="single"/>
                    </w:rPr>
                    <w:t>est in property for which the owner receives an exemption under this section.</w:t>
                  </w:r>
                </w:p>
                <w:p w:rsidR="00801000" w:rsidRDefault="00DF71BD" w:rsidP="00A55C8D">
                  <w:pPr>
                    <w:jc w:val="both"/>
                  </w:pPr>
                </w:p>
              </w:tc>
            </w:tr>
            <w:tr w:rsidR="007752E3" w:rsidTr="00801000">
              <w:tc>
                <w:tcPr>
                  <w:tcW w:w="4697" w:type="dxa"/>
                  <w:tcMar>
                    <w:right w:w="360" w:type="dxa"/>
                  </w:tcMar>
                </w:tcPr>
                <w:p w:rsidR="00801000" w:rsidRDefault="00DF71BD" w:rsidP="00A55C8D">
                  <w:pPr>
                    <w:jc w:val="both"/>
                  </w:pPr>
                  <w:r>
                    <w:t>SECTION 2.  This Act applies only to ad valorem taxes imposed for a tax year beginning on or after the effective date of this Act.</w:t>
                  </w:r>
                </w:p>
                <w:p w:rsidR="00801000" w:rsidRDefault="00DF71BD" w:rsidP="00A55C8D">
                  <w:pPr>
                    <w:jc w:val="both"/>
                  </w:pPr>
                </w:p>
              </w:tc>
              <w:tc>
                <w:tcPr>
                  <w:tcW w:w="4649" w:type="dxa"/>
                  <w:tcMar>
                    <w:left w:w="360" w:type="dxa"/>
                  </w:tcMar>
                </w:tcPr>
                <w:p w:rsidR="00801000" w:rsidRDefault="00DF71BD" w:rsidP="00A55C8D">
                  <w:pPr>
                    <w:jc w:val="both"/>
                  </w:pPr>
                  <w:r>
                    <w:t>SECTION 2. Same as introduced version.</w:t>
                  </w:r>
                </w:p>
                <w:p w:rsidR="00801000" w:rsidRDefault="00DF71BD" w:rsidP="00A55C8D">
                  <w:pPr>
                    <w:jc w:val="both"/>
                  </w:pPr>
                </w:p>
                <w:p w:rsidR="00801000" w:rsidRDefault="00DF71BD" w:rsidP="00A55C8D">
                  <w:pPr>
                    <w:jc w:val="both"/>
                  </w:pPr>
                </w:p>
              </w:tc>
            </w:tr>
            <w:tr w:rsidR="007752E3" w:rsidTr="00801000">
              <w:tc>
                <w:tcPr>
                  <w:tcW w:w="4697" w:type="dxa"/>
                  <w:tcMar>
                    <w:right w:w="360" w:type="dxa"/>
                  </w:tcMar>
                </w:tcPr>
                <w:p w:rsidR="00801000" w:rsidRDefault="00DF71BD" w:rsidP="00A55C8D">
                  <w:pPr>
                    <w:jc w:val="both"/>
                  </w:pPr>
                  <w:r>
                    <w:t>SE</w:t>
                  </w:r>
                  <w:r>
                    <w:t xml:space="preserve">CTION 3.  This Act takes effect January </w:t>
                  </w:r>
                  <w:r>
                    <w:lastRenderedPageBreak/>
                    <w:t>1, 2018, but only if the constitutional amendment proposed by the 85th Legislature, Regular Session, 2017, authorizing the legislature to exempt from ad valorem taxation real property leased to certain schools organi</w:t>
                  </w:r>
                  <w:r>
                    <w:t>zed and operated primarily for the purpose of engaging in educational functions is approved by the voters. If that amendment is not approved by the voters, this Act has no effect.</w:t>
                  </w:r>
                </w:p>
                <w:p w:rsidR="00801000" w:rsidRDefault="00DF71BD" w:rsidP="00A55C8D">
                  <w:pPr>
                    <w:jc w:val="both"/>
                  </w:pPr>
                </w:p>
              </w:tc>
              <w:tc>
                <w:tcPr>
                  <w:tcW w:w="4649" w:type="dxa"/>
                  <w:tcMar>
                    <w:left w:w="360" w:type="dxa"/>
                  </w:tcMar>
                </w:tcPr>
                <w:p w:rsidR="00801000" w:rsidRDefault="00DF71BD" w:rsidP="00A55C8D">
                  <w:pPr>
                    <w:jc w:val="both"/>
                  </w:pPr>
                  <w:r>
                    <w:lastRenderedPageBreak/>
                    <w:t>SECTION 3. Same as introduced version.</w:t>
                  </w:r>
                </w:p>
                <w:p w:rsidR="00801000" w:rsidRDefault="00DF71BD" w:rsidP="00A55C8D">
                  <w:pPr>
                    <w:jc w:val="both"/>
                  </w:pPr>
                </w:p>
                <w:p w:rsidR="00801000" w:rsidRDefault="00DF71BD" w:rsidP="00A55C8D">
                  <w:pPr>
                    <w:jc w:val="both"/>
                  </w:pPr>
                </w:p>
              </w:tc>
            </w:tr>
          </w:tbl>
          <w:p w:rsidR="00801000" w:rsidRDefault="00DF71BD" w:rsidP="00A55C8D"/>
          <w:p w:rsidR="00801000" w:rsidRPr="009C1E9A" w:rsidRDefault="00DF71BD" w:rsidP="00A55C8D">
            <w:pPr>
              <w:rPr>
                <w:b/>
                <w:u w:val="single"/>
              </w:rPr>
            </w:pPr>
          </w:p>
        </w:tc>
      </w:tr>
    </w:tbl>
    <w:p w:rsidR="004108C3" w:rsidRPr="008423E4" w:rsidRDefault="00DF71BD"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F71BD">
      <w:r>
        <w:separator/>
      </w:r>
    </w:p>
  </w:endnote>
  <w:endnote w:type="continuationSeparator" w:id="0">
    <w:p w:rsidR="00000000" w:rsidRDefault="00DF7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7752E3" w:rsidTr="009C1E9A">
      <w:trPr>
        <w:cantSplit/>
      </w:trPr>
      <w:tc>
        <w:tcPr>
          <w:tcW w:w="0" w:type="pct"/>
        </w:tcPr>
        <w:p w:rsidR="00137D90" w:rsidRDefault="00DF71BD" w:rsidP="009C1E9A">
          <w:pPr>
            <w:pStyle w:val="Footer"/>
            <w:tabs>
              <w:tab w:val="clear" w:pos="8640"/>
              <w:tab w:val="right" w:pos="9360"/>
            </w:tabs>
          </w:pPr>
        </w:p>
      </w:tc>
      <w:tc>
        <w:tcPr>
          <w:tcW w:w="2395" w:type="pct"/>
        </w:tcPr>
        <w:p w:rsidR="00137D90" w:rsidRDefault="00DF71BD" w:rsidP="009C1E9A">
          <w:pPr>
            <w:pStyle w:val="Footer"/>
            <w:tabs>
              <w:tab w:val="clear" w:pos="8640"/>
              <w:tab w:val="right" w:pos="9360"/>
            </w:tabs>
          </w:pPr>
        </w:p>
        <w:p w:rsidR="001A4310" w:rsidRDefault="00DF71BD" w:rsidP="009C1E9A">
          <w:pPr>
            <w:pStyle w:val="Footer"/>
            <w:tabs>
              <w:tab w:val="clear" w:pos="8640"/>
              <w:tab w:val="right" w:pos="9360"/>
            </w:tabs>
          </w:pPr>
        </w:p>
        <w:p w:rsidR="00137D90" w:rsidRDefault="00DF71BD" w:rsidP="009C1E9A">
          <w:pPr>
            <w:pStyle w:val="Footer"/>
            <w:tabs>
              <w:tab w:val="clear" w:pos="8640"/>
              <w:tab w:val="right" w:pos="9360"/>
            </w:tabs>
          </w:pPr>
        </w:p>
      </w:tc>
      <w:tc>
        <w:tcPr>
          <w:tcW w:w="2453" w:type="pct"/>
        </w:tcPr>
        <w:p w:rsidR="00137D90" w:rsidRDefault="00DF71BD" w:rsidP="009C1E9A">
          <w:pPr>
            <w:pStyle w:val="Footer"/>
            <w:tabs>
              <w:tab w:val="clear" w:pos="8640"/>
              <w:tab w:val="right" w:pos="9360"/>
            </w:tabs>
            <w:jc w:val="right"/>
          </w:pPr>
        </w:p>
      </w:tc>
    </w:tr>
    <w:tr w:rsidR="007752E3" w:rsidTr="009C1E9A">
      <w:trPr>
        <w:cantSplit/>
      </w:trPr>
      <w:tc>
        <w:tcPr>
          <w:tcW w:w="0" w:type="pct"/>
        </w:tcPr>
        <w:p w:rsidR="00EC379B" w:rsidRDefault="00DF71BD" w:rsidP="009C1E9A">
          <w:pPr>
            <w:pStyle w:val="Footer"/>
            <w:tabs>
              <w:tab w:val="clear" w:pos="8640"/>
              <w:tab w:val="right" w:pos="9360"/>
            </w:tabs>
          </w:pPr>
        </w:p>
      </w:tc>
      <w:tc>
        <w:tcPr>
          <w:tcW w:w="2395" w:type="pct"/>
        </w:tcPr>
        <w:p w:rsidR="00EC379B" w:rsidRPr="009C1E9A" w:rsidRDefault="00DF71BD" w:rsidP="009C1E9A">
          <w:pPr>
            <w:pStyle w:val="Footer"/>
            <w:tabs>
              <w:tab w:val="clear" w:pos="8640"/>
              <w:tab w:val="right" w:pos="9360"/>
            </w:tabs>
            <w:rPr>
              <w:rFonts w:ascii="Shruti" w:hAnsi="Shruti"/>
              <w:sz w:val="22"/>
            </w:rPr>
          </w:pPr>
          <w:r>
            <w:rPr>
              <w:rFonts w:ascii="Shruti" w:hAnsi="Shruti"/>
              <w:sz w:val="22"/>
            </w:rPr>
            <w:t>85R 23629</w:t>
          </w:r>
        </w:p>
      </w:tc>
      <w:tc>
        <w:tcPr>
          <w:tcW w:w="2453" w:type="pct"/>
        </w:tcPr>
        <w:p w:rsidR="00EC379B" w:rsidRDefault="00DF71BD" w:rsidP="009C1E9A">
          <w:pPr>
            <w:pStyle w:val="Footer"/>
            <w:tabs>
              <w:tab w:val="clear" w:pos="8640"/>
              <w:tab w:val="right" w:pos="9360"/>
            </w:tabs>
            <w:jc w:val="right"/>
          </w:pPr>
          <w:r>
            <w:fldChar w:fldCharType="begin"/>
          </w:r>
          <w:r>
            <w:instrText xml:space="preserve"> DOCPROPERTY  OTID  \* MERGEFORMAT </w:instrText>
          </w:r>
          <w:r>
            <w:fldChar w:fldCharType="separate"/>
          </w:r>
          <w:r>
            <w:t>17.103.1595</w:t>
          </w:r>
          <w:r>
            <w:fldChar w:fldCharType="end"/>
          </w:r>
        </w:p>
      </w:tc>
    </w:tr>
    <w:tr w:rsidR="007752E3" w:rsidTr="009C1E9A">
      <w:trPr>
        <w:cantSplit/>
      </w:trPr>
      <w:tc>
        <w:tcPr>
          <w:tcW w:w="0" w:type="pct"/>
        </w:tcPr>
        <w:p w:rsidR="00EC379B" w:rsidRDefault="00DF71BD" w:rsidP="009C1E9A">
          <w:pPr>
            <w:pStyle w:val="Footer"/>
            <w:tabs>
              <w:tab w:val="clear" w:pos="4320"/>
              <w:tab w:val="clear" w:pos="8640"/>
              <w:tab w:val="left" w:pos="2865"/>
            </w:tabs>
          </w:pPr>
        </w:p>
      </w:tc>
      <w:tc>
        <w:tcPr>
          <w:tcW w:w="2395" w:type="pct"/>
        </w:tcPr>
        <w:p w:rsidR="00EC379B" w:rsidRPr="009C1E9A" w:rsidRDefault="00DF71BD" w:rsidP="009C1E9A">
          <w:pPr>
            <w:pStyle w:val="Footer"/>
            <w:tabs>
              <w:tab w:val="clear" w:pos="4320"/>
              <w:tab w:val="clear" w:pos="8640"/>
              <w:tab w:val="left" w:pos="2865"/>
            </w:tabs>
            <w:rPr>
              <w:rFonts w:ascii="Shruti" w:hAnsi="Shruti"/>
              <w:sz w:val="22"/>
            </w:rPr>
          </w:pPr>
          <w:r>
            <w:rPr>
              <w:rFonts w:ascii="Shruti" w:hAnsi="Shruti"/>
              <w:sz w:val="22"/>
            </w:rPr>
            <w:t>Substitute Document Number: 85R 13673</w:t>
          </w:r>
        </w:p>
      </w:tc>
      <w:tc>
        <w:tcPr>
          <w:tcW w:w="2453" w:type="pct"/>
        </w:tcPr>
        <w:p w:rsidR="00EC379B" w:rsidRDefault="00DF71BD" w:rsidP="006D504F">
          <w:pPr>
            <w:pStyle w:val="Footer"/>
            <w:rPr>
              <w:rStyle w:val="PageNumber"/>
            </w:rPr>
          </w:pPr>
        </w:p>
        <w:p w:rsidR="00EC379B" w:rsidRDefault="00DF71BD" w:rsidP="009C1E9A">
          <w:pPr>
            <w:pStyle w:val="Footer"/>
            <w:tabs>
              <w:tab w:val="clear" w:pos="8640"/>
              <w:tab w:val="right" w:pos="9360"/>
            </w:tabs>
            <w:jc w:val="right"/>
          </w:pPr>
        </w:p>
      </w:tc>
    </w:tr>
    <w:tr w:rsidR="007752E3" w:rsidTr="009C1E9A">
      <w:trPr>
        <w:cantSplit/>
        <w:trHeight w:val="323"/>
      </w:trPr>
      <w:tc>
        <w:tcPr>
          <w:tcW w:w="0" w:type="pct"/>
          <w:gridSpan w:val="3"/>
        </w:tcPr>
        <w:p w:rsidR="00EC379B" w:rsidRDefault="00DF71B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DF71BD" w:rsidP="009C1E9A">
          <w:pPr>
            <w:pStyle w:val="Footer"/>
            <w:tabs>
              <w:tab w:val="clear" w:pos="8640"/>
              <w:tab w:val="right" w:pos="9360"/>
            </w:tabs>
            <w:jc w:val="center"/>
          </w:pPr>
        </w:p>
      </w:tc>
    </w:tr>
  </w:tbl>
  <w:p w:rsidR="00EC379B" w:rsidRPr="00FF6F72" w:rsidRDefault="00DF71BD"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F71BD">
      <w:r>
        <w:separator/>
      </w:r>
    </w:p>
  </w:footnote>
  <w:footnote w:type="continuationSeparator" w:id="0">
    <w:p w:rsidR="00000000" w:rsidRDefault="00DF71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2E3"/>
    <w:rsid w:val="007752E3"/>
    <w:rsid w:val="00DF7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92334"/>
    <w:rPr>
      <w:sz w:val="16"/>
      <w:szCs w:val="16"/>
    </w:rPr>
  </w:style>
  <w:style w:type="paragraph" w:styleId="CommentText">
    <w:name w:val="annotation text"/>
    <w:basedOn w:val="Normal"/>
    <w:link w:val="CommentTextChar"/>
    <w:rsid w:val="00292334"/>
    <w:rPr>
      <w:sz w:val="20"/>
      <w:szCs w:val="20"/>
    </w:rPr>
  </w:style>
  <w:style w:type="character" w:customStyle="1" w:styleId="CommentTextChar">
    <w:name w:val="Comment Text Char"/>
    <w:basedOn w:val="DefaultParagraphFont"/>
    <w:link w:val="CommentText"/>
    <w:rsid w:val="00292334"/>
  </w:style>
  <w:style w:type="paragraph" w:styleId="CommentSubject">
    <w:name w:val="annotation subject"/>
    <w:basedOn w:val="CommentText"/>
    <w:next w:val="CommentText"/>
    <w:link w:val="CommentSubjectChar"/>
    <w:rsid w:val="00292334"/>
    <w:rPr>
      <w:b/>
      <w:bCs/>
    </w:rPr>
  </w:style>
  <w:style w:type="character" w:customStyle="1" w:styleId="CommentSubjectChar">
    <w:name w:val="Comment Subject Char"/>
    <w:basedOn w:val="CommentTextChar"/>
    <w:link w:val="CommentSubject"/>
    <w:rsid w:val="002923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92334"/>
    <w:rPr>
      <w:sz w:val="16"/>
      <w:szCs w:val="16"/>
    </w:rPr>
  </w:style>
  <w:style w:type="paragraph" w:styleId="CommentText">
    <w:name w:val="annotation text"/>
    <w:basedOn w:val="Normal"/>
    <w:link w:val="CommentTextChar"/>
    <w:rsid w:val="00292334"/>
    <w:rPr>
      <w:sz w:val="20"/>
      <w:szCs w:val="20"/>
    </w:rPr>
  </w:style>
  <w:style w:type="character" w:customStyle="1" w:styleId="CommentTextChar">
    <w:name w:val="Comment Text Char"/>
    <w:basedOn w:val="DefaultParagraphFont"/>
    <w:link w:val="CommentText"/>
    <w:rsid w:val="00292334"/>
  </w:style>
  <w:style w:type="paragraph" w:styleId="CommentSubject">
    <w:name w:val="annotation subject"/>
    <w:basedOn w:val="CommentText"/>
    <w:next w:val="CommentText"/>
    <w:link w:val="CommentSubjectChar"/>
    <w:rsid w:val="00292334"/>
    <w:rPr>
      <w:b/>
      <w:bCs/>
    </w:rPr>
  </w:style>
  <w:style w:type="character" w:customStyle="1" w:styleId="CommentSubjectChar">
    <w:name w:val="Comment Subject Char"/>
    <w:basedOn w:val="CommentTextChar"/>
    <w:link w:val="CommentSubject"/>
    <w:rsid w:val="002923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1132</Words>
  <Characters>5662</Characters>
  <Application>Microsoft Office Word</Application>
  <DocSecurity>4</DocSecurity>
  <Lines>167</Lines>
  <Paragraphs>39</Paragraphs>
  <ScaleCrop>false</ScaleCrop>
  <HeadingPairs>
    <vt:vector size="2" baseType="variant">
      <vt:variant>
        <vt:lpstr>Title</vt:lpstr>
      </vt:variant>
      <vt:variant>
        <vt:i4>1</vt:i4>
      </vt:variant>
    </vt:vector>
  </HeadingPairs>
  <TitlesOfParts>
    <vt:vector size="1" baseType="lpstr">
      <vt:lpstr>BA - HB00382 (Committee Report (Substituted))</vt:lpstr>
    </vt:vector>
  </TitlesOfParts>
  <Company>State of Texas</Company>
  <LinksUpToDate>false</LinksUpToDate>
  <CharactersWithSpaces>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23629</dc:subject>
  <dc:creator>State of Texas</dc:creator>
  <dc:description>HB 382 by Murphy-(H)Ways &amp; Means (Substitute Document Number: 85R 13673)</dc:description>
  <cp:lastModifiedBy>Molly Hoffman-Bricker</cp:lastModifiedBy>
  <cp:revision>2</cp:revision>
  <cp:lastPrinted>2017-04-15T16:33:00Z</cp:lastPrinted>
  <dcterms:created xsi:type="dcterms:W3CDTF">2017-04-25T16:24:00Z</dcterms:created>
  <dcterms:modified xsi:type="dcterms:W3CDTF">2017-04-25T16:24:00Z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17.103.1595</vt:lpwstr>
  </property>
</Properties>
</file>