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D5A57" w:rsidTr="00345119">
        <w:tc>
          <w:tcPr>
            <w:tcW w:w="9576" w:type="dxa"/>
            <w:noWrap/>
          </w:tcPr>
          <w:p w:rsidR="008423E4" w:rsidRPr="0022177D" w:rsidRDefault="00B22339" w:rsidP="00345119">
            <w:pPr>
              <w:pStyle w:val="Heading1"/>
            </w:pPr>
            <w:bookmarkStart w:id="0" w:name="_GoBack"/>
            <w:bookmarkEnd w:id="0"/>
            <w:r w:rsidRPr="00631897">
              <w:t>BILL ANALYSIS</w:t>
            </w:r>
          </w:p>
        </w:tc>
      </w:tr>
    </w:tbl>
    <w:p w:rsidR="008423E4" w:rsidRPr="0022177D" w:rsidRDefault="00B22339" w:rsidP="008423E4">
      <w:pPr>
        <w:jc w:val="center"/>
      </w:pPr>
    </w:p>
    <w:p w:rsidR="008423E4" w:rsidRPr="00B31F0E" w:rsidRDefault="00B22339" w:rsidP="008423E4"/>
    <w:p w:rsidR="008423E4" w:rsidRPr="00742794" w:rsidRDefault="00B22339" w:rsidP="008423E4">
      <w:pPr>
        <w:tabs>
          <w:tab w:val="right" w:pos="9360"/>
        </w:tabs>
      </w:pPr>
    </w:p>
    <w:tbl>
      <w:tblPr>
        <w:tblW w:w="0" w:type="auto"/>
        <w:tblLayout w:type="fixed"/>
        <w:tblLook w:val="01E0" w:firstRow="1" w:lastRow="1" w:firstColumn="1" w:lastColumn="1" w:noHBand="0" w:noVBand="0"/>
      </w:tblPr>
      <w:tblGrid>
        <w:gridCol w:w="9576"/>
      </w:tblGrid>
      <w:tr w:rsidR="008D5A57" w:rsidTr="00345119">
        <w:tc>
          <w:tcPr>
            <w:tcW w:w="9576" w:type="dxa"/>
          </w:tcPr>
          <w:p w:rsidR="008423E4" w:rsidRPr="00861995" w:rsidRDefault="00B22339" w:rsidP="00345119">
            <w:pPr>
              <w:jc w:val="right"/>
            </w:pPr>
            <w:r>
              <w:t>C.S.H.B. 455</w:t>
            </w:r>
          </w:p>
        </w:tc>
      </w:tr>
      <w:tr w:rsidR="008D5A57" w:rsidTr="00345119">
        <w:tc>
          <w:tcPr>
            <w:tcW w:w="9576" w:type="dxa"/>
          </w:tcPr>
          <w:p w:rsidR="008423E4" w:rsidRPr="00861995" w:rsidRDefault="00B22339" w:rsidP="001325E2">
            <w:pPr>
              <w:jc w:val="right"/>
            </w:pPr>
            <w:r>
              <w:t xml:space="preserve">By: </w:t>
            </w:r>
            <w:r>
              <w:t>Metcalf</w:t>
            </w:r>
          </w:p>
        </w:tc>
      </w:tr>
      <w:tr w:rsidR="008D5A57" w:rsidTr="00345119">
        <w:tc>
          <w:tcPr>
            <w:tcW w:w="9576" w:type="dxa"/>
          </w:tcPr>
          <w:p w:rsidR="008423E4" w:rsidRPr="00861995" w:rsidRDefault="00B22339" w:rsidP="00345119">
            <w:pPr>
              <w:jc w:val="right"/>
            </w:pPr>
            <w:r>
              <w:t>Ways &amp; Means</w:t>
            </w:r>
          </w:p>
        </w:tc>
      </w:tr>
      <w:tr w:rsidR="008D5A57" w:rsidTr="00345119">
        <w:tc>
          <w:tcPr>
            <w:tcW w:w="9576" w:type="dxa"/>
          </w:tcPr>
          <w:p w:rsidR="008423E4" w:rsidRDefault="00B22339" w:rsidP="00345119">
            <w:pPr>
              <w:jc w:val="right"/>
            </w:pPr>
            <w:r>
              <w:t>Committee Report (Substituted)</w:t>
            </w:r>
          </w:p>
        </w:tc>
      </w:tr>
    </w:tbl>
    <w:p w:rsidR="008423E4" w:rsidRDefault="00B22339" w:rsidP="008423E4">
      <w:pPr>
        <w:tabs>
          <w:tab w:val="right" w:pos="9360"/>
        </w:tabs>
      </w:pPr>
    </w:p>
    <w:p w:rsidR="008423E4" w:rsidRDefault="00B22339" w:rsidP="008423E4"/>
    <w:p w:rsidR="008423E4" w:rsidRDefault="00B22339" w:rsidP="008423E4"/>
    <w:tbl>
      <w:tblPr>
        <w:tblW w:w="0" w:type="auto"/>
        <w:tblCellMar>
          <w:left w:w="115" w:type="dxa"/>
          <w:right w:w="115" w:type="dxa"/>
        </w:tblCellMar>
        <w:tblLook w:val="01E0" w:firstRow="1" w:lastRow="1" w:firstColumn="1" w:lastColumn="1" w:noHBand="0" w:noVBand="0"/>
      </w:tblPr>
      <w:tblGrid>
        <w:gridCol w:w="9590"/>
      </w:tblGrid>
      <w:tr w:rsidR="008D5A57" w:rsidTr="001325E2">
        <w:tc>
          <w:tcPr>
            <w:tcW w:w="9582" w:type="dxa"/>
          </w:tcPr>
          <w:p w:rsidR="008423E4" w:rsidRPr="00A8133F" w:rsidRDefault="00B22339" w:rsidP="00746EC8">
            <w:pPr>
              <w:rPr>
                <w:b/>
              </w:rPr>
            </w:pPr>
            <w:r w:rsidRPr="009C1E9A">
              <w:rPr>
                <w:b/>
                <w:u w:val="single"/>
              </w:rPr>
              <w:t>BACKGROUND AND PURPOSE</w:t>
            </w:r>
            <w:r>
              <w:rPr>
                <w:b/>
              </w:rPr>
              <w:t xml:space="preserve"> </w:t>
            </w:r>
          </w:p>
          <w:p w:rsidR="008423E4" w:rsidRDefault="00B22339" w:rsidP="00746EC8"/>
          <w:p w:rsidR="008423E4" w:rsidRDefault="00B22339" w:rsidP="00746EC8">
            <w:pPr>
              <w:pStyle w:val="Header"/>
              <w:tabs>
                <w:tab w:val="clear" w:pos="4320"/>
                <w:tab w:val="clear" w:pos="8640"/>
              </w:tabs>
              <w:jc w:val="both"/>
            </w:pPr>
            <w:r>
              <w:t>There are concerns that t</w:t>
            </w:r>
            <w:r>
              <w:t>he process for protesting a</w:t>
            </w:r>
            <w:r>
              <w:t xml:space="preserve"> property</w:t>
            </w:r>
            <w:r>
              <w:t xml:space="preserve"> appraisal can be</w:t>
            </w:r>
            <w:r>
              <w:t xml:space="preserve"> difficult and time consuming</w:t>
            </w:r>
            <w:r>
              <w:t>, with</w:t>
            </w:r>
            <w:r>
              <w:t xml:space="preserve"> </w:t>
            </w:r>
            <w:r>
              <w:t>m</w:t>
            </w:r>
            <w:r>
              <w:t xml:space="preserve">any individuals </w:t>
            </w:r>
            <w:r>
              <w:t xml:space="preserve">being </w:t>
            </w:r>
            <w:r>
              <w:t xml:space="preserve">unable to </w:t>
            </w:r>
            <w:r>
              <w:t xml:space="preserve">either </w:t>
            </w:r>
            <w:r>
              <w:t xml:space="preserve">appear in person due to their jobs </w:t>
            </w:r>
            <w:r>
              <w:t>or</w:t>
            </w:r>
            <w:r>
              <w:t xml:space="preserve"> adequately explain their situation through a written affidavit. </w:t>
            </w:r>
            <w:r>
              <w:t>C.S.</w:t>
            </w:r>
            <w:r>
              <w:t>H</w:t>
            </w:r>
            <w:r>
              <w:t>.</w:t>
            </w:r>
            <w:r>
              <w:t>B</w:t>
            </w:r>
            <w:r>
              <w:t>.</w:t>
            </w:r>
            <w:r>
              <w:t xml:space="preserve"> 455 </w:t>
            </w:r>
            <w:r>
              <w:t>seeks to</w:t>
            </w:r>
            <w:r>
              <w:t xml:space="preserve"> give property owners the flexibility to maintain their work schedule</w:t>
            </w:r>
            <w:r>
              <w:t>s</w:t>
            </w:r>
            <w:r>
              <w:t xml:space="preserve"> and fully explain their position</w:t>
            </w:r>
            <w:r>
              <w:t>s</w:t>
            </w:r>
            <w:r>
              <w:t xml:space="preserve"> to </w:t>
            </w:r>
            <w:r>
              <w:t>an</w:t>
            </w:r>
            <w:r>
              <w:t xml:space="preserve"> </w:t>
            </w:r>
            <w:r>
              <w:t>appraisal review board</w:t>
            </w:r>
            <w:r>
              <w:t xml:space="preserve"> by allowing a property tax protester to appear at </w:t>
            </w:r>
            <w:r>
              <w:t>a</w:t>
            </w:r>
            <w:r>
              <w:t xml:space="preserve"> protest hearing </w:t>
            </w:r>
            <w:r>
              <w:t>by</w:t>
            </w:r>
            <w:r>
              <w:t xml:space="preserve"> telephone</w:t>
            </w:r>
            <w:r>
              <w:t xml:space="preserve"> conference call</w:t>
            </w:r>
            <w:r>
              <w:t>.</w:t>
            </w:r>
          </w:p>
          <w:p w:rsidR="008423E4" w:rsidRPr="00E26B13" w:rsidRDefault="00B22339" w:rsidP="00746EC8">
            <w:pPr>
              <w:rPr>
                <w:b/>
              </w:rPr>
            </w:pPr>
          </w:p>
        </w:tc>
      </w:tr>
      <w:tr w:rsidR="008D5A57" w:rsidTr="001325E2">
        <w:tc>
          <w:tcPr>
            <w:tcW w:w="9582" w:type="dxa"/>
          </w:tcPr>
          <w:p w:rsidR="0017725B" w:rsidRDefault="00B22339" w:rsidP="00746EC8">
            <w:pPr>
              <w:rPr>
                <w:b/>
                <w:u w:val="single"/>
              </w:rPr>
            </w:pPr>
            <w:r>
              <w:rPr>
                <w:b/>
                <w:u w:val="single"/>
              </w:rPr>
              <w:t>CRIMINAL JUSTICE IMPACT</w:t>
            </w:r>
          </w:p>
          <w:p w:rsidR="0017725B" w:rsidRDefault="00B22339" w:rsidP="00746EC8">
            <w:pPr>
              <w:rPr>
                <w:b/>
                <w:u w:val="single"/>
              </w:rPr>
            </w:pPr>
          </w:p>
          <w:p w:rsidR="00061507" w:rsidRPr="00061507" w:rsidRDefault="00B22339" w:rsidP="00746EC8">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B22339" w:rsidP="00746EC8">
            <w:pPr>
              <w:rPr>
                <w:b/>
                <w:u w:val="single"/>
              </w:rPr>
            </w:pPr>
          </w:p>
        </w:tc>
      </w:tr>
      <w:tr w:rsidR="008D5A57" w:rsidTr="001325E2">
        <w:tc>
          <w:tcPr>
            <w:tcW w:w="9582" w:type="dxa"/>
          </w:tcPr>
          <w:p w:rsidR="008423E4" w:rsidRPr="00A8133F" w:rsidRDefault="00B22339" w:rsidP="00746EC8">
            <w:pPr>
              <w:rPr>
                <w:b/>
              </w:rPr>
            </w:pPr>
            <w:r w:rsidRPr="009C1E9A">
              <w:rPr>
                <w:b/>
                <w:u w:val="single"/>
              </w:rPr>
              <w:t>RULEMAKING AUTHORITY</w:t>
            </w:r>
            <w:r>
              <w:rPr>
                <w:b/>
              </w:rPr>
              <w:t xml:space="preserve"> </w:t>
            </w:r>
          </w:p>
          <w:p w:rsidR="008423E4" w:rsidRDefault="00B22339" w:rsidP="00746EC8"/>
          <w:p w:rsidR="00061507" w:rsidRDefault="00B22339" w:rsidP="00746EC8">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rsidR="008423E4" w:rsidRPr="00E21FDC" w:rsidRDefault="00B22339" w:rsidP="00746EC8">
            <w:pPr>
              <w:rPr>
                <w:b/>
              </w:rPr>
            </w:pPr>
          </w:p>
        </w:tc>
      </w:tr>
      <w:tr w:rsidR="008D5A57" w:rsidTr="001325E2">
        <w:tc>
          <w:tcPr>
            <w:tcW w:w="9582" w:type="dxa"/>
          </w:tcPr>
          <w:p w:rsidR="008423E4" w:rsidRPr="00A8133F" w:rsidRDefault="00B22339" w:rsidP="00746EC8">
            <w:pPr>
              <w:rPr>
                <w:b/>
              </w:rPr>
            </w:pPr>
            <w:r w:rsidRPr="009C1E9A">
              <w:rPr>
                <w:b/>
                <w:u w:val="single"/>
              </w:rPr>
              <w:t>ANALYSIS</w:t>
            </w:r>
            <w:r>
              <w:rPr>
                <w:b/>
              </w:rPr>
              <w:t xml:space="preserve"> </w:t>
            </w:r>
          </w:p>
          <w:p w:rsidR="008423E4" w:rsidRDefault="00B22339" w:rsidP="00746EC8"/>
          <w:p w:rsidR="007C277B" w:rsidRDefault="00B22339" w:rsidP="00746EC8">
            <w:pPr>
              <w:pStyle w:val="Header"/>
              <w:jc w:val="both"/>
            </w:pPr>
            <w:r>
              <w:t>C.S.</w:t>
            </w:r>
            <w:r>
              <w:t>H.B. 455 amends the Tax Code to authorize a property owner to appear by telephone</w:t>
            </w:r>
            <w:r>
              <w:t xml:space="preserve"> conference call</w:t>
            </w:r>
            <w:r>
              <w:t xml:space="preserve"> to offer argument at a protest hearing before the appraisal review board </w:t>
            </w:r>
            <w:r>
              <w:t xml:space="preserve">of an appraisal district </w:t>
            </w:r>
            <w:r>
              <w:t xml:space="preserve">and </w:t>
            </w:r>
            <w:r>
              <w:t xml:space="preserve">to </w:t>
            </w:r>
            <w:r>
              <w:t>require a property owner appearing by telephone</w:t>
            </w:r>
            <w:r>
              <w:t xml:space="preserve"> conference call</w:t>
            </w:r>
            <w:r>
              <w:t xml:space="preserve"> to offer any evidence by affidavit to the board hearing the protest before the board b</w:t>
            </w:r>
            <w:r>
              <w:t xml:space="preserve">egins the hearing. </w:t>
            </w:r>
            <w:r>
              <w:t xml:space="preserve">The bill removes the condition </w:t>
            </w:r>
            <w:r>
              <w:t xml:space="preserve">on the authorization for </w:t>
            </w:r>
            <w:r>
              <w:t xml:space="preserve">a property owner </w:t>
            </w:r>
            <w:r>
              <w:t>to</w:t>
            </w:r>
            <w:r>
              <w:t xml:space="preserve"> offer evidence or argument </w:t>
            </w:r>
            <w:r>
              <w:t xml:space="preserve">by affidavit without personally appearing at a protest hearing </w:t>
            </w:r>
            <w:r>
              <w:t xml:space="preserve">that </w:t>
            </w:r>
            <w:r>
              <w:t>the property owner attest to the affidavit before an officer autho</w:t>
            </w:r>
            <w:r>
              <w:t xml:space="preserve">rized to administer oaths. </w:t>
            </w:r>
            <w:r>
              <w:t xml:space="preserve">The bill requires </w:t>
            </w:r>
            <w:r>
              <w:t>the board to conduct a hearing on a protest by telephone conference call if the property owner notifies the board that the property owner intends to appear by telephone conference call in the owner's notice of p</w:t>
            </w:r>
            <w:r>
              <w:t xml:space="preserve">rotest or by written notice filed with the board not later than the 10th day before the date of the hearing or </w:t>
            </w:r>
            <w:r>
              <w:t xml:space="preserve">if </w:t>
            </w:r>
            <w:r>
              <w:t xml:space="preserve">the board proposes that the hearing be conducted by telephone conference call and the property owner agrees to the hearing being conducted in </w:t>
            </w:r>
            <w:r>
              <w:t>that manner.</w:t>
            </w:r>
            <w:r>
              <w:t xml:space="preserve"> The bill requires the board</w:t>
            </w:r>
            <w:r>
              <w:t xml:space="preserve">, if </w:t>
            </w:r>
            <w:r>
              <w:t>a property owner elects</w:t>
            </w:r>
            <w:r>
              <w:t xml:space="preserve"> </w:t>
            </w:r>
            <w:r w:rsidRPr="00D9405E">
              <w:t>to have a hearing on a protest conducted by telephone conference call</w:t>
            </w:r>
            <w:r>
              <w:t xml:space="preserve">, </w:t>
            </w:r>
            <w:r>
              <w:t>to provide a telephone number for the property owner to call to participate in the hearing and to hold the hearing i</w:t>
            </w:r>
            <w:r>
              <w:t xml:space="preserve">n a location equipped with telephone equipment that allows each board member and the other parties to the protest who are present at the hearing to hear the property owner offer argument. </w:t>
            </w:r>
            <w:r>
              <w:t xml:space="preserve">The bill </w:t>
            </w:r>
            <w:r>
              <w:t>makes</w:t>
            </w:r>
            <w:r>
              <w:t xml:space="preserve"> a</w:t>
            </w:r>
            <w:r w:rsidRPr="00D9405E">
              <w:t xml:space="preserve"> property owner responsible for providing access to </w:t>
            </w:r>
            <w:r w:rsidRPr="00D9405E">
              <w:t>a hearing on a protest conducted by telephone conference call to another person that the owner invites to participate in the hearing.</w:t>
            </w:r>
          </w:p>
          <w:p w:rsidR="007C277B" w:rsidRDefault="00B22339" w:rsidP="00746EC8">
            <w:pPr>
              <w:pStyle w:val="Header"/>
              <w:jc w:val="both"/>
            </w:pPr>
          </w:p>
          <w:p w:rsidR="00F62EE7" w:rsidRDefault="00B22339" w:rsidP="00746EC8">
            <w:pPr>
              <w:pStyle w:val="Header"/>
              <w:jc w:val="both"/>
            </w:pPr>
            <w:r>
              <w:t>C.S.</w:t>
            </w:r>
            <w:r>
              <w:t>H.B. 455</w:t>
            </w:r>
            <w:r>
              <w:t xml:space="preserve"> establishes that a</w:t>
            </w:r>
            <w:r w:rsidRPr="00F62EE7">
              <w:t xml:space="preserve"> property owner does not waive the</w:t>
            </w:r>
            <w:r>
              <w:t xml:space="preserve"> right to appear in person at a</w:t>
            </w:r>
            <w:r w:rsidRPr="00F62EE7">
              <w:t xml:space="preserve"> protest hearing by </w:t>
            </w:r>
            <w:r w:rsidRPr="00D9405E">
              <w:t>electing to appear by telephone conference call</w:t>
            </w:r>
            <w:r>
              <w:t>.</w:t>
            </w:r>
            <w:r>
              <w:t xml:space="preserve"> </w:t>
            </w:r>
            <w:r>
              <w:t xml:space="preserve">The bill adds the condition that a property owner </w:t>
            </w:r>
            <w:r w:rsidRPr="00FC3C9D">
              <w:t xml:space="preserve">has not </w:t>
            </w:r>
            <w:r w:rsidRPr="00547C65">
              <w:t xml:space="preserve">elected to appear by telephone conference call </w:t>
            </w:r>
            <w:r w:rsidRPr="00FC3C9D">
              <w:t xml:space="preserve">to </w:t>
            </w:r>
            <w:r>
              <w:t>conditions</w:t>
            </w:r>
            <w:r w:rsidRPr="00FC3C9D">
              <w:t xml:space="preserve"> </w:t>
            </w:r>
            <w:r w:rsidRPr="00FC3C9D">
              <w:lastRenderedPageBreak/>
              <w:t xml:space="preserve">triggering the requirement that </w:t>
            </w:r>
            <w:r>
              <w:t>the board</w:t>
            </w:r>
            <w:r w:rsidRPr="00F62EE7">
              <w:t xml:space="preserve"> consider the submission of the affidavit as an</w:t>
            </w:r>
            <w:r w:rsidRPr="00F62EE7">
              <w:t xml:space="preserve"> indication that the property owner does not intend to appear at the hearing</w:t>
            </w:r>
            <w:r>
              <w:t xml:space="preserve"> and</w:t>
            </w:r>
            <w:r>
              <w:t xml:space="preserve"> adds </w:t>
            </w:r>
            <w:r>
              <w:t>the same condition</w:t>
            </w:r>
            <w:r>
              <w:t xml:space="preserve"> </w:t>
            </w:r>
            <w:r>
              <w:t xml:space="preserve">to those freeing </w:t>
            </w:r>
            <w:r>
              <w:t xml:space="preserve">the board </w:t>
            </w:r>
            <w:r>
              <w:t>from</w:t>
            </w:r>
            <w:r>
              <w:t xml:space="preserve"> </w:t>
            </w:r>
            <w:r>
              <w:t>the</w:t>
            </w:r>
            <w:r w:rsidRPr="00F62EE7">
              <w:t xml:space="preserve"> </w:t>
            </w:r>
            <w:r w:rsidRPr="00F62EE7">
              <w:t>require</w:t>
            </w:r>
            <w:r>
              <w:t>ment</w:t>
            </w:r>
            <w:r w:rsidRPr="00F62EE7">
              <w:t xml:space="preserve"> to consider the affidavit at the scheduled hearing and </w:t>
            </w:r>
            <w:r>
              <w:t>authorizing the board to</w:t>
            </w:r>
            <w:r w:rsidRPr="00F62EE7">
              <w:t xml:space="preserve"> </w:t>
            </w:r>
            <w:r w:rsidRPr="00F62EE7">
              <w:t xml:space="preserve">consider the affidavit </w:t>
            </w:r>
            <w:r w:rsidRPr="00F62EE7">
              <w:t>at a hearing designated for the specific purpose of processing affidavits.</w:t>
            </w:r>
          </w:p>
          <w:p w:rsidR="008423E4" w:rsidRPr="00835628" w:rsidRDefault="00B22339" w:rsidP="00746EC8">
            <w:pPr>
              <w:rPr>
                <w:b/>
              </w:rPr>
            </w:pPr>
          </w:p>
        </w:tc>
      </w:tr>
      <w:tr w:rsidR="008D5A57" w:rsidTr="001325E2">
        <w:tc>
          <w:tcPr>
            <w:tcW w:w="9582" w:type="dxa"/>
          </w:tcPr>
          <w:p w:rsidR="008423E4" w:rsidRPr="00A8133F" w:rsidRDefault="00B22339" w:rsidP="00746EC8">
            <w:pPr>
              <w:rPr>
                <w:b/>
              </w:rPr>
            </w:pPr>
            <w:r w:rsidRPr="009C1E9A">
              <w:rPr>
                <w:b/>
                <w:u w:val="single"/>
              </w:rPr>
              <w:lastRenderedPageBreak/>
              <w:t>EFFECTIVE DATE</w:t>
            </w:r>
            <w:r>
              <w:rPr>
                <w:b/>
              </w:rPr>
              <w:t xml:space="preserve"> </w:t>
            </w:r>
          </w:p>
          <w:p w:rsidR="008423E4" w:rsidRDefault="00B22339" w:rsidP="00746EC8"/>
          <w:p w:rsidR="008423E4" w:rsidRDefault="00B22339" w:rsidP="00746EC8">
            <w:pPr>
              <w:pStyle w:val="Header"/>
              <w:tabs>
                <w:tab w:val="clear" w:pos="4320"/>
                <w:tab w:val="clear" w:pos="8640"/>
              </w:tabs>
              <w:jc w:val="both"/>
            </w:pPr>
            <w:r>
              <w:t>September 1, 2017.</w:t>
            </w:r>
          </w:p>
          <w:p w:rsidR="008423E4" w:rsidRPr="00233FDB" w:rsidRDefault="00B22339" w:rsidP="00746EC8">
            <w:pPr>
              <w:rPr>
                <w:b/>
              </w:rPr>
            </w:pPr>
          </w:p>
        </w:tc>
      </w:tr>
      <w:tr w:rsidR="008D5A57" w:rsidTr="001325E2">
        <w:tc>
          <w:tcPr>
            <w:tcW w:w="9582" w:type="dxa"/>
          </w:tcPr>
          <w:p w:rsidR="001325E2" w:rsidRDefault="00B22339" w:rsidP="00746EC8">
            <w:pPr>
              <w:jc w:val="both"/>
              <w:rPr>
                <w:b/>
                <w:u w:val="single"/>
              </w:rPr>
            </w:pPr>
            <w:r>
              <w:rPr>
                <w:b/>
                <w:u w:val="single"/>
              </w:rPr>
              <w:t>COMPARISON OF ORIGINAL AND SUBSTITUTE</w:t>
            </w:r>
          </w:p>
          <w:p w:rsidR="00E768A9" w:rsidRDefault="00B22339" w:rsidP="00746EC8">
            <w:pPr>
              <w:jc w:val="both"/>
            </w:pPr>
          </w:p>
          <w:p w:rsidR="00E768A9" w:rsidRDefault="00B22339" w:rsidP="00746EC8">
            <w:pPr>
              <w:jc w:val="both"/>
            </w:pPr>
            <w:r>
              <w:t>While C.S.H.B. 455 may differ from the original in minor or nonsubstantive ways, the following compari</w:t>
            </w:r>
            <w:r>
              <w:t>son is organized and formatted in a manner that indicates the substantial differences between the introduced and committee substitute versions of the bill.</w:t>
            </w:r>
          </w:p>
          <w:p w:rsidR="00E768A9" w:rsidRPr="00934EAC" w:rsidRDefault="00B22339" w:rsidP="00746EC8">
            <w:pPr>
              <w:jc w:val="both"/>
            </w:pPr>
          </w:p>
        </w:tc>
      </w:tr>
      <w:tr w:rsidR="008D5A57" w:rsidTr="001325E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D5A57" w:rsidTr="001E5896">
              <w:trPr>
                <w:cantSplit/>
                <w:tblHeader/>
              </w:trPr>
              <w:tc>
                <w:tcPr>
                  <w:tcW w:w="4680" w:type="dxa"/>
                  <w:tcMar>
                    <w:bottom w:w="188" w:type="dxa"/>
                  </w:tcMar>
                </w:tcPr>
                <w:p w:rsidR="001325E2" w:rsidRDefault="00B22339" w:rsidP="00746EC8">
                  <w:pPr>
                    <w:jc w:val="center"/>
                  </w:pPr>
                  <w:r>
                    <w:t>INTRODUCED</w:t>
                  </w:r>
                </w:p>
              </w:tc>
              <w:tc>
                <w:tcPr>
                  <w:tcW w:w="4680" w:type="dxa"/>
                  <w:tcMar>
                    <w:bottom w:w="188" w:type="dxa"/>
                  </w:tcMar>
                </w:tcPr>
                <w:p w:rsidR="001325E2" w:rsidRDefault="00B22339" w:rsidP="00746EC8">
                  <w:pPr>
                    <w:jc w:val="center"/>
                  </w:pPr>
                  <w:r>
                    <w:t>HOUSE COMMITTEE SUBSTITUTE</w:t>
                  </w:r>
                </w:p>
              </w:tc>
            </w:tr>
            <w:tr w:rsidR="008D5A57" w:rsidTr="001E5896">
              <w:tc>
                <w:tcPr>
                  <w:tcW w:w="4680" w:type="dxa"/>
                  <w:tcMar>
                    <w:right w:w="360" w:type="dxa"/>
                  </w:tcMar>
                </w:tcPr>
                <w:p w:rsidR="001325E2" w:rsidRDefault="00B22339" w:rsidP="00746EC8">
                  <w:pPr>
                    <w:jc w:val="both"/>
                  </w:pPr>
                  <w:r>
                    <w:t>SECTION 1.  Section 41.45, Tax Code, is amended by amending</w:t>
                  </w:r>
                  <w:r>
                    <w:t xml:space="preserve"> Subsections (b) and (n) and adding Subsection (b-1) to read as follows:</w:t>
                  </w:r>
                </w:p>
                <w:p w:rsidR="001325E2" w:rsidRDefault="00B22339" w:rsidP="00746EC8">
                  <w:pPr>
                    <w:jc w:val="both"/>
                    <w:rPr>
                      <w:u w:val="single"/>
                    </w:rPr>
                  </w:pPr>
                  <w:r>
                    <w:t xml:space="preserve">(b)  </w:t>
                  </w:r>
                  <w:r>
                    <w:rPr>
                      <w:u w:val="single"/>
                    </w:rPr>
                    <w:t>A</w:t>
                  </w:r>
                  <w:r>
                    <w:t xml:space="preserve"> [</w:t>
                  </w:r>
                  <w:r>
                    <w:rPr>
                      <w:strike/>
                    </w:rPr>
                    <w:t>The</w:t>
                  </w:r>
                  <w:r>
                    <w:t xml:space="preserve">] property owner initiating </w:t>
                  </w:r>
                  <w:r>
                    <w:rPr>
                      <w:u w:val="single"/>
                    </w:rPr>
                    <w:t>a</w:t>
                  </w:r>
                  <w:r>
                    <w:t xml:space="preserve"> [</w:t>
                  </w:r>
                  <w:r>
                    <w:rPr>
                      <w:strike/>
                    </w:rPr>
                    <w:t>the</w:t>
                  </w:r>
                  <w:r>
                    <w:t>] protest is entitled to [</w:t>
                  </w:r>
                  <w:r>
                    <w:rPr>
                      <w:strike/>
                    </w:rPr>
                    <w:t>an opportunity to</w:t>
                  </w:r>
                  <w:r>
                    <w:t xml:space="preserve">] appear to offer evidence or argument.  </w:t>
                  </w:r>
                  <w:r>
                    <w:rPr>
                      <w:u w:val="single"/>
                    </w:rPr>
                    <w:t>A</w:t>
                  </w:r>
                  <w:r>
                    <w:t xml:space="preserve"> [</w:t>
                  </w:r>
                  <w:r>
                    <w:rPr>
                      <w:strike/>
                    </w:rPr>
                    <w:t>The</w:t>
                  </w:r>
                  <w:r>
                    <w:t>] property owner may offer [</w:t>
                  </w:r>
                  <w:r>
                    <w:rPr>
                      <w:strike/>
                    </w:rPr>
                    <w:t>his</w:t>
                  </w:r>
                  <w:r>
                    <w:t>] evidence or arg</w:t>
                  </w:r>
                  <w:r>
                    <w:t xml:space="preserve">ument by affidavit without personally appearing </w:t>
                  </w:r>
                  <w:r>
                    <w:rPr>
                      <w:u w:val="single"/>
                    </w:rPr>
                    <w:t xml:space="preserve">and may appear by </w:t>
                  </w:r>
                  <w:r w:rsidRPr="00062C3F">
                    <w:rPr>
                      <w:highlight w:val="lightGray"/>
                      <w:u w:val="single"/>
                    </w:rPr>
                    <w:t>telephone</w:t>
                  </w:r>
                  <w:r>
                    <w:rPr>
                      <w:u w:val="single"/>
                    </w:rPr>
                    <w:t xml:space="preserve"> to offer argument.  A property owner who appears by </w:t>
                  </w:r>
                  <w:r w:rsidRPr="00062C3F">
                    <w:rPr>
                      <w:highlight w:val="lightGray"/>
                      <w:u w:val="single"/>
                    </w:rPr>
                    <w:t>telephone</w:t>
                  </w:r>
                  <w:r>
                    <w:rPr>
                      <w:u w:val="single"/>
                    </w:rPr>
                    <w:t xml:space="preserve"> must offer any evidence by affidavit.  A property owner must submit an affidavit described by this subsection</w:t>
                  </w:r>
                  <w:r>
                    <w:t xml:space="preserve"> [</w:t>
                  </w:r>
                  <w:r>
                    <w:rPr>
                      <w:strike/>
                    </w:rPr>
                    <w:t>if he a</w:t>
                  </w:r>
                  <w:r>
                    <w:rPr>
                      <w:strike/>
                    </w:rPr>
                    <w:t>ttests to the affidavit before an officer authorized to administer oaths and submits the affidavit</w:t>
                  </w:r>
                  <w:r>
                    <w:t xml:space="preserve">] to the board hearing the protest before </w:t>
                  </w:r>
                  <w:r>
                    <w:rPr>
                      <w:u w:val="single"/>
                    </w:rPr>
                    <w:t>the board</w:t>
                  </w:r>
                  <w:r>
                    <w:t xml:space="preserve"> [</w:t>
                  </w:r>
                  <w:r>
                    <w:rPr>
                      <w:strike/>
                    </w:rPr>
                    <w:t>it</w:t>
                  </w:r>
                  <w:r>
                    <w:t>] begins the hearing on the protest.  On receipt of an affidavit, the board shall notify the chief appr</w:t>
                  </w:r>
                  <w:r>
                    <w:t xml:space="preserve">aiser.  The chief appraiser may inspect the affidavit and is entitled to a copy on request.  </w:t>
                  </w:r>
                  <w:r w:rsidRPr="00062C3F">
                    <w:rPr>
                      <w:highlight w:val="lightGray"/>
                      <w:u w:val="single"/>
                    </w:rPr>
                    <w:t>To appear at a hearing by telephone, a property owner must notify the board that the property owner intends to appear by telephone in the owner's notice of protest</w:t>
                  </w:r>
                  <w:r w:rsidRPr="00062C3F">
                    <w:rPr>
                      <w:highlight w:val="lightGray"/>
                      <w:u w:val="single"/>
                    </w:rPr>
                    <w:t xml:space="preserve"> or by written notice filed with the board not later than the 10th day before the date of the hearing.</w:t>
                  </w:r>
                </w:p>
                <w:p w:rsidR="0024461B" w:rsidRDefault="00B22339" w:rsidP="00746EC8">
                  <w:pPr>
                    <w:jc w:val="both"/>
                    <w:rPr>
                      <w:u w:val="single"/>
                    </w:rPr>
                  </w:pPr>
                </w:p>
                <w:p w:rsidR="0024461B" w:rsidRDefault="00B22339" w:rsidP="00746EC8">
                  <w:pPr>
                    <w:jc w:val="both"/>
                    <w:rPr>
                      <w:u w:val="single"/>
                    </w:rPr>
                  </w:pPr>
                </w:p>
                <w:p w:rsidR="0024461B" w:rsidRDefault="00B22339" w:rsidP="00746EC8">
                  <w:pPr>
                    <w:jc w:val="both"/>
                    <w:rPr>
                      <w:u w:val="single"/>
                    </w:rPr>
                  </w:pPr>
                </w:p>
                <w:p w:rsidR="0024461B" w:rsidRDefault="00B22339" w:rsidP="00746EC8">
                  <w:pPr>
                    <w:jc w:val="both"/>
                    <w:rPr>
                      <w:u w:val="single"/>
                    </w:rPr>
                  </w:pPr>
                </w:p>
                <w:p w:rsidR="0024461B" w:rsidRDefault="00B22339" w:rsidP="00746EC8">
                  <w:pPr>
                    <w:jc w:val="both"/>
                    <w:rPr>
                      <w:u w:val="single"/>
                    </w:rPr>
                  </w:pPr>
                </w:p>
                <w:p w:rsidR="002D1C37" w:rsidRDefault="00B22339" w:rsidP="00746EC8">
                  <w:pPr>
                    <w:jc w:val="both"/>
                    <w:rPr>
                      <w:u w:val="single"/>
                    </w:rPr>
                  </w:pPr>
                </w:p>
                <w:p w:rsidR="0024461B" w:rsidRDefault="00B22339" w:rsidP="00746EC8">
                  <w:pPr>
                    <w:jc w:val="both"/>
                    <w:rPr>
                      <w:u w:val="single"/>
                    </w:rPr>
                  </w:pPr>
                </w:p>
                <w:p w:rsidR="001325E2" w:rsidRDefault="00B22339" w:rsidP="00746EC8">
                  <w:pPr>
                    <w:jc w:val="both"/>
                  </w:pPr>
                  <w:r>
                    <w:rPr>
                      <w:u w:val="single"/>
                    </w:rPr>
                    <w:t xml:space="preserve">(b-1)  </w:t>
                  </w:r>
                  <w:r w:rsidRPr="00062C3F">
                    <w:rPr>
                      <w:highlight w:val="lightGray"/>
                      <w:u w:val="single"/>
                    </w:rPr>
                    <w:t>If a property owner provides notice to the board that the property owner intends to appear at a hearing by telephone</w:t>
                  </w:r>
                  <w:r>
                    <w:rPr>
                      <w:u w:val="single"/>
                    </w:rPr>
                    <w:t>, the board shall:</w:t>
                  </w:r>
                </w:p>
                <w:p w:rsidR="001325E2" w:rsidRDefault="00B22339" w:rsidP="00746EC8">
                  <w:pPr>
                    <w:jc w:val="both"/>
                  </w:pPr>
                  <w:r>
                    <w:rPr>
                      <w:u w:val="single"/>
                    </w:rPr>
                    <w:t xml:space="preserve">(1) </w:t>
                  </w:r>
                  <w:r>
                    <w:rPr>
                      <w:u w:val="single"/>
                    </w:rPr>
                    <w:t xml:space="preserve"> provide a telephone number for the property owner to call to participate in the hearing; and</w:t>
                  </w:r>
                </w:p>
                <w:p w:rsidR="001325E2" w:rsidRDefault="00B22339" w:rsidP="00746EC8">
                  <w:pPr>
                    <w:jc w:val="both"/>
                    <w:rPr>
                      <w:u w:val="single"/>
                    </w:rPr>
                  </w:pPr>
                  <w:r>
                    <w:rPr>
                      <w:u w:val="single"/>
                    </w:rPr>
                    <w:t>(2)  hold the hearing in a location equipped with telephone equipment that allows each board member and the other parties to the protest who are present at the he</w:t>
                  </w:r>
                  <w:r>
                    <w:rPr>
                      <w:u w:val="single"/>
                    </w:rPr>
                    <w:t>aring to hear the property owner offer argument.</w:t>
                  </w:r>
                </w:p>
                <w:p w:rsidR="0024461B" w:rsidRDefault="00B22339" w:rsidP="00746EC8">
                  <w:pPr>
                    <w:jc w:val="both"/>
                    <w:rPr>
                      <w:u w:val="single"/>
                    </w:rPr>
                  </w:pPr>
                </w:p>
                <w:p w:rsidR="0024461B" w:rsidRDefault="00B22339" w:rsidP="00746EC8">
                  <w:pPr>
                    <w:jc w:val="both"/>
                    <w:rPr>
                      <w:u w:val="single"/>
                    </w:rPr>
                  </w:pPr>
                </w:p>
                <w:p w:rsidR="0024461B" w:rsidRDefault="00B22339" w:rsidP="00746EC8">
                  <w:pPr>
                    <w:jc w:val="both"/>
                    <w:rPr>
                      <w:u w:val="single"/>
                    </w:rPr>
                  </w:pPr>
                </w:p>
                <w:p w:rsidR="0024461B" w:rsidRDefault="00B22339" w:rsidP="00746EC8">
                  <w:pPr>
                    <w:jc w:val="both"/>
                    <w:rPr>
                      <w:u w:val="single"/>
                    </w:rPr>
                  </w:pPr>
                </w:p>
                <w:p w:rsidR="0024461B" w:rsidRDefault="00B22339" w:rsidP="00746EC8">
                  <w:pPr>
                    <w:jc w:val="both"/>
                  </w:pPr>
                </w:p>
                <w:p w:rsidR="001325E2" w:rsidRDefault="00B22339" w:rsidP="00746EC8">
                  <w:pPr>
                    <w:jc w:val="both"/>
                  </w:pPr>
                  <w:r>
                    <w:t xml:space="preserve">(n)  A property owner does not waive the right to appear in person at </w:t>
                  </w:r>
                  <w:r>
                    <w:rPr>
                      <w:u w:val="single"/>
                    </w:rPr>
                    <w:t>a</w:t>
                  </w:r>
                  <w:r>
                    <w:t xml:space="preserve"> [</w:t>
                  </w:r>
                  <w:r>
                    <w:rPr>
                      <w:strike/>
                    </w:rPr>
                    <w:t>the</w:t>
                  </w:r>
                  <w:r>
                    <w:t xml:space="preserve">] protest hearing by submitting an affidavit to the appraisal review board </w:t>
                  </w:r>
                  <w:r>
                    <w:rPr>
                      <w:u w:val="single"/>
                    </w:rPr>
                    <w:t xml:space="preserve">or by </w:t>
                  </w:r>
                  <w:r w:rsidRPr="00062C3F">
                    <w:rPr>
                      <w:highlight w:val="lightGray"/>
                      <w:u w:val="single"/>
                    </w:rPr>
                    <w:t>submitting notice of intent to appear by tele</w:t>
                  </w:r>
                  <w:r w:rsidRPr="00062C3F">
                    <w:rPr>
                      <w:highlight w:val="lightGray"/>
                      <w:u w:val="single"/>
                    </w:rPr>
                    <w:t>phone</w:t>
                  </w:r>
                  <w:r>
                    <w:t xml:space="preserve">.  The board may consider </w:t>
                  </w:r>
                  <w:r>
                    <w:rPr>
                      <w:u w:val="single"/>
                    </w:rPr>
                    <w:t>an</w:t>
                  </w:r>
                  <w:r>
                    <w:t xml:space="preserve"> [</w:t>
                  </w:r>
                  <w:r>
                    <w:rPr>
                      <w:strike/>
                    </w:rPr>
                    <w:t>the</w:t>
                  </w:r>
                  <w:r>
                    <w:t xml:space="preserve">] affidavit </w:t>
                  </w:r>
                  <w:r>
                    <w:rPr>
                      <w:u w:val="single"/>
                    </w:rPr>
                    <w:t>submitted under this section</w:t>
                  </w:r>
                  <w:r>
                    <w:t xml:space="preserve"> only if the property owner does not appear </w:t>
                  </w:r>
                  <w:r>
                    <w:rPr>
                      <w:u w:val="single"/>
                    </w:rPr>
                    <w:t>in person</w:t>
                  </w:r>
                  <w:r>
                    <w:t xml:space="preserve"> at the [</w:t>
                  </w:r>
                  <w:r>
                    <w:rPr>
                      <w:strike/>
                    </w:rPr>
                    <w:t>protest</w:t>
                  </w:r>
                  <w:r>
                    <w:t>] hearing [</w:t>
                  </w:r>
                  <w:r>
                    <w:rPr>
                      <w:strike/>
                    </w:rPr>
                    <w:t>in person</w:t>
                  </w:r>
                  <w:r>
                    <w:t xml:space="preserve">].  For purposes of scheduling the hearing, the property owner </w:t>
                  </w:r>
                  <w:r>
                    <w:rPr>
                      <w:u w:val="single"/>
                    </w:rPr>
                    <w:t>must</w:t>
                  </w:r>
                  <w:r>
                    <w:t xml:space="preserve"> [</w:t>
                  </w:r>
                  <w:r>
                    <w:rPr>
                      <w:strike/>
                    </w:rPr>
                    <w:t>shall</w:t>
                  </w:r>
                  <w:r>
                    <w:t xml:space="preserve">] state in the </w:t>
                  </w:r>
                  <w:r>
                    <w:t xml:space="preserve">affidavit that the property owner does not intend to appear at the hearing or that the property owner intends to appear at the hearing </w:t>
                  </w:r>
                  <w:r>
                    <w:rPr>
                      <w:u w:val="single"/>
                    </w:rPr>
                    <w:t xml:space="preserve">in person or by </w:t>
                  </w:r>
                  <w:r w:rsidRPr="00062C3F">
                    <w:rPr>
                      <w:highlight w:val="lightGray"/>
                      <w:u w:val="single"/>
                    </w:rPr>
                    <w:t>telephone</w:t>
                  </w:r>
                  <w:r>
                    <w:t xml:space="preserve"> and that the affidavit may be used only if the property owner does not appear at the hearing </w:t>
                  </w:r>
                  <w:r>
                    <w:rPr>
                      <w:u w:val="single"/>
                    </w:rPr>
                    <w:t>in</w:t>
                  </w:r>
                  <w:r>
                    <w:rPr>
                      <w:u w:val="single"/>
                    </w:rPr>
                    <w:t xml:space="preserve"> person</w:t>
                  </w:r>
                  <w:r>
                    <w:t xml:space="preserve">.  If the property owner does not state in the affidavit whether the owner intends to appear at the hearing </w:t>
                  </w:r>
                  <w:r w:rsidRPr="00062C3F">
                    <w:rPr>
                      <w:highlight w:val="lightGray"/>
                      <w:u w:val="single"/>
                    </w:rPr>
                    <w:t>and has not submitted notice of the owner's intent to appear by telephone</w:t>
                  </w:r>
                  <w:r>
                    <w:t>, the board shall consider the submission of the affidavit as an ind</w:t>
                  </w:r>
                  <w:r>
                    <w:t>ication that the property owner does not intend to appear at the hearing.  If the property owner states in the affidavit that the owner does not intend to appear at the hearing or does not state in the affidavit whether the owner intends to appear at the h</w:t>
                  </w:r>
                  <w:r>
                    <w:t xml:space="preserve">earing </w:t>
                  </w:r>
                  <w:r w:rsidRPr="00062C3F">
                    <w:rPr>
                      <w:highlight w:val="lightGray"/>
                      <w:u w:val="single"/>
                    </w:rPr>
                    <w:t>and has not submitted notice of the owner's intent to appear by telephone</w:t>
                  </w:r>
                  <w:r>
                    <w:t>, the [</w:t>
                  </w:r>
                  <w:r>
                    <w:rPr>
                      <w:strike/>
                    </w:rPr>
                    <w:t>appraisal review</w:t>
                  </w:r>
                  <w:r>
                    <w:t>] board is not required to consider the affidavit at the scheduled hearing and may consider the affidavit at a hearing designated for the specific purpos</w:t>
                  </w:r>
                  <w:r>
                    <w:t>e of processing affidavits.</w:t>
                  </w:r>
                </w:p>
              </w:tc>
              <w:tc>
                <w:tcPr>
                  <w:tcW w:w="4680" w:type="dxa"/>
                  <w:tcMar>
                    <w:left w:w="360" w:type="dxa"/>
                  </w:tcMar>
                </w:tcPr>
                <w:p w:rsidR="001325E2" w:rsidRDefault="00B22339" w:rsidP="00746EC8">
                  <w:pPr>
                    <w:jc w:val="both"/>
                  </w:pPr>
                  <w:r>
                    <w:t>SECTION 1.  Section 41.45, Tax Code, is amended by amending Subsections (b) and (n) and adding Subsections (b-1), (b-2), and (b-3) to read as follows:</w:t>
                  </w:r>
                </w:p>
                <w:p w:rsidR="001325E2" w:rsidRDefault="00B22339" w:rsidP="00746EC8">
                  <w:pPr>
                    <w:jc w:val="both"/>
                  </w:pPr>
                  <w:r>
                    <w:t xml:space="preserve">(b)  </w:t>
                  </w:r>
                  <w:r>
                    <w:rPr>
                      <w:u w:val="single"/>
                    </w:rPr>
                    <w:t>A</w:t>
                  </w:r>
                  <w:r>
                    <w:t xml:space="preserve"> [</w:t>
                  </w:r>
                  <w:r>
                    <w:rPr>
                      <w:strike/>
                    </w:rPr>
                    <w:t>The</w:t>
                  </w:r>
                  <w:r>
                    <w:t xml:space="preserve">] property owner initiating </w:t>
                  </w:r>
                  <w:r>
                    <w:rPr>
                      <w:u w:val="single"/>
                    </w:rPr>
                    <w:t>a</w:t>
                  </w:r>
                  <w:r>
                    <w:t xml:space="preserve"> [</w:t>
                  </w:r>
                  <w:r>
                    <w:rPr>
                      <w:strike/>
                    </w:rPr>
                    <w:t>the</w:t>
                  </w:r>
                  <w:r>
                    <w:t>] protest is entitled to [</w:t>
                  </w:r>
                  <w:r>
                    <w:rPr>
                      <w:strike/>
                    </w:rPr>
                    <w:t xml:space="preserve">an </w:t>
                  </w:r>
                  <w:r>
                    <w:rPr>
                      <w:strike/>
                    </w:rPr>
                    <w:t>opportunity to</w:t>
                  </w:r>
                  <w:r>
                    <w:t xml:space="preserve">] appear to offer evidence or argument.  </w:t>
                  </w:r>
                  <w:r>
                    <w:rPr>
                      <w:u w:val="single"/>
                    </w:rPr>
                    <w:t>A</w:t>
                  </w:r>
                  <w:r>
                    <w:t xml:space="preserve"> [</w:t>
                  </w:r>
                  <w:r>
                    <w:rPr>
                      <w:strike/>
                    </w:rPr>
                    <w:t>The</w:t>
                  </w:r>
                  <w:r>
                    <w:t>] property owner may offer [</w:t>
                  </w:r>
                  <w:r>
                    <w:rPr>
                      <w:strike/>
                    </w:rPr>
                    <w:t>his</w:t>
                  </w:r>
                  <w:r>
                    <w:t xml:space="preserve">] evidence or argument by affidavit without personally appearing </w:t>
                  </w:r>
                  <w:r>
                    <w:rPr>
                      <w:u w:val="single"/>
                    </w:rPr>
                    <w:t xml:space="preserve">and may appear by </w:t>
                  </w:r>
                  <w:r w:rsidRPr="00062C3F">
                    <w:rPr>
                      <w:highlight w:val="lightGray"/>
                      <w:u w:val="single"/>
                    </w:rPr>
                    <w:t>telephone conference call</w:t>
                  </w:r>
                  <w:r>
                    <w:rPr>
                      <w:u w:val="single"/>
                    </w:rPr>
                    <w:t xml:space="preserve"> to offer argument.  A property owner who appears by </w:t>
                  </w:r>
                  <w:r w:rsidRPr="00062C3F">
                    <w:rPr>
                      <w:highlight w:val="lightGray"/>
                      <w:u w:val="single"/>
                    </w:rPr>
                    <w:t>tel</w:t>
                  </w:r>
                  <w:r w:rsidRPr="00062C3F">
                    <w:rPr>
                      <w:highlight w:val="lightGray"/>
                      <w:u w:val="single"/>
                    </w:rPr>
                    <w:t xml:space="preserve">ephone </w:t>
                  </w:r>
                  <w:r w:rsidRPr="00746EC8">
                    <w:rPr>
                      <w:highlight w:val="lightGray"/>
                      <w:u w:val="single"/>
                    </w:rPr>
                    <w:t>conference call</w:t>
                  </w:r>
                  <w:r>
                    <w:rPr>
                      <w:u w:val="single"/>
                    </w:rPr>
                    <w:t xml:space="preserve"> must offer any evidence by affidavit.  A property owner must submit an affidavit described by this subsection</w:t>
                  </w:r>
                  <w:r>
                    <w:t xml:space="preserve"> [</w:t>
                  </w:r>
                  <w:r>
                    <w:rPr>
                      <w:strike/>
                    </w:rPr>
                    <w:t>if he attests to the affidavit before an officer authorized to administer oaths and submits the affidavit</w:t>
                  </w:r>
                  <w:r>
                    <w:t>] to the board he</w:t>
                  </w:r>
                  <w:r>
                    <w:t xml:space="preserve">aring the protest before </w:t>
                  </w:r>
                  <w:r>
                    <w:rPr>
                      <w:u w:val="single"/>
                    </w:rPr>
                    <w:t>the board</w:t>
                  </w:r>
                  <w:r>
                    <w:t xml:space="preserve"> [</w:t>
                  </w:r>
                  <w:r>
                    <w:rPr>
                      <w:strike/>
                    </w:rPr>
                    <w:t>it</w:t>
                  </w:r>
                  <w:r>
                    <w:t>] begins the hearing on the protest.  On receipt of an affidavit, the board shall notify the chief appraiser.  The chief appraiser may inspect the affidavit and is entitled to a copy on request.</w:t>
                  </w:r>
                </w:p>
                <w:p w:rsidR="001325E2" w:rsidRPr="00062C3F" w:rsidRDefault="00B22339" w:rsidP="00746EC8">
                  <w:pPr>
                    <w:jc w:val="both"/>
                    <w:rPr>
                      <w:highlight w:val="lightGray"/>
                    </w:rPr>
                  </w:pPr>
                  <w:r w:rsidRPr="00934EAC">
                    <w:rPr>
                      <w:u w:val="single"/>
                    </w:rPr>
                    <w:t xml:space="preserve">(b-1)  </w:t>
                  </w:r>
                  <w:r w:rsidRPr="00062C3F">
                    <w:rPr>
                      <w:highlight w:val="lightGray"/>
                      <w:u w:val="single"/>
                    </w:rPr>
                    <w:t>An appraisal rev</w:t>
                  </w:r>
                  <w:r w:rsidRPr="00062C3F">
                    <w:rPr>
                      <w:highlight w:val="lightGray"/>
                      <w:u w:val="single"/>
                    </w:rPr>
                    <w:t>iew board shall conduct a hearing on a protest by telephone conference call if:</w:t>
                  </w:r>
                </w:p>
                <w:p w:rsidR="001325E2" w:rsidRPr="00062C3F" w:rsidRDefault="00B22339" w:rsidP="00746EC8">
                  <w:pPr>
                    <w:jc w:val="both"/>
                    <w:rPr>
                      <w:highlight w:val="lightGray"/>
                    </w:rPr>
                  </w:pPr>
                  <w:r w:rsidRPr="00062C3F">
                    <w:rPr>
                      <w:highlight w:val="lightGray"/>
                      <w:u w:val="single"/>
                    </w:rPr>
                    <w:t>(1)  the property owner notifies the board that the property owner intends to appear by telephone conference call in the owner's notice of protest or by written notice filed wi</w:t>
                  </w:r>
                  <w:r w:rsidRPr="00062C3F">
                    <w:rPr>
                      <w:highlight w:val="lightGray"/>
                      <w:u w:val="single"/>
                    </w:rPr>
                    <w:t>th the board not later than the 10th day before the date of the hearing; or</w:t>
                  </w:r>
                </w:p>
                <w:p w:rsidR="001325E2" w:rsidRDefault="00B22339" w:rsidP="00746EC8">
                  <w:pPr>
                    <w:jc w:val="both"/>
                  </w:pPr>
                  <w:r w:rsidRPr="00062C3F">
                    <w:rPr>
                      <w:highlight w:val="lightGray"/>
                      <w:u w:val="single"/>
                    </w:rPr>
                    <w:t>(2)  the board proposes that the hearing be conducted by telephone conference call and the property owner agrees to the hearing being conducted in that manner.</w:t>
                  </w:r>
                </w:p>
                <w:p w:rsidR="001325E2" w:rsidRDefault="00B22339" w:rsidP="00746EC8">
                  <w:pPr>
                    <w:jc w:val="both"/>
                  </w:pPr>
                  <w:r>
                    <w:rPr>
                      <w:u w:val="single"/>
                    </w:rPr>
                    <w:t xml:space="preserve">(b-2)  </w:t>
                  </w:r>
                  <w:r w:rsidRPr="00062C3F">
                    <w:rPr>
                      <w:highlight w:val="lightGray"/>
                      <w:u w:val="single"/>
                    </w:rPr>
                    <w:t>If a property</w:t>
                  </w:r>
                  <w:r w:rsidRPr="00062C3F">
                    <w:rPr>
                      <w:highlight w:val="lightGray"/>
                      <w:u w:val="single"/>
                    </w:rPr>
                    <w:t xml:space="preserve"> owner elects to have a hearing on a protest conducted by telephone conference call</w:t>
                  </w:r>
                  <w:r>
                    <w:rPr>
                      <w:u w:val="single"/>
                    </w:rPr>
                    <w:t>, the appraisal review board shall:</w:t>
                  </w:r>
                </w:p>
                <w:p w:rsidR="001325E2" w:rsidRDefault="00B22339" w:rsidP="00746EC8">
                  <w:pPr>
                    <w:jc w:val="both"/>
                  </w:pPr>
                  <w:r>
                    <w:rPr>
                      <w:u w:val="single"/>
                    </w:rPr>
                    <w:t>(1)  provide a telephone number for the property owner to call to participate in the hearing; and</w:t>
                  </w:r>
                </w:p>
                <w:p w:rsidR="001325E2" w:rsidRDefault="00B22339" w:rsidP="00746EC8">
                  <w:pPr>
                    <w:jc w:val="both"/>
                  </w:pPr>
                  <w:r>
                    <w:rPr>
                      <w:u w:val="single"/>
                    </w:rPr>
                    <w:t>(2)  hold the hearing in a location equ</w:t>
                  </w:r>
                  <w:r>
                    <w:rPr>
                      <w:u w:val="single"/>
                    </w:rPr>
                    <w:t>ipped with telephone equipment that allows each board member and the other parties to the protest who are present at the hearing to hear the property owner offer argument.</w:t>
                  </w:r>
                </w:p>
                <w:p w:rsidR="001325E2" w:rsidRDefault="00B22339" w:rsidP="00746EC8">
                  <w:pPr>
                    <w:jc w:val="both"/>
                  </w:pPr>
                  <w:r w:rsidRPr="00062C3F">
                    <w:rPr>
                      <w:highlight w:val="lightGray"/>
                      <w:u w:val="single"/>
                    </w:rPr>
                    <w:t>(b-3)  A property owner is responsible for providing access to a hearing on a protes</w:t>
                  </w:r>
                  <w:r w:rsidRPr="00062C3F">
                    <w:rPr>
                      <w:highlight w:val="lightGray"/>
                      <w:u w:val="single"/>
                    </w:rPr>
                    <w:t>t conducted by telephone conference call to another person that the owner invites to participate in the hearing.</w:t>
                  </w:r>
                </w:p>
                <w:p w:rsidR="001325E2" w:rsidRDefault="00B22339" w:rsidP="00746EC8">
                  <w:pPr>
                    <w:jc w:val="both"/>
                  </w:pPr>
                  <w:r>
                    <w:t xml:space="preserve">(n)  A property owner does not waive the right to appear in person at </w:t>
                  </w:r>
                  <w:r>
                    <w:rPr>
                      <w:u w:val="single"/>
                    </w:rPr>
                    <w:t>a</w:t>
                  </w:r>
                  <w:r>
                    <w:t xml:space="preserve"> [</w:t>
                  </w:r>
                  <w:r>
                    <w:rPr>
                      <w:strike/>
                    </w:rPr>
                    <w:t>the</w:t>
                  </w:r>
                  <w:r>
                    <w:t>] protest hearing by submitting an affidavit to the appraisal revie</w:t>
                  </w:r>
                  <w:r>
                    <w:t xml:space="preserve">w board </w:t>
                  </w:r>
                  <w:r>
                    <w:rPr>
                      <w:u w:val="single"/>
                    </w:rPr>
                    <w:t xml:space="preserve">or by </w:t>
                  </w:r>
                  <w:r w:rsidRPr="00062C3F">
                    <w:rPr>
                      <w:highlight w:val="lightGray"/>
                      <w:u w:val="single"/>
                    </w:rPr>
                    <w:t>electing to appear by telephone conference call</w:t>
                  </w:r>
                  <w:r>
                    <w:t xml:space="preserve">.  The board may consider </w:t>
                  </w:r>
                  <w:r>
                    <w:rPr>
                      <w:u w:val="single"/>
                    </w:rPr>
                    <w:t>an</w:t>
                  </w:r>
                  <w:r>
                    <w:t xml:space="preserve"> [</w:t>
                  </w:r>
                  <w:r>
                    <w:rPr>
                      <w:strike/>
                    </w:rPr>
                    <w:t>the</w:t>
                  </w:r>
                  <w:r>
                    <w:t xml:space="preserve">] affidavit </w:t>
                  </w:r>
                  <w:r>
                    <w:rPr>
                      <w:u w:val="single"/>
                    </w:rPr>
                    <w:t>submitted under this section</w:t>
                  </w:r>
                  <w:r>
                    <w:t xml:space="preserve"> only if the property owner does not appear </w:t>
                  </w:r>
                  <w:r>
                    <w:rPr>
                      <w:u w:val="single"/>
                    </w:rPr>
                    <w:t>in person</w:t>
                  </w:r>
                  <w:r>
                    <w:t xml:space="preserve"> at the [</w:t>
                  </w:r>
                  <w:r>
                    <w:rPr>
                      <w:strike/>
                    </w:rPr>
                    <w:t>protest</w:t>
                  </w:r>
                  <w:r>
                    <w:t>] hearing [</w:t>
                  </w:r>
                  <w:r>
                    <w:rPr>
                      <w:strike/>
                    </w:rPr>
                    <w:t>in person</w:t>
                  </w:r>
                  <w:r>
                    <w:t>].  For purposes of scheduling th</w:t>
                  </w:r>
                  <w:r>
                    <w:t xml:space="preserve">e hearing, the property owner </w:t>
                  </w:r>
                  <w:r>
                    <w:rPr>
                      <w:u w:val="single"/>
                    </w:rPr>
                    <w:t>must</w:t>
                  </w:r>
                  <w:r>
                    <w:t xml:space="preserve"> [</w:t>
                  </w:r>
                  <w:r>
                    <w:rPr>
                      <w:strike/>
                    </w:rPr>
                    <w:t>shall</w:t>
                  </w:r>
                  <w:r>
                    <w:t xml:space="preserve">] state in the affidavit that the property owner does not intend to appear at the hearing or that the property owner intends to appear at the hearing </w:t>
                  </w:r>
                  <w:r>
                    <w:rPr>
                      <w:u w:val="single"/>
                    </w:rPr>
                    <w:t xml:space="preserve">in person or by </w:t>
                  </w:r>
                  <w:r w:rsidRPr="00062C3F">
                    <w:rPr>
                      <w:highlight w:val="lightGray"/>
                      <w:u w:val="single"/>
                    </w:rPr>
                    <w:t>telephone conference call</w:t>
                  </w:r>
                  <w:r>
                    <w:t xml:space="preserve"> and that the affidavit </w:t>
                  </w:r>
                  <w:r>
                    <w:t xml:space="preserve">may be used only if the property owner does not appear at the hearing </w:t>
                  </w:r>
                  <w:r>
                    <w:rPr>
                      <w:u w:val="single"/>
                    </w:rPr>
                    <w:t>in person</w:t>
                  </w:r>
                  <w:r>
                    <w:t xml:space="preserve">.  If the property owner does not state in the affidavit whether the owner intends to appear at the hearing </w:t>
                  </w:r>
                  <w:r w:rsidRPr="00062C3F">
                    <w:rPr>
                      <w:highlight w:val="lightGray"/>
                      <w:u w:val="single"/>
                    </w:rPr>
                    <w:t>and has not elected to appear by telephone conference call</w:t>
                  </w:r>
                  <w:r>
                    <w:t>, the board</w:t>
                  </w:r>
                  <w:r>
                    <w:t xml:space="preserve"> shall consider the submission of the affidavit as an indication that the property owner does not intend to appear at the hearing.  If the property owner states in the affidavit that the owner does not intend to appear at the hearing or does not state in t</w:t>
                  </w:r>
                  <w:r>
                    <w:t xml:space="preserve">he affidavit whether the owner intends to appear at the hearing </w:t>
                  </w:r>
                  <w:r w:rsidRPr="00062C3F">
                    <w:rPr>
                      <w:highlight w:val="lightGray"/>
                      <w:u w:val="single"/>
                    </w:rPr>
                    <w:t>and has not elected to appear by telephone conference call</w:t>
                  </w:r>
                  <w:r>
                    <w:t>, the [</w:t>
                  </w:r>
                  <w:r>
                    <w:rPr>
                      <w:strike/>
                    </w:rPr>
                    <w:t>appraisal review</w:t>
                  </w:r>
                  <w:r>
                    <w:t xml:space="preserve">] board is not required to consider the affidavit at the scheduled hearing and may consider the affidavit at a </w:t>
                  </w:r>
                  <w:r>
                    <w:t>hearing designated for the specific purpose of processing affidavits.</w:t>
                  </w:r>
                </w:p>
              </w:tc>
            </w:tr>
            <w:tr w:rsidR="008D5A57" w:rsidTr="001E5896">
              <w:tc>
                <w:tcPr>
                  <w:tcW w:w="4680" w:type="dxa"/>
                  <w:tcMar>
                    <w:right w:w="360" w:type="dxa"/>
                  </w:tcMar>
                </w:tcPr>
                <w:p w:rsidR="001325E2" w:rsidRDefault="00B22339" w:rsidP="00746EC8">
                  <w:pPr>
                    <w:jc w:val="both"/>
                  </w:pPr>
                  <w:r>
                    <w:t>SECTION 2.  The changes in law made by this Act apply only to a protest under Chapter 41, Tax Code, for which a notice of protest is filed on or after the effective date of this Act.</w:t>
                  </w:r>
                </w:p>
              </w:tc>
              <w:tc>
                <w:tcPr>
                  <w:tcW w:w="4680" w:type="dxa"/>
                  <w:tcMar>
                    <w:left w:w="360" w:type="dxa"/>
                  </w:tcMar>
                </w:tcPr>
                <w:p w:rsidR="001325E2" w:rsidRDefault="00B22339" w:rsidP="00746EC8">
                  <w:pPr>
                    <w:jc w:val="both"/>
                  </w:pPr>
                  <w:r>
                    <w:t>SECTION 2. Same as introduced version.</w:t>
                  </w:r>
                </w:p>
                <w:p w:rsidR="001325E2" w:rsidRDefault="00B22339" w:rsidP="00746EC8">
                  <w:pPr>
                    <w:jc w:val="both"/>
                  </w:pPr>
                </w:p>
                <w:p w:rsidR="001325E2" w:rsidRDefault="00B22339" w:rsidP="00746EC8">
                  <w:pPr>
                    <w:jc w:val="both"/>
                  </w:pPr>
                </w:p>
              </w:tc>
            </w:tr>
            <w:tr w:rsidR="008D5A57" w:rsidTr="001E5896">
              <w:tc>
                <w:tcPr>
                  <w:tcW w:w="4680" w:type="dxa"/>
                  <w:tcMar>
                    <w:right w:w="360" w:type="dxa"/>
                  </w:tcMar>
                </w:tcPr>
                <w:p w:rsidR="001325E2" w:rsidRDefault="00B22339" w:rsidP="00746EC8">
                  <w:pPr>
                    <w:jc w:val="both"/>
                  </w:pPr>
                  <w:r>
                    <w:t>SECTION 3.  This Act takes effect September 1, 2017.</w:t>
                  </w:r>
                </w:p>
              </w:tc>
              <w:tc>
                <w:tcPr>
                  <w:tcW w:w="4680" w:type="dxa"/>
                  <w:tcMar>
                    <w:left w:w="360" w:type="dxa"/>
                  </w:tcMar>
                </w:tcPr>
                <w:p w:rsidR="001325E2" w:rsidRDefault="00B22339" w:rsidP="00746EC8">
                  <w:pPr>
                    <w:jc w:val="both"/>
                  </w:pPr>
                  <w:r>
                    <w:t>SECTION 3. Same as introduced version.</w:t>
                  </w:r>
                </w:p>
                <w:p w:rsidR="001325E2" w:rsidRDefault="00B22339" w:rsidP="00746EC8">
                  <w:pPr>
                    <w:jc w:val="both"/>
                  </w:pPr>
                </w:p>
              </w:tc>
            </w:tr>
          </w:tbl>
          <w:p w:rsidR="001325E2" w:rsidRDefault="00B22339" w:rsidP="00746EC8"/>
          <w:p w:rsidR="001325E2" w:rsidRPr="009C1E9A" w:rsidRDefault="00B22339" w:rsidP="00746EC8">
            <w:pPr>
              <w:rPr>
                <w:b/>
                <w:u w:val="single"/>
              </w:rPr>
            </w:pPr>
          </w:p>
        </w:tc>
      </w:tr>
    </w:tbl>
    <w:p w:rsidR="004108C3" w:rsidRPr="008423E4" w:rsidRDefault="00B2233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2339">
      <w:r>
        <w:separator/>
      </w:r>
    </w:p>
  </w:endnote>
  <w:endnote w:type="continuationSeparator" w:id="0">
    <w:p w:rsidR="00000000" w:rsidRDefault="00B2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D5A57" w:rsidTr="009C1E9A">
      <w:trPr>
        <w:cantSplit/>
      </w:trPr>
      <w:tc>
        <w:tcPr>
          <w:tcW w:w="0" w:type="pct"/>
        </w:tcPr>
        <w:p w:rsidR="00137D90" w:rsidRDefault="00B22339" w:rsidP="009C1E9A">
          <w:pPr>
            <w:pStyle w:val="Footer"/>
            <w:tabs>
              <w:tab w:val="clear" w:pos="8640"/>
              <w:tab w:val="right" w:pos="9360"/>
            </w:tabs>
          </w:pPr>
        </w:p>
      </w:tc>
      <w:tc>
        <w:tcPr>
          <w:tcW w:w="2395" w:type="pct"/>
        </w:tcPr>
        <w:p w:rsidR="00137D90" w:rsidRDefault="00B22339" w:rsidP="009C1E9A">
          <w:pPr>
            <w:pStyle w:val="Footer"/>
            <w:tabs>
              <w:tab w:val="clear" w:pos="8640"/>
              <w:tab w:val="right" w:pos="9360"/>
            </w:tabs>
          </w:pPr>
        </w:p>
        <w:p w:rsidR="001A4310" w:rsidRDefault="00B22339" w:rsidP="009C1E9A">
          <w:pPr>
            <w:pStyle w:val="Footer"/>
            <w:tabs>
              <w:tab w:val="clear" w:pos="8640"/>
              <w:tab w:val="right" w:pos="9360"/>
            </w:tabs>
          </w:pPr>
        </w:p>
        <w:p w:rsidR="00137D90" w:rsidRDefault="00B22339" w:rsidP="009C1E9A">
          <w:pPr>
            <w:pStyle w:val="Footer"/>
            <w:tabs>
              <w:tab w:val="clear" w:pos="8640"/>
              <w:tab w:val="right" w:pos="9360"/>
            </w:tabs>
          </w:pPr>
        </w:p>
      </w:tc>
      <w:tc>
        <w:tcPr>
          <w:tcW w:w="2453" w:type="pct"/>
        </w:tcPr>
        <w:p w:rsidR="00137D90" w:rsidRDefault="00B22339" w:rsidP="009C1E9A">
          <w:pPr>
            <w:pStyle w:val="Footer"/>
            <w:tabs>
              <w:tab w:val="clear" w:pos="8640"/>
              <w:tab w:val="right" w:pos="9360"/>
            </w:tabs>
            <w:jc w:val="right"/>
          </w:pPr>
        </w:p>
      </w:tc>
    </w:tr>
    <w:tr w:rsidR="008D5A57" w:rsidTr="009C1E9A">
      <w:trPr>
        <w:cantSplit/>
      </w:trPr>
      <w:tc>
        <w:tcPr>
          <w:tcW w:w="0" w:type="pct"/>
        </w:tcPr>
        <w:p w:rsidR="00EC379B" w:rsidRDefault="00B22339" w:rsidP="009C1E9A">
          <w:pPr>
            <w:pStyle w:val="Footer"/>
            <w:tabs>
              <w:tab w:val="clear" w:pos="8640"/>
              <w:tab w:val="right" w:pos="9360"/>
            </w:tabs>
          </w:pPr>
        </w:p>
      </w:tc>
      <w:tc>
        <w:tcPr>
          <w:tcW w:w="2395" w:type="pct"/>
        </w:tcPr>
        <w:p w:rsidR="00EC379B" w:rsidRPr="009C1E9A" w:rsidRDefault="00B22339" w:rsidP="009C1E9A">
          <w:pPr>
            <w:pStyle w:val="Footer"/>
            <w:tabs>
              <w:tab w:val="clear" w:pos="8640"/>
              <w:tab w:val="right" w:pos="9360"/>
            </w:tabs>
            <w:rPr>
              <w:rFonts w:ascii="Shruti" w:hAnsi="Shruti"/>
              <w:sz w:val="22"/>
            </w:rPr>
          </w:pPr>
          <w:r>
            <w:rPr>
              <w:rFonts w:ascii="Shruti" w:hAnsi="Shruti"/>
              <w:sz w:val="22"/>
            </w:rPr>
            <w:t>85R 18953</w:t>
          </w:r>
        </w:p>
      </w:tc>
      <w:tc>
        <w:tcPr>
          <w:tcW w:w="2453" w:type="pct"/>
        </w:tcPr>
        <w:p w:rsidR="00EC379B" w:rsidRDefault="00B22339" w:rsidP="009C1E9A">
          <w:pPr>
            <w:pStyle w:val="Footer"/>
            <w:tabs>
              <w:tab w:val="clear" w:pos="8640"/>
              <w:tab w:val="right" w:pos="9360"/>
            </w:tabs>
            <w:jc w:val="right"/>
          </w:pPr>
          <w:r>
            <w:fldChar w:fldCharType="begin"/>
          </w:r>
          <w:r>
            <w:instrText xml:space="preserve"> DOCPROPERTY  OTID  \* MERGEFORMAT </w:instrText>
          </w:r>
          <w:r>
            <w:fldChar w:fldCharType="separate"/>
          </w:r>
          <w:r>
            <w:t>17.81.900</w:t>
          </w:r>
          <w:r>
            <w:fldChar w:fldCharType="end"/>
          </w:r>
        </w:p>
      </w:tc>
    </w:tr>
    <w:tr w:rsidR="008D5A57" w:rsidTr="009C1E9A">
      <w:trPr>
        <w:cantSplit/>
      </w:trPr>
      <w:tc>
        <w:tcPr>
          <w:tcW w:w="0" w:type="pct"/>
        </w:tcPr>
        <w:p w:rsidR="00EC379B" w:rsidRDefault="00B22339" w:rsidP="009C1E9A">
          <w:pPr>
            <w:pStyle w:val="Footer"/>
            <w:tabs>
              <w:tab w:val="clear" w:pos="4320"/>
              <w:tab w:val="clear" w:pos="8640"/>
              <w:tab w:val="left" w:pos="2865"/>
            </w:tabs>
          </w:pPr>
        </w:p>
      </w:tc>
      <w:tc>
        <w:tcPr>
          <w:tcW w:w="2395" w:type="pct"/>
        </w:tcPr>
        <w:p w:rsidR="00EC379B" w:rsidRPr="009C1E9A" w:rsidRDefault="00B22339" w:rsidP="009C1E9A">
          <w:pPr>
            <w:pStyle w:val="Footer"/>
            <w:tabs>
              <w:tab w:val="clear" w:pos="4320"/>
              <w:tab w:val="clear" w:pos="8640"/>
              <w:tab w:val="left" w:pos="2865"/>
            </w:tabs>
            <w:rPr>
              <w:rFonts w:ascii="Shruti" w:hAnsi="Shruti"/>
              <w:sz w:val="22"/>
            </w:rPr>
          </w:pPr>
          <w:r>
            <w:rPr>
              <w:rFonts w:ascii="Shruti" w:hAnsi="Shruti"/>
              <w:sz w:val="22"/>
            </w:rPr>
            <w:t>Substitute Document Number: 85R 17942</w:t>
          </w:r>
        </w:p>
      </w:tc>
      <w:tc>
        <w:tcPr>
          <w:tcW w:w="2453" w:type="pct"/>
        </w:tcPr>
        <w:p w:rsidR="00EC379B" w:rsidRDefault="00B22339" w:rsidP="006D504F">
          <w:pPr>
            <w:pStyle w:val="Footer"/>
            <w:rPr>
              <w:rStyle w:val="PageNumber"/>
            </w:rPr>
          </w:pPr>
        </w:p>
        <w:p w:rsidR="00EC379B" w:rsidRDefault="00B22339" w:rsidP="009C1E9A">
          <w:pPr>
            <w:pStyle w:val="Footer"/>
            <w:tabs>
              <w:tab w:val="clear" w:pos="8640"/>
              <w:tab w:val="right" w:pos="9360"/>
            </w:tabs>
            <w:jc w:val="right"/>
          </w:pPr>
        </w:p>
      </w:tc>
    </w:tr>
    <w:tr w:rsidR="008D5A57" w:rsidTr="009C1E9A">
      <w:trPr>
        <w:cantSplit/>
        <w:trHeight w:val="323"/>
      </w:trPr>
      <w:tc>
        <w:tcPr>
          <w:tcW w:w="0" w:type="pct"/>
          <w:gridSpan w:val="3"/>
        </w:tcPr>
        <w:p w:rsidR="00EC379B" w:rsidRDefault="00B223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22339" w:rsidP="009C1E9A">
          <w:pPr>
            <w:pStyle w:val="Footer"/>
            <w:tabs>
              <w:tab w:val="clear" w:pos="8640"/>
              <w:tab w:val="right" w:pos="9360"/>
            </w:tabs>
            <w:jc w:val="center"/>
          </w:pPr>
        </w:p>
      </w:tc>
    </w:tr>
  </w:tbl>
  <w:p w:rsidR="00EC379B" w:rsidRPr="00FF6F72" w:rsidRDefault="00B2233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2339">
      <w:r>
        <w:separator/>
      </w:r>
    </w:p>
  </w:footnote>
  <w:footnote w:type="continuationSeparator" w:id="0">
    <w:p w:rsidR="00000000" w:rsidRDefault="00B22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57"/>
    <w:rsid w:val="008D5A57"/>
    <w:rsid w:val="00B2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61507"/>
    <w:rPr>
      <w:sz w:val="16"/>
      <w:szCs w:val="16"/>
    </w:rPr>
  </w:style>
  <w:style w:type="paragraph" w:styleId="CommentText">
    <w:name w:val="annotation text"/>
    <w:basedOn w:val="Normal"/>
    <w:link w:val="CommentTextChar"/>
    <w:rsid w:val="00061507"/>
    <w:rPr>
      <w:sz w:val="20"/>
      <w:szCs w:val="20"/>
    </w:rPr>
  </w:style>
  <w:style w:type="character" w:customStyle="1" w:styleId="CommentTextChar">
    <w:name w:val="Comment Text Char"/>
    <w:basedOn w:val="DefaultParagraphFont"/>
    <w:link w:val="CommentText"/>
    <w:rsid w:val="00061507"/>
  </w:style>
  <w:style w:type="paragraph" w:styleId="CommentSubject">
    <w:name w:val="annotation subject"/>
    <w:basedOn w:val="CommentText"/>
    <w:next w:val="CommentText"/>
    <w:link w:val="CommentSubjectChar"/>
    <w:rsid w:val="00061507"/>
    <w:rPr>
      <w:b/>
      <w:bCs/>
    </w:rPr>
  </w:style>
  <w:style w:type="character" w:customStyle="1" w:styleId="CommentSubjectChar">
    <w:name w:val="Comment Subject Char"/>
    <w:basedOn w:val="CommentTextChar"/>
    <w:link w:val="CommentSubject"/>
    <w:rsid w:val="000615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61507"/>
    <w:rPr>
      <w:sz w:val="16"/>
      <w:szCs w:val="16"/>
    </w:rPr>
  </w:style>
  <w:style w:type="paragraph" w:styleId="CommentText">
    <w:name w:val="annotation text"/>
    <w:basedOn w:val="Normal"/>
    <w:link w:val="CommentTextChar"/>
    <w:rsid w:val="00061507"/>
    <w:rPr>
      <w:sz w:val="20"/>
      <w:szCs w:val="20"/>
    </w:rPr>
  </w:style>
  <w:style w:type="character" w:customStyle="1" w:styleId="CommentTextChar">
    <w:name w:val="Comment Text Char"/>
    <w:basedOn w:val="DefaultParagraphFont"/>
    <w:link w:val="CommentText"/>
    <w:rsid w:val="00061507"/>
  </w:style>
  <w:style w:type="paragraph" w:styleId="CommentSubject">
    <w:name w:val="annotation subject"/>
    <w:basedOn w:val="CommentText"/>
    <w:next w:val="CommentText"/>
    <w:link w:val="CommentSubjectChar"/>
    <w:rsid w:val="00061507"/>
    <w:rPr>
      <w:b/>
      <w:bCs/>
    </w:rPr>
  </w:style>
  <w:style w:type="character" w:customStyle="1" w:styleId="CommentSubjectChar">
    <w:name w:val="Comment Subject Char"/>
    <w:basedOn w:val="CommentTextChar"/>
    <w:link w:val="CommentSubject"/>
    <w:rsid w:val="00061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1838</Words>
  <Characters>9154</Characters>
  <Application>Microsoft Office Word</Application>
  <DocSecurity>4</DocSecurity>
  <Lines>266</Lines>
  <Paragraphs>40</Paragraphs>
  <ScaleCrop>false</ScaleCrop>
  <HeadingPairs>
    <vt:vector size="2" baseType="variant">
      <vt:variant>
        <vt:lpstr>Title</vt:lpstr>
      </vt:variant>
      <vt:variant>
        <vt:i4>1</vt:i4>
      </vt:variant>
    </vt:vector>
  </HeadingPairs>
  <TitlesOfParts>
    <vt:vector size="1" baseType="lpstr">
      <vt:lpstr>BA - HB00455 (Committee Report (Substituted))</vt:lpstr>
    </vt:vector>
  </TitlesOfParts>
  <Company>State of Texas</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18953</dc:subject>
  <dc:creator>State of Texas</dc:creator>
  <dc:description>HB 455 by Metcalf-(H)Ways &amp; Means (Substitute Document Number: 85R 17942)</dc:description>
  <cp:lastModifiedBy>Brianna Weis</cp:lastModifiedBy>
  <cp:revision>2</cp:revision>
  <cp:lastPrinted>2017-03-23T12:45:00Z</cp:lastPrinted>
  <dcterms:created xsi:type="dcterms:W3CDTF">2017-03-27T20:33:00Z</dcterms:created>
  <dcterms:modified xsi:type="dcterms:W3CDTF">2017-03-27T20:33:00Z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17.81.900</vt:lpwstr>
  </property>
</Properties>
</file>