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50AD" w:rsidTr="00345119">
        <w:tc>
          <w:tcPr>
            <w:tcW w:w="9576" w:type="dxa"/>
            <w:noWrap/>
          </w:tcPr>
          <w:p w:rsidR="008423E4" w:rsidRPr="0022177D" w:rsidRDefault="00B97C3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7C30" w:rsidP="008423E4">
      <w:pPr>
        <w:jc w:val="center"/>
      </w:pPr>
    </w:p>
    <w:p w:rsidR="008423E4" w:rsidRPr="00B31F0E" w:rsidRDefault="00B97C30" w:rsidP="008423E4"/>
    <w:p w:rsidR="008423E4" w:rsidRPr="00742794" w:rsidRDefault="00B97C3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50AD" w:rsidTr="00345119">
        <w:tc>
          <w:tcPr>
            <w:tcW w:w="9576" w:type="dxa"/>
          </w:tcPr>
          <w:p w:rsidR="008423E4" w:rsidRPr="00861995" w:rsidRDefault="00B97C30" w:rsidP="00345119">
            <w:pPr>
              <w:jc w:val="right"/>
            </w:pPr>
            <w:r>
              <w:t>H.B. 456</w:t>
            </w:r>
          </w:p>
        </w:tc>
      </w:tr>
      <w:tr w:rsidR="00DF50AD" w:rsidTr="00345119">
        <w:tc>
          <w:tcPr>
            <w:tcW w:w="9576" w:type="dxa"/>
          </w:tcPr>
          <w:p w:rsidR="008423E4" w:rsidRPr="00861995" w:rsidRDefault="00B97C30" w:rsidP="003C7892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DF50AD" w:rsidTr="00345119">
        <w:tc>
          <w:tcPr>
            <w:tcW w:w="9576" w:type="dxa"/>
          </w:tcPr>
          <w:p w:rsidR="008423E4" w:rsidRPr="00861995" w:rsidRDefault="00B97C30" w:rsidP="00345119">
            <w:pPr>
              <w:jc w:val="right"/>
            </w:pPr>
            <w:r>
              <w:t>Appropriations</w:t>
            </w:r>
          </w:p>
        </w:tc>
      </w:tr>
      <w:tr w:rsidR="00DF50AD" w:rsidTr="00345119">
        <w:tc>
          <w:tcPr>
            <w:tcW w:w="9576" w:type="dxa"/>
          </w:tcPr>
          <w:p w:rsidR="008423E4" w:rsidRDefault="00B97C3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97C30" w:rsidP="008423E4">
      <w:pPr>
        <w:tabs>
          <w:tab w:val="right" w:pos="9360"/>
        </w:tabs>
      </w:pPr>
    </w:p>
    <w:p w:rsidR="008423E4" w:rsidRDefault="00B97C30" w:rsidP="008423E4"/>
    <w:p w:rsidR="008423E4" w:rsidRDefault="00B97C3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50AD" w:rsidTr="00F22483">
        <w:tc>
          <w:tcPr>
            <w:tcW w:w="9576" w:type="dxa"/>
          </w:tcPr>
          <w:p w:rsidR="008423E4" w:rsidRPr="00A8133F" w:rsidRDefault="00B97C30" w:rsidP="003F23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7C30" w:rsidP="003F23AD"/>
          <w:p w:rsidR="008423E4" w:rsidRDefault="00B97C30" w:rsidP="003F23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suggest that certain state revenue should be dedicated to the purpose of retiring state debt</w:t>
            </w:r>
            <w:r>
              <w:t>.</w:t>
            </w:r>
            <w:r>
              <w:t xml:space="preserve"> H.B. 456 seeks to </w:t>
            </w:r>
            <w:r>
              <w:t xml:space="preserve">provide </w:t>
            </w:r>
            <w:r>
              <w:t>for such a dedication.</w:t>
            </w:r>
          </w:p>
          <w:p w:rsidR="008423E4" w:rsidRPr="00E26B13" w:rsidRDefault="00B97C30" w:rsidP="003F23AD">
            <w:pPr>
              <w:rPr>
                <w:b/>
              </w:rPr>
            </w:pPr>
          </w:p>
        </w:tc>
      </w:tr>
      <w:tr w:rsidR="00DF50AD" w:rsidTr="00F22483">
        <w:tc>
          <w:tcPr>
            <w:tcW w:w="9576" w:type="dxa"/>
          </w:tcPr>
          <w:p w:rsidR="0017725B" w:rsidRDefault="00B97C30" w:rsidP="003F2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7C30" w:rsidP="003F23AD">
            <w:pPr>
              <w:rPr>
                <w:b/>
                <w:u w:val="single"/>
              </w:rPr>
            </w:pPr>
          </w:p>
          <w:p w:rsidR="001F40F9" w:rsidRPr="001F40F9" w:rsidRDefault="00B97C30" w:rsidP="003F23A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</w:t>
            </w:r>
            <w:r>
              <w:t>rson for community supervision, parole, or mandatory supervision.</w:t>
            </w:r>
          </w:p>
          <w:p w:rsidR="0017725B" w:rsidRPr="0017725B" w:rsidRDefault="00B97C30" w:rsidP="003F23AD">
            <w:pPr>
              <w:rPr>
                <w:b/>
                <w:u w:val="single"/>
              </w:rPr>
            </w:pPr>
          </w:p>
        </w:tc>
      </w:tr>
      <w:tr w:rsidR="00DF50AD" w:rsidTr="00F22483">
        <w:tc>
          <w:tcPr>
            <w:tcW w:w="9576" w:type="dxa"/>
          </w:tcPr>
          <w:p w:rsidR="008423E4" w:rsidRPr="00A8133F" w:rsidRDefault="00B97C30" w:rsidP="003F23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7C30" w:rsidP="003F23AD"/>
          <w:p w:rsidR="001F40F9" w:rsidRDefault="00B97C30" w:rsidP="003F23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97C30" w:rsidP="003F23AD">
            <w:pPr>
              <w:rPr>
                <w:b/>
              </w:rPr>
            </w:pPr>
          </w:p>
        </w:tc>
      </w:tr>
      <w:tr w:rsidR="00DF50AD" w:rsidTr="00F22483">
        <w:tc>
          <w:tcPr>
            <w:tcW w:w="9576" w:type="dxa"/>
          </w:tcPr>
          <w:p w:rsidR="008423E4" w:rsidRPr="00A8133F" w:rsidRDefault="00B97C30" w:rsidP="003F23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7C30" w:rsidP="003F23AD"/>
          <w:p w:rsidR="008423E4" w:rsidRDefault="00B97C30" w:rsidP="003F23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456 </w:t>
            </w:r>
            <w:r>
              <w:t xml:space="preserve">amends the Government Code to </w:t>
            </w:r>
            <w:r>
              <w:t>establish t</w:t>
            </w:r>
            <w:r w:rsidRPr="008D65C1">
              <w:t xml:space="preserve">he state debt retirement account </w:t>
            </w:r>
            <w:r>
              <w:t>a</w:t>
            </w:r>
            <w:r w:rsidRPr="008D65C1">
              <w:t>s an account in the general revenue fund administered by the comptroller</w:t>
            </w:r>
            <w:r>
              <w:t xml:space="preserve"> of public accounts</w:t>
            </w:r>
            <w:r w:rsidRPr="008D65C1">
              <w:t xml:space="preserve">. </w:t>
            </w:r>
            <w:r>
              <w:t>The bill exempts t</w:t>
            </w:r>
            <w:r w:rsidRPr="008D65C1">
              <w:t xml:space="preserve">he account from the application of </w:t>
            </w:r>
            <w:r>
              <w:t xml:space="preserve">statutory </w:t>
            </w:r>
            <w:r>
              <w:t>provisions relating to use of dedicated revenue</w:t>
            </w:r>
            <w:r w:rsidRPr="008D65C1">
              <w:t>.</w:t>
            </w:r>
          </w:p>
          <w:p w:rsidR="008D65C1" w:rsidRDefault="00B97C30" w:rsidP="003F23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D65C1" w:rsidRDefault="00B97C30" w:rsidP="003F23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456 </w:t>
            </w:r>
            <w:r>
              <w:t xml:space="preserve">requires </w:t>
            </w:r>
            <w:r>
              <w:t xml:space="preserve">the comptroller, each time the comptroller </w:t>
            </w:r>
            <w:r w:rsidRPr="008D65C1">
              <w:t>reduces an amount of general revenue that otherwise is to be transferred to the economic stabilization fund</w:t>
            </w:r>
            <w:r>
              <w:t xml:space="preserve">, to </w:t>
            </w:r>
            <w:r w:rsidRPr="008D65C1">
              <w:t>allocate to the credit of the sta</w:t>
            </w:r>
            <w:r w:rsidRPr="008D65C1">
              <w:t>te debt retirement account an amount of general revenue equal to the amount by which the comptroller reduced the amount of the transfer to the economic stabilization fund</w:t>
            </w:r>
            <w:r>
              <w:t xml:space="preserve"> and,</w:t>
            </w:r>
            <w:r>
              <w:t xml:space="preserve"> each time the comptroller </w:t>
            </w:r>
            <w:r w:rsidRPr="008D65C1">
              <w:t>credits to general revenue an amount of interest other</w:t>
            </w:r>
            <w:r w:rsidRPr="008D65C1">
              <w:t>wise due to the economic stabilization fund</w:t>
            </w:r>
            <w:r>
              <w:t xml:space="preserve">, to </w:t>
            </w:r>
            <w:r w:rsidRPr="008D65C1">
              <w:t>credit that amount to the state debt retirement account</w:t>
            </w:r>
            <w:r>
              <w:t>.</w:t>
            </w:r>
          </w:p>
          <w:p w:rsidR="00F22483" w:rsidRDefault="00B97C30" w:rsidP="003F23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22483" w:rsidRDefault="00B97C30" w:rsidP="003F23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456</w:t>
            </w:r>
            <w:r>
              <w:t xml:space="preserve"> </w:t>
            </w:r>
            <w:r>
              <w:t xml:space="preserve">limits the appropriation of </w:t>
            </w:r>
            <w:r>
              <w:t>money</w:t>
            </w:r>
            <w:r w:rsidRPr="00F22483">
              <w:t xml:space="preserve"> allocated or credited to the state debt retirement account under </w:t>
            </w:r>
            <w:r>
              <w:t>the bill's provisions</w:t>
            </w:r>
            <w:r w:rsidRPr="00F22483">
              <w:t xml:space="preserve"> to </w:t>
            </w:r>
            <w:r>
              <w:t xml:space="preserve">the </w:t>
            </w:r>
            <w:r w:rsidRPr="00F22483">
              <w:t>pay</w:t>
            </w:r>
            <w:r>
              <w:t>ment</w:t>
            </w:r>
            <w:r w:rsidRPr="00F22483">
              <w:t xml:space="preserve"> </w:t>
            </w:r>
            <w:r>
              <w:t xml:space="preserve">of </w:t>
            </w:r>
            <w:r w:rsidRPr="00F22483">
              <w:t>th</w:t>
            </w:r>
            <w:r w:rsidRPr="00F22483">
              <w:t>e principal of or interest on state bonds,</w:t>
            </w:r>
            <w:r>
              <w:t xml:space="preserve"> notes, or other obligations</w:t>
            </w:r>
            <w:r>
              <w:t>.</w:t>
            </w:r>
            <w:r>
              <w:t xml:space="preserve"> </w:t>
            </w:r>
            <w:r>
              <w:t>The bill requires the comptroller, at any time there is no outstanding amount of principal or interest owed on a state obligation, to allocate to the nondedicated portion of the genera</w:t>
            </w:r>
            <w:r>
              <w:t>l revenue fund any remaining balance of money allocated or credited to the state debt retirement account</w:t>
            </w:r>
            <w:r>
              <w:t>. The bill</w:t>
            </w:r>
            <w:r>
              <w:t xml:space="preserve"> prohibits the comptroller</w:t>
            </w:r>
            <w:r>
              <w:t xml:space="preserve"> </w:t>
            </w:r>
            <w:r>
              <w:t xml:space="preserve">from making an allocation or crediting money </w:t>
            </w:r>
            <w:r>
              <w:t>to the state debt retirement account</w:t>
            </w:r>
            <w:r>
              <w:t xml:space="preserve"> in such a circumstance</w:t>
            </w:r>
            <w:r>
              <w:t xml:space="preserve"> and author</w:t>
            </w:r>
            <w:r>
              <w:t>izes the money allocated to the nondedicated portion of the general revenue fund to be appropriated for any general governmental purpose</w:t>
            </w:r>
            <w:r>
              <w:t>.</w:t>
            </w:r>
          </w:p>
          <w:p w:rsidR="008423E4" w:rsidRPr="00835628" w:rsidRDefault="00B97C30" w:rsidP="003F23AD">
            <w:pPr>
              <w:rPr>
                <w:b/>
              </w:rPr>
            </w:pPr>
          </w:p>
        </w:tc>
      </w:tr>
      <w:tr w:rsidR="00DF50AD" w:rsidTr="00F22483">
        <w:tc>
          <w:tcPr>
            <w:tcW w:w="9576" w:type="dxa"/>
          </w:tcPr>
          <w:p w:rsidR="008423E4" w:rsidRPr="00A8133F" w:rsidRDefault="00B97C30" w:rsidP="003F23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7C30" w:rsidP="003F23AD"/>
          <w:p w:rsidR="008423E4" w:rsidRPr="003624F2" w:rsidRDefault="00B97C30" w:rsidP="003F23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97C30" w:rsidP="003F23AD">
            <w:pPr>
              <w:rPr>
                <w:b/>
              </w:rPr>
            </w:pPr>
          </w:p>
        </w:tc>
      </w:tr>
    </w:tbl>
    <w:p w:rsidR="004108C3" w:rsidRPr="008423E4" w:rsidRDefault="00B97C3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7C30">
      <w:r>
        <w:separator/>
      </w:r>
    </w:p>
  </w:endnote>
  <w:endnote w:type="continuationSeparator" w:id="0">
    <w:p w:rsidR="00000000" w:rsidRDefault="00B9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50AD" w:rsidTr="009C1E9A">
      <w:trPr>
        <w:cantSplit/>
      </w:trPr>
      <w:tc>
        <w:tcPr>
          <w:tcW w:w="0" w:type="pct"/>
        </w:tcPr>
        <w:p w:rsidR="00137D90" w:rsidRDefault="00B97C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7C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7C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7C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7C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50AD" w:rsidTr="009C1E9A">
      <w:trPr>
        <w:cantSplit/>
      </w:trPr>
      <w:tc>
        <w:tcPr>
          <w:tcW w:w="0" w:type="pct"/>
        </w:tcPr>
        <w:p w:rsidR="00EC379B" w:rsidRDefault="00B97C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7C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25809</w:t>
          </w:r>
        </w:p>
      </w:tc>
      <w:tc>
        <w:tcPr>
          <w:tcW w:w="2453" w:type="pct"/>
        </w:tcPr>
        <w:p w:rsidR="00EC379B" w:rsidRDefault="00B97C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17.114.677</w:t>
          </w:r>
          <w:r>
            <w:fldChar w:fldCharType="end"/>
          </w:r>
        </w:p>
      </w:tc>
    </w:tr>
    <w:tr w:rsidR="00DF50AD" w:rsidTr="009C1E9A">
      <w:trPr>
        <w:cantSplit/>
      </w:trPr>
      <w:tc>
        <w:tcPr>
          <w:tcW w:w="0" w:type="pct"/>
        </w:tcPr>
        <w:p w:rsidR="00EC379B" w:rsidRDefault="00B97C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7C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97C30" w:rsidP="006D504F">
          <w:pPr>
            <w:pStyle w:val="Footer"/>
            <w:rPr>
              <w:rStyle w:val="PageNumber"/>
            </w:rPr>
          </w:pPr>
        </w:p>
        <w:p w:rsidR="00EC379B" w:rsidRDefault="00B97C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50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7C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97C3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7C3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7C30">
      <w:r>
        <w:separator/>
      </w:r>
    </w:p>
  </w:footnote>
  <w:footnote w:type="continuationSeparator" w:id="0">
    <w:p w:rsidR="00000000" w:rsidRDefault="00B97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AD"/>
    <w:rsid w:val="00B97C30"/>
    <w:rsid w:val="00D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1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E"/>
  </w:style>
  <w:style w:type="paragraph" w:styleId="CommentSubject">
    <w:name w:val="annotation subject"/>
    <w:basedOn w:val="CommentText"/>
    <w:next w:val="CommentText"/>
    <w:link w:val="CommentSubjectChar"/>
    <w:rsid w:val="00AB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1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E"/>
  </w:style>
  <w:style w:type="paragraph" w:styleId="CommentSubject">
    <w:name w:val="annotation subject"/>
    <w:basedOn w:val="CommentText"/>
    <w:next w:val="CommentText"/>
    <w:link w:val="CommentSubjectChar"/>
    <w:rsid w:val="00AB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2064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HB00456 (Committee Report (Unamended))</vt:lpstr>
    </vt:vector>
  </TitlesOfParts>
  <Company>State of Texas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25809</dc:subject>
  <dc:creator>State of Texas</dc:creator>
  <dc:description>HB 456 by Metcalf-(H)Appropriations</dc:description>
  <cp:lastModifiedBy>Molly Hoffman-Bricker</cp:lastModifiedBy>
  <cp:revision>2</cp:revision>
  <cp:lastPrinted>2017-04-25T18:42:00Z</cp:lastPrinted>
  <dcterms:created xsi:type="dcterms:W3CDTF">2017-05-05T20:49:00Z</dcterms:created>
  <dcterms:modified xsi:type="dcterms:W3CDTF">2017-05-05T20:49:00Z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17.114.677</vt:lpwstr>
  </property>
</Properties>
</file>