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5806" w:rsidTr="00345119">
        <w:tc>
          <w:tcPr>
            <w:tcW w:w="9576" w:type="dxa"/>
            <w:noWrap/>
          </w:tcPr>
          <w:p w:rsidR="008423E4" w:rsidRPr="0022177D" w:rsidRDefault="00B14B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4B6B" w:rsidP="008423E4">
      <w:pPr>
        <w:jc w:val="center"/>
      </w:pPr>
    </w:p>
    <w:p w:rsidR="008423E4" w:rsidRPr="00B31F0E" w:rsidRDefault="00B14B6B" w:rsidP="008423E4"/>
    <w:p w:rsidR="008423E4" w:rsidRPr="00742794" w:rsidRDefault="00B14B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5806" w:rsidTr="00345119">
        <w:tc>
          <w:tcPr>
            <w:tcW w:w="9576" w:type="dxa"/>
          </w:tcPr>
          <w:p w:rsidR="008423E4" w:rsidRPr="00861995" w:rsidRDefault="00B14B6B" w:rsidP="00345119">
            <w:pPr>
              <w:jc w:val="right"/>
            </w:pPr>
            <w:r>
              <w:t>C.S.H.B. 539</w:t>
            </w:r>
          </w:p>
        </w:tc>
      </w:tr>
      <w:tr w:rsidR="00235806" w:rsidTr="00345119">
        <w:tc>
          <w:tcPr>
            <w:tcW w:w="9576" w:type="dxa"/>
          </w:tcPr>
          <w:p w:rsidR="008423E4" w:rsidRPr="00861995" w:rsidRDefault="00B14B6B" w:rsidP="00ED6CF0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235806" w:rsidTr="00345119">
        <w:tc>
          <w:tcPr>
            <w:tcW w:w="9576" w:type="dxa"/>
          </w:tcPr>
          <w:p w:rsidR="008423E4" w:rsidRPr="00861995" w:rsidRDefault="00B14B6B" w:rsidP="00345119">
            <w:pPr>
              <w:jc w:val="right"/>
            </w:pPr>
            <w:r>
              <w:t>Public Education</w:t>
            </w:r>
          </w:p>
        </w:tc>
      </w:tr>
      <w:tr w:rsidR="00235806" w:rsidTr="00345119">
        <w:tc>
          <w:tcPr>
            <w:tcW w:w="9576" w:type="dxa"/>
          </w:tcPr>
          <w:p w:rsidR="008423E4" w:rsidRDefault="00B14B6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14B6B" w:rsidP="008423E4">
      <w:pPr>
        <w:tabs>
          <w:tab w:val="right" w:pos="9360"/>
        </w:tabs>
      </w:pPr>
    </w:p>
    <w:p w:rsidR="008423E4" w:rsidRDefault="00B14B6B" w:rsidP="008423E4"/>
    <w:p w:rsidR="008423E4" w:rsidRDefault="00B14B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235806" w:rsidTr="00ED6CF0">
        <w:tc>
          <w:tcPr>
            <w:tcW w:w="9582" w:type="dxa"/>
          </w:tcPr>
          <w:p w:rsidR="008423E4" w:rsidRPr="00A8133F" w:rsidRDefault="00B14B6B" w:rsidP="00646D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4B6B" w:rsidP="00646D11"/>
          <w:p w:rsidR="008423E4" w:rsidRDefault="00B14B6B" w:rsidP="00646D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 the</w:t>
            </w:r>
            <w:r w:rsidRPr="00C341F2">
              <w:t xml:space="preserve"> require</w:t>
            </w:r>
            <w:r>
              <w:t>ment</w:t>
            </w:r>
            <w:r w:rsidRPr="00C341F2">
              <w:t xml:space="preserve"> that </w:t>
            </w:r>
            <w:r>
              <w:t>a</w:t>
            </w:r>
            <w:r w:rsidRPr="00C341F2">
              <w:t xml:space="preserve"> </w:t>
            </w:r>
            <w:r>
              <w:t>student has</w:t>
            </w:r>
            <w:r w:rsidRPr="00C341F2">
              <w:t xml:space="preserve"> been enrolled in a Texas public school </w:t>
            </w:r>
            <w:r>
              <w:t xml:space="preserve">in </w:t>
            </w:r>
            <w:r w:rsidRPr="00C341F2">
              <w:t xml:space="preserve">the </w:t>
            </w:r>
            <w:r>
              <w:t xml:space="preserve">preceding school </w:t>
            </w:r>
            <w:r w:rsidRPr="00C341F2">
              <w:t xml:space="preserve">year </w:t>
            </w:r>
            <w:r>
              <w:t xml:space="preserve">in order </w:t>
            </w:r>
            <w:r>
              <w:t xml:space="preserve">to be eligible to </w:t>
            </w:r>
            <w:r w:rsidRPr="00C341F2">
              <w:t xml:space="preserve">enroll full-time </w:t>
            </w:r>
            <w:r>
              <w:t xml:space="preserve">in courses provided through the state </w:t>
            </w:r>
            <w:r w:rsidRPr="00C341F2">
              <w:t>virtual school</w:t>
            </w:r>
            <w:r>
              <w:t xml:space="preserve"> network</w:t>
            </w:r>
            <w:r w:rsidRPr="00C341F2">
              <w:t xml:space="preserve"> is problematic for military families </w:t>
            </w:r>
            <w:r>
              <w:t xml:space="preserve">due to the interstate </w:t>
            </w:r>
            <w:r w:rsidRPr="00C341F2">
              <w:t>redeploy</w:t>
            </w:r>
            <w:r>
              <w:t>ments</w:t>
            </w:r>
            <w:r w:rsidRPr="00C341F2">
              <w:t xml:space="preserve"> </w:t>
            </w:r>
            <w:r>
              <w:t>th</w:t>
            </w:r>
            <w:r>
              <w:t>e</w:t>
            </w:r>
            <w:r>
              <w:t>se families face</w:t>
            </w:r>
            <w:r w:rsidRPr="00C341F2">
              <w:t xml:space="preserve">. </w:t>
            </w:r>
            <w:r>
              <w:t>C.S.</w:t>
            </w:r>
            <w:r>
              <w:t>H.</w:t>
            </w:r>
            <w:r w:rsidRPr="00C341F2">
              <w:t>B</w:t>
            </w:r>
            <w:r>
              <w:t>.</w:t>
            </w:r>
            <w:r w:rsidRPr="00C341F2">
              <w:t xml:space="preserve"> 539 </w:t>
            </w:r>
            <w:r>
              <w:t xml:space="preserve">seeks </w:t>
            </w:r>
            <w:r w:rsidRPr="00C341F2">
              <w:t xml:space="preserve">to expand access to the state virtual </w:t>
            </w:r>
            <w:r w:rsidRPr="00C341F2">
              <w:t xml:space="preserve">school network </w:t>
            </w:r>
            <w:r>
              <w:t xml:space="preserve">for </w:t>
            </w:r>
            <w:r w:rsidRPr="00C341F2">
              <w:t>students in military families.</w:t>
            </w:r>
          </w:p>
          <w:p w:rsidR="008423E4" w:rsidRPr="00E26B13" w:rsidRDefault="00B14B6B" w:rsidP="00646D11">
            <w:pPr>
              <w:rPr>
                <w:b/>
              </w:rPr>
            </w:pPr>
          </w:p>
        </w:tc>
      </w:tr>
      <w:tr w:rsidR="00235806" w:rsidTr="00ED6CF0">
        <w:tc>
          <w:tcPr>
            <w:tcW w:w="9582" w:type="dxa"/>
          </w:tcPr>
          <w:p w:rsidR="0017725B" w:rsidRDefault="00B14B6B" w:rsidP="00646D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4B6B" w:rsidP="00646D11">
            <w:pPr>
              <w:rPr>
                <w:b/>
                <w:u w:val="single"/>
              </w:rPr>
            </w:pPr>
          </w:p>
          <w:p w:rsidR="00465AE5" w:rsidRPr="00465AE5" w:rsidRDefault="00B14B6B" w:rsidP="00646D1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B14B6B" w:rsidP="00646D11">
            <w:pPr>
              <w:rPr>
                <w:b/>
                <w:u w:val="single"/>
              </w:rPr>
            </w:pPr>
          </w:p>
        </w:tc>
      </w:tr>
      <w:tr w:rsidR="00235806" w:rsidTr="00ED6CF0">
        <w:tc>
          <w:tcPr>
            <w:tcW w:w="9582" w:type="dxa"/>
          </w:tcPr>
          <w:p w:rsidR="008423E4" w:rsidRPr="00A8133F" w:rsidRDefault="00B14B6B" w:rsidP="00646D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4B6B" w:rsidP="00646D11"/>
          <w:p w:rsidR="00465AE5" w:rsidRDefault="00B14B6B" w:rsidP="00646D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:rsidR="008423E4" w:rsidRPr="00E21FDC" w:rsidRDefault="00B14B6B" w:rsidP="00646D11">
            <w:pPr>
              <w:rPr>
                <w:b/>
              </w:rPr>
            </w:pPr>
          </w:p>
        </w:tc>
      </w:tr>
      <w:tr w:rsidR="00235806" w:rsidTr="00ED6CF0">
        <w:tc>
          <w:tcPr>
            <w:tcW w:w="9582" w:type="dxa"/>
          </w:tcPr>
          <w:p w:rsidR="008423E4" w:rsidRPr="00A8133F" w:rsidRDefault="00B14B6B" w:rsidP="00646D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4B6B" w:rsidP="00646D11"/>
          <w:p w:rsidR="00D7117A" w:rsidRDefault="00B14B6B" w:rsidP="00646D11">
            <w:pPr>
              <w:pStyle w:val="Header"/>
              <w:jc w:val="both"/>
            </w:pPr>
            <w:r>
              <w:t xml:space="preserve">C.S.H.B. 539 amends the Education Code to </w:t>
            </w:r>
            <w:r>
              <w:t>make</w:t>
            </w:r>
            <w:r>
              <w:t xml:space="preserve"> a student who </w:t>
            </w:r>
            <w:r w:rsidRPr="00D02DA0">
              <w:t xml:space="preserve">is a dependent </w:t>
            </w:r>
            <w:r>
              <w:t>of a member of the U.S.</w:t>
            </w:r>
            <w:r w:rsidRPr="00D02DA0">
              <w:t xml:space="preserve"> military who has been deployed or transferred to</w:t>
            </w:r>
            <w:r>
              <w:t xml:space="preserve"> Texas</w:t>
            </w:r>
            <w:r>
              <w:t xml:space="preserve"> </w:t>
            </w:r>
            <w:r>
              <w:t xml:space="preserve">and was enrolled in a publicly funded school outside of Texas in the preceding school year </w:t>
            </w:r>
            <w:r w:rsidRPr="00D02DA0">
              <w:t>eligible to enroll full-time in courses provided through the state v</w:t>
            </w:r>
            <w:r>
              <w:t xml:space="preserve">irtual school network. The bill </w:t>
            </w:r>
            <w:r w:rsidRPr="006F2574">
              <w:t xml:space="preserve">applies </w:t>
            </w:r>
            <w:r>
              <w:t>beginning with the 2017-2018</w:t>
            </w:r>
            <w:r w:rsidRPr="006F2574">
              <w:t xml:space="preserve"> school year.</w:t>
            </w:r>
          </w:p>
          <w:p w:rsidR="008423E4" w:rsidRPr="00835628" w:rsidRDefault="00B14B6B" w:rsidP="00646D11">
            <w:pPr>
              <w:rPr>
                <w:b/>
              </w:rPr>
            </w:pPr>
          </w:p>
        </w:tc>
      </w:tr>
      <w:tr w:rsidR="00235806" w:rsidTr="00ED6CF0">
        <w:tc>
          <w:tcPr>
            <w:tcW w:w="9582" w:type="dxa"/>
          </w:tcPr>
          <w:p w:rsidR="008423E4" w:rsidRPr="00A8133F" w:rsidRDefault="00B14B6B" w:rsidP="00646D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B14B6B" w:rsidP="00646D11"/>
          <w:p w:rsidR="008423E4" w:rsidRPr="003624F2" w:rsidRDefault="00B14B6B" w:rsidP="00646D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14B6B" w:rsidP="00646D11">
            <w:pPr>
              <w:rPr>
                <w:b/>
              </w:rPr>
            </w:pPr>
          </w:p>
        </w:tc>
      </w:tr>
      <w:tr w:rsidR="00235806" w:rsidTr="00ED6CF0">
        <w:tc>
          <w:tcPr>
            <w:tcW w:w="9582" w:type="dxa"/>
          </w:tcPr>
          <w:p w:rsidR="00ED6CF0" w:rsidRDefault="00B14B6B" w:rsidP="00646D1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D45C9" w:rsidRDefault="00B14B6B" w:rsidP="00646D11">
            <w:pPr>
              <w:jc w:val="both"/>
            </w:pPr>
          </w:p>
          <w:p w:rsidR="002D45C9" w:rsidRDefault="00B14B6B" w:rsidP="00646D11">
            <w:pPr>
              <w:jc w:val="both"/>
            </w:pPr>
            <w:r>
              <w:t xml:space="preserve">While C.S.H.B. 539 may differ from the original in minor or nonsubstantive ways, the following comparison is organized and </w:t>
            </w:r>
            <w:r>
              <w:t>formatted in a manner that indicates the substantial differences between the introduced and committee substitute versions of the bill.</w:t>
            </w:r>
          </w:p>
          <w:p w:rsidR="002D45C9" w:rsidRPr="002D45C9" w:rsidRDefault="00B14B6B" w:rsidP="00646D11">
            <w:pPr>
              <w:jc w:val="both"/>
            </w:pPr>
          </w:p>
        </w:tc>
      </w:tr>
      <w:tr w:rsidR="00235806" w:rsidTr="00ED6CF0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235806" w:rsidTr="00EC4A65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ED6CF0" w:rsidRDefault="00B14B6B" w:rsidP="00646D1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ED6CF0" w:rsidRDefault="00B14B6B" w:rsidP="00646D1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235806" w:rsidTr="00EC4A65">
              <w:tc>
                <w:tcPr>
                  <w:tcW w:w="4680" w:type="dxa"/>
                  <w:tcMar>
                    <w:right w:w="360" w:type="dxa"/>
                  </w:tcMar>
                </w:tcPr>
                <w:p w:rsidR="00ED6CF0" w:rsidRDefault="00B14B6B" w:rsidP="00646D11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30A.002(b), Education Code, is amended to read as follows:</w:t>
                  </w:r>
                </w:p>
                <w:p w:rsidR="00ED6CF0" w:rsidRDefault="00B14B6B" w:rsidP="00646D11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>A student is eligible to enroll full-time in courses provided through the state virtual school network only if the student:</w:t>
                  </w:r>
                </w:p>
                <w:p w:rsidR="00ED6CF0" w:rsidRPr="005027FA" w:rsidRDefault="00B14B6B" w:rsidP="00646D11">
                  <w:pPr>
                    <w:jc w:val="both"/>
                    <w:rPr>
                      <w:highlight w:val="lightGray"/>
                    </w:rPr>
                  </w:pPr>
                  <w:r>
                    <w:lastRenderedPageBreak/>
                    <w:t>(1)</w:t>
                  </w:r>
                  <w:r>
                    <w:t xml:space="preserve"> </w:t>
                  </w:r>
                  <w:r>
                    <w:t xml:space="preserve">was enrolled in a public school in this state in the preceding school year; </w:t>
                  </w:r>
                  <w:r w:rsidRPr="00D11AD6">
                    <w:t>or</w:t>
                  </w:r>
                </w:p>
                <w:p w:rsidR="00ED6CF0" w:rsidRDefault="00B14B6B" w:rsidP="00646D11">
                  <w:pPr>
                    <w:jc w:val="both"/>
                  </w:pPr>
                  <w:r w:rsidRPr="00265FA0">
                    <w:t>(2)</w:t>
                  </w:r>
                  <w:r w:rsidRPr="00265FA0">
                    <w:t xml:space="preserve"> </w:t>
                  </w:r>
                  <w:r w:rsidRPr="00265FA0">
                    <w:t>[</w:t>
                  </w:r>
                  <w:r w:rsidRPr="00265FA0">
                    <w:rPr>
                      <w:strike/>
                    </w:rPr>
                    <w:t>has been placed in substitute care in th</w:t>
                  </w:r>
                  <w:r w:rsidRPr="00265FA0">
                    <w:rPr>
                      <w:strike/>
                    </w:rPr>
                    <w:t>is state,</w:t>
                  </w:r>
                  <w:r w:rsidRPr="00265FA0">
                    <w:t>]</w:t>
                  </w:r>
                  <w:r>
                    <w:t xml:space="preserve"> regardless of whether the student was enrolled in a public school in this state in the preceding school year</w:t>
                  </w:r>
                  <w:r w:rsidRPr="00D11AD6">
                    <w:rPr>
                      <w:u w:val="single"/>
                    </w:rPr>
                    <w:t>:</w:t>
                  </w:r>
                </w:p>
                <w:p w:rsidR="00ED6CF0" w:rsidRPr="005E1A31" w:rsidRDefault="00B14B6B" w:rsidP="00646D11">
                  <w:pPr>
                    <w:jc w:val="both"/>
                    <w:rPr>
                      <w:highlight w:val="lightGray"/>
                    </w:rPr>
                  </w:pPr>
                  <w:r w:rsidRPr="00265FA0">
                    <w:rPr>
                      <w:u w:val="single"/>
                    </w:rPr>
                    <w:t>(A)</w:t>
                  </w:r>
                  <w:r w:rsidRPr="00265FA0">
                    <w:rPr>
                      <w:u w:val="single"/>
                    </w:rPr>
                    <w:t xml:space="preserve"> </w:t>
                  </w:r>
                  <w:r w:rsidRPr="00265FA0">
                    <w:rPr>
                      <w:u w:val="single"/>
                    </w:rPr>
                    <w:t>has been placed in substitute care in this state; or</w:t>
                  </w:r>
                </w:p>
                <w:p w:rsidR="00ED6CF0" w:rsidRDefault="00B14B6B" w:rsidP="00646D11">
                  <w:pPr>
                    <w:jc w:val="both"/>
                  </w:pPr>
                  <w:r w:rsidRPr="00265FA0">
                    <w:rPr>
                      <w:u w:val="single"/>
                    </w:rPr>
                    <w:t>(B)</w:t>
                  </w:r>
                  <w:r w:rsidRPr="00265FA0">
                    <w:rPr>
                      <w:u w:val="single"/>
                    </w:rPr>
                    <w:t xml:space="preserve"> </w:t>
                  </w:r>
                  <w:r w:rsidRPr="00265FA0">
                    <w:rPr>
                      <w:u w:val="single"/>
                    </w:rPr>
                    <w:t>is a dependent of a member of the United States military who has been depl</w:t>
                  </w:r>
                  <w:r w:rsidRPr="00265FA0">
                    <w:rPr>
                      <w:u w:val="single"/>
                    </w:rPr>
                    <w:t>oyed or transferred to</w:t>
                  </w:r>
                  <w:r w:rsidRPr="005E1A31">
                    <w:rPr>
                      <w:highlight w:val="lightGray"/>
                      <w:u w:val="single"/>
                    </w:rPr>
                    <w:t>, or otherwise currently resides in,</w:t>
                  </w:r>
                  <w:r w:rsidRPr="00265FA0">
                    <w:rPr>
                      <w:u w:val="single"/>
                    </w:rPr>
                    <w:t xml:space="preserve"> this state</w:t>
                  </w:r>
                  <w:r w:rsidRPr="00265FA0"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ED6CF0" w:rsidRDefault="00B14B6B" w:rsidP="00646D11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>Section 30A.002(b), Education Code, is amended to read as follows:</w:t>
                  </w:r>
                </w:p>
                <w:p w:rsidR="00ED6CF0" w:rsidRDefault="00B14B6B" w:rsidP="00646D11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 xml:space="preserve">A student is eligible to enroll full-time in courses provided through the state virtual school network </w:t>
                  </w:r>
                  <w:r>
                    <w:t>only if the student:</w:t>
                  </w:r>
                </w:p>
                <w:p w:rsidR="00ED6CF0" w:rsidRDefault="00B14B6B" w:rsidP="00646D11">
                  <w:pPr>
                    <w:jc w:val="both"/>
                  </w:pPr>
                  <w:r>
                    <w:lastRenderedPageBreak/>
                    <w:t>(1)</w:t>
                  </w:r>
                  <w:r>
                    <w:t xml:space="preserve"> </w:t>
                  </w:r>
                  <w:r>
                    <w:t xml:space="preserve">was enrolled in a public </w:t>
                  </w:r>
                  <w:r w:rsidRPr="005E1A31">
                    <w:t xml:space="preserve">school in this state in the preceding school year; </w:t>
                  </w:r>
                  <w:r w:rsidRPr="00D11AD6">
                    <w:t>[</w:t>
                  </w:r>
                  <w:r w:rsidRPr="00D11AD6">
                    <w:rPr>
                      <w:strike/>
                    </w:rPr>
                    <w:t>or</w:t>
                  </w:r>
                  <w:r w:rsidRPr="00D11AD6">
                    <w:t>]</w:t>
                  </w:r>
                </w:p>
                <w:p w:rsidR="006B4E46" w:rsidRDefault="00B14B6B" w:rsidP="00646D11">
                  <w:pPr>
                    <w:jc w:val="both"/>
                  </w:pPr>
                </w:p>
                <w:p w:rsidR="006B4E46" w:rsidRDefault="00B14B6B" w:rsidP="00646D11">
                  <w:pPr>
                    <w:jc w:val="both"/>
                  </w:pPr>
                </w:p>
                <w:p w:rsidR="006B4E46" w:rsidRDefault="00B14B6B" w:rsidP="00646D11">
                  <w:pPr>
                    <w:jc w:val="both"/>
                  </w:pPr>
                </w:p>
                <w:p w:rsidR="006B4E46" w:rsidRDefault="00B14B6B" w:rsidP="00646D11">
                  <w:pPr>
                    <w:jc w:val="both"/>
                  </w:pPr>
                </w:p>
                <w:p w:rsidR="006B4E46" w:rsidRDefault="00B14B6B" w:rsidP="00646D11">
                  <w:pPr>
                    <w:jc w:val="both"/>
                  </w:pPr>
                </w:p>
                <w:p w:rsidR="006B4E46" w:rsidRPr="00F53008" w:rsidRDefault="00B14B6B" w:rsidP="00646D11">
                  <w:pPr>
                    <w:jc w:val="both"/>
                    <w:rPr>
                      <w:highlight w:val="lightGray"/>
                    </w:rPr>
                  </w:pPr>
                </w:p>
                <w:p w:rsidR="00ED6CF0" w:rsidRPr="005E1A31" w:rsidRDefault="00B14B6B" w:rsidP="00646D11">
                  <w:pPr>
                    <w:jc w:val="both"/>
                  </w:pPr>
                  <w:r w:rsidRPr="00265FA0">
                    <w:t>(2)</w:t>
                  </w:r>
                  <w:r w:rsidRPr="00265FA0">
                    <w:t xml:space="preserve"> </w:t>
                  </w:r>
                  <w:r w:rsidRPr="00265FA0">
                    <w:rPr>
                      <w:u w:val="single"/>
                    </w:rPr>
                    <w:t xml:space="preserve">is a dependent of a member of the United States military who has been deployed or transferred to this state </w:t>
                  </w:r>
                  <w:r w:rsidRPr="004D43D8">
                    <w:rPr>
                      <w:highlight w:val="lightGray"/>
                      <w:u w:val="single"/>
                    </w:rPr>
                    <w:t xml:space="preserve">and was enrolled in a publicly </w:t>
                  </w:r>
                  <w:r w:rsidRPr="004D43D8">
                    <w:rPr>
                      <w:highlight w:val="lightGray"/>
                      <w:u w:val="single"/>
                    </w:rPr>
                    <w:t>funded school outside of this state in the preceding school year</w:t>
                  </w:r>
                  <w:r w:rsidRPr="00265FA0">
                    <w:rPr>
                      <w:u w:val="single"/>
                    </w:rPr>
                    <w:t>; or</w:t>
                  </w:r>
                </w:p>
                <w:p w:rsidR="00ED6CF0" w:rsidRDefault="00B14B6B" w:rsidP="00646D11">
                  <w:pPr>
                    <w:jc w:val="both"/>
                  </w:pPr>
                  <w:r w:rsidRPr="005E1A31">
                    <w:rPr>
                      <w:u w:val="single"/>
                    </w:rPr>
                    <w:t>(3)</w:t>
                  </w:r>
                  <w:r>
                    <w:t xml:space="preserve"> </w:t>
                  </w:r>
                  <w:r w:rsidRPr="005E1A31">
                    <w:t>has been placed in substitute care in this state, regardless of whether the student was enrolled in a public school in this state</w:t>
                  </w:r>
                  <w:r>
                    <w:t xml:space="preserve"> in the preceding school year.</w:t>
                  </w:r>
                </w:p>
              </w:tc>
            </w:tr>
            <w:tr w:rsidR="00235806" w:rsidTr="00EC4A65">
              <w:tc>
                <w:tcPr>
                  <w:tcW w:w="4680" w:type="dxa"/>
                  <w:tcMar>
                    <w:right w:w="360" w:type="dxa"/>
                  </w:tcMar>
                </w:tcPr>
                <w:p w:rsidR="00ED6CF0" w:rsidRDefault="00B14B6B" w:rsidP="00646D11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 xml:space="preserve">This Act </w:t>
                  </w:r>
                  <w:r>
                    <w:t>applies beginning with the 2017-2018 school year.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ED6CF0" w:rsidRDefault="00B14B6B" w:rsidP="00646D11">
                  <w:pPr>
                    <w:jc w:val="both"/>
                  </w:pPr>
                  <w:r>
                    <w:t>SECTION 2. Same as introduced version.</w:t>
                  </w:r>
                </w:p>
                <w:p w:rsidR="00ED6CF0" w:rsidRDefault="00B14B6B" w:rsidP="00646D11">
                  <w:pPr>
                    <w:jc w:val="both"/>
                  </w:pPr>
                </w:p>
              </w:tc>
            </w:tr>
            <w:tr w:rsidR="00235806" w:rsidTr="00EC4A65">
              <w:tc>
                <w:tcPr>
                  <w:tcW w:w="4680" w:type="dxa"/>
                  <w:tcMar>
                    <w:right w:w="360" w:type="dxa"/>
                  </w:tcMar>
                </w:tcPr>
                <w:p w:rsidR="00ED6CF0" w:rsidRDefault="00B14B6B" w:rsidP="00646D11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This Act takes effect immediately if it receives a vote of two-thirds of all the members elected to each house, as provided by Section 39, Article III, Te</w:t>
                  </w:r>
                  <w:r>
                    <w:t>xas Constitution.</w:t>
                  </w:r>
                  <w:r>
                    <w:t xml:space="preserve"> </w:t>
                  </w:r>
                  <w:r>
                    <w:t>If this Act does not receive the vote necessary for immediate effect,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ED6CF0" w:rsidRDefault="00B14B6B" w:rsidP="00646D11">
                  <w:pPr>
                    <w:jc w:val="both"/>
                  </w:pPr>
                  <w:r>
                    <w:t>SECTION 3. Same as introduced version.</w:t>
                  </w:r>
                </w:p>
                <w:p w:rsidR="00ED6CF0" w:rsidRDefault="00B14B6B" w:rsidP="00646D11">
                  <w:pPr>
                    <w:jc w:val="both"/>
                  </w:pPr>
                </w:p>
                <w:p w:rsidR="00ED6CF0" w:rsidRDefault="00B14B6B" w:rsidP="00646D11">
                  <w:pPr>
                    <w:jc w:val="both"/>
                  </w:pPr>
                </w:p>
              </w:tc>
            </w:tr>
          </w:tbl>
          <w:p w:rsidR="00ED6CF0" w:rsidRDefault="00B14B6B" w:rsidP="00646D11"/>
          <w:p w:rsidR="00ED6CF0" w:rsidRPr="009C1E9A" w:rsidRDefault="00B14B6B" w:rsidP="00646D11">
            <w:pPr>
              <w:rPr>
                <w:b/>
                <w:u w:val="single"/>
              </w:rPr>
            </w:pPr>
          </w:p>
        </w:tc>
      </w:tr>
    </w:tbl>
    <w:p w:rsidR="008423E4" w:rsidRPr="00BE0E75" w:rsidRDefault="00B14B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4B6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4B6B">
      <w:r>
        <w:separator/>
      </w:r>
    </w:p>
  </w:endnote>
  <w:endnote w:type="continuationSeparator" w:id="0">
    <w:p w:rsidR="00000000" w:rsidRDefault="00B1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5806" w:rsidTr="009C1E9A">
      <w:trPr>
        <w:cantSplit/>
      </w:trPr>
      <w:tc>
        <w:tcPr>
          <w:tcW w:w="0" w:type="pct"/>
        </w:tcPr>
        <w:p w:rsidR="00137D90" w:rsidRDefault="00B14B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4B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4B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4B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4B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5806" w:rsidTr="009C1E9A">
      <w:trPr>
        <w:cantSplit/>
      </w:trPr>
      <w:tc>
        <w:tcPr>
          <w:tcW w:w="0" w:type="pct"/>
        </w:tcPr>
        <w:p w:rsidR="00EC379B" w:rsidRDefault="00B14B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4B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</w:t>
          </w:r>
          <w:r>
            <w:rPr>
              <w:rFonts w:ascii="Shruti" w:hAnsi="Shruti"/>
              <w:sz w:val="22"/>
            </w:rPr>
            <w:t xml:space="preserve"> 26504</w:t>
          </w:r>
        </w:p>
      </w:tc>
      <w:tc>
        <w:tcPr>
          <w:tcW w:w="2453" w:type="pct"/>
        </w:tcPr>
        <w:p w:rsidR="00EC379B" w:rsidRDefault="00B14B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17.116.581</w:t>
          </w:r>
          <w:r>
            <w:fldChar w:fldCharType="end"/>
          </w:r>
        </w:p>
      </w:tc>
    </w:tr>
    <w:tr w:rsidR="00235806" w:rsidTr="009C1E9A">
      <w:trPr>
        <w:cantSplit/>
      </w:trPr>
      <w:tc>
        <w:tcPr>
          <w:tcW w:w="0" w:type="pct"/>
        </w:tcPr>
        <w:p w:rsidR="00EC379B" w:rsidRDefault="00B14B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4B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19482</w:t>
          </w:r>
        </w:p>
      </w:tc>
      <w:tc>
        <w:tcPr>
          <w:tcW w:w="2453" w:type="pct"/>
        </w:tcPr>
        <w:p w:rsidR="00EC379B" w:rsidRDefault="00B14B6B" w:rsidP="006D504F">
          <w:pPr>
            <w:pStyle w:val="Footer"/>
            <w:rPr>
              <w:rStyle w:val="PageNumber"/>
            </w:rPr>
          </w:pPr>
        </w:p>
        <w:p w:rsidR="00EC379B" w:rsidRDefault="00B14B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580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4B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4B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4B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4B6B">
      <w:r>
        <w:separator/>
      </w:r>
    </w:p>
  </w:footnote>
  <w:footnote w:type="continuationSeparator" w:id="0">
    <w:p w:rsidR="00000000" w:rsidRDefault="00B1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06"/>
    <w:rsid w:val="00235806"/>
    <w:rsid w:val="00B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02D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2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2DA0"/>
  </w:style>
  <w:style w:type="paragraph" w:styleId="CommentSubject">
    <w:name w:val="annotation subject"/>
    <w:basedOn w:val="CommentText"/>
    <w:next w:val="CommentText"/>
    <w:link w:val="CommentSubjectChar"/>
    <w:rsid w:val="00D0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2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02D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2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2DA0"/>
  </w:style>
  <w:style w:type="paragraph" w:styleId="CommentSubject">
    <w:name w:val="annotation subject"/>
    <w:basedOn w:val="CommentText"/>
    <w:next w:val="CommentText"/>
    <w:link w:val="CommentSubjectChar"/>
    <w:rsid w:val="00D0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2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3042</Characters>
  <Application>Microsoft Office Word</Application>
  <DocSecurity>4</DocSecurity>
  <Lines>107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HB00539 (Committee Report (Substituted))</vt:lpstr>
    </vt:vector>
  </TitlesOfParts>
  <Company>State of Texas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26504</dc:subject>
  <dc:creator>State of Texas</dc:creator>
  <dc:description>HB 539 by VanDeaver-(H)Public Education (Substitute Document Number: 85R 19482)</dc:description>
  <cp:lastModifiedBy>Alexander McMillan</cp:lastModifiedBy>
  <cp:revision>2</cp:revision>
  <cp:lastPrinted>2017-04-27T18:12:00Z</cp:lastPrinted>
  <dcterms:created xsi:type="dcterms:W3CDTF">2017-05-02T22:28:00Z</dcterms:created>
  <dcterms:modified xsi:type="dcterms:W3CDTF">2017-05-02T22:28:00Z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17.116.581</vt:lpwstr>
  </property>
</Properties>
</file>