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B16F2" w:rsidTr="00345119">
        <w:tc>
          <w:tcPr>
            <w:tcW w:w="9576" w:type="dxa"/>
            <w:noWrap/>
          </w:tcPr>
          <w:p w:rsidR="008423E4" w:rsidRPr="0022177D" w:rsidRDefault="00D96C5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96C5D" w:rsidP="008423E4">
      <w:pPr>
        <w:jc w:val="center"/>
      </w:pPr>
    </w:p>
    <w:p w:rsidR="008423E4" w:rsidRPr="00B31F0E" w:rsidRDefault="00D96C5D" w:rsidP="008423E4"/>
    <w:p w:rsidR="008423E4" w:rsidRPr="00742794" w:rsidRDefault="00D96C5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B16F2" w:rsidTr="00345119">
        <w:tc>
          <w:tcPr>
            <w:tcW w:w="9576" w:type="dxa"/>
          </w:tcPr>
          <w:p w:rsidR="008423E4" w:rsidRPr="00861995" w:rsidRDefault="00D96C5D" w:rsidP="00345119">
            <w:pPr>
              <w:jc w:val="right"/>
            </w:pPr>
            <w:r>
              <w:t>C.S.H.B. 561</w:t>
            </w:r>
          </w:p>
        </w:tc>
      </w:tr>
      <w:tr w:rsidR="009B16F2" w:rsidTr="00345119">
        <w:tc>
          <w:tcPr>
            <w:tcW w:w="9576" w:type="dxa"/>
          </w:tcPr>
          <w:p w:rsidR="008423E4" w:rsidRPr="00861995" w:rsidRDefault="00D96C5D" w:rsidP="00163388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9B16F2" w:rsidTr="00345119">
        <w:tc>
          <w:tcPr>
            <w:tcW w:w="9576" w:type="dxa"/>
          </w:tcPr>
          <w:p w:rsidR="008423E4" w:rsidRPr="00861995" w:rsidRDefault="00D96C5D" w:rsidP="00345119">
            <w:pPr>
              <w:jc w:val="right"/>
            </w:pPr>
            <w:r>
              <w:t>Transportation</w:t>
            </w:r>
          </w:p>
        </w:tc>
      </w:tr>
      <w:tr w:rsidR="009B16F2" w:rsidTr="00345119">
        <w:tc>
          <w:tcPr>
            <w:tcW w:w="9576" w:type="dxa"/>
          </w:tcPr>
          <w:p w:rsidR="008423E4" w:rsidRDefault="00D96C5D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96C5D" w:rsidP="008423E4">
      <w:pPr>
        <w:tabs>
          <w:tab w:val="right" w:pos="9360"/>
        </w:tabs>
      </w:pPr>
    </w:p>
    <w:p w:rsidR="008423E4" w:rsidRDefault="00D96C5D" w:rsidP="008423E4"/>
    <w:p w:rsidR="008423E4" w:rsidRDefault="00D96C5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9B16F2" w:rsidTr="00163388">
        <w:tc>
          <w:tcPr>
            <w:tcW w:w="9582" w:type="dxa"/>
          </w:tcPr>
          <w:p w:rsidR="008423E4" w:rsidRPr="00A8133F" w:rsidRDefault="00D96C5D" w:rsidP="00F17CD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96C5D" w:rsidP="00F17CD3"/>
          <w:p w:rsidR="008423E4" w:rsidRDefault="00D96C5D" w:rsidP="00F17CD3">
            <w:pPr>
              <w:pStyle w:val="Header"/>
              <w:jc w:val="both"/>
            </w:pPr>
            <w:r>
              <w:t>Interested parties contend that the use of small utility vehicles by d</w:t>
            </w:r>
            <w:r>
              <w:t xml:space="preserve">elivery and logistics companies </w:t>
            </w:r>
            <w:r>
              <w:t xml:space="preserve">in residential communities will </w:t>
            </w:r>
            <w:r>
              <w:t xml:space="preserve">make operations more efficient </w:t>
            </w:r>
            <w:r>
              <w:t>while better serving customers</w:t>
            </w:r>
            <w:r>
              <w:t xml:space="preserve"> and the environment</w:t>
            </w:r>
            <w:r>
              <w:t xml:space="preserve">. </w:t>
            </w:r>
            <w:r>
              <w:t>C.S.</w:t>
            </w:r>
            <w:r>
              <w:t>H.B. 561 seeks to address this issue b</w:t>
            </w:r>
            <w:r>
              <w:t xml:space="preserve">y </w:t>
            </w:r>
            <w:r>
              <w:t>providing for the use of</w:t>
            </w:r>
            <w:r>
              <w:t xml:space="preserve"> </w:t>
            </w:r>
            <w:r>
              <w:t>package delivery</w:t>
            </w:r>
            <w:r>
              <w:t xml:space="preserve"> vehicles.</w:t>
            </w:r>
          </w:p>
          <w:p w:rsidR="008423E4" w:rsidRPr="00E26B13" w:rsidRDefault="00D96C5D" w:rsidP="00F17CD3">
            <w:pPr>
              <w:rPr>
                <w:b/>
              </w:rPr>
            </w:pPr>
          </w:p>
        </w:tc>
      </w:tr>
      <w:tr w:rsidR="009B16F2" w:rsidTr="00163388">
        <w:tc>
          <w:tcPr>
            <w:tcW w:w="9582" w:type="dxa"/>
          </w:tcPr>
          <w:p w:rsidR="0017725B" w:rsidRDefault="00D96C5D" w:rsidP="00F17CD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96C5D" w:rsidP="00F17CD3">
            <w:pPr>
              <w:rPr>
                <w:b/>
                <w:u w:val="single"/>
              </w:rPr>
            </w:pPr>
          </w:p>
          <w:p w:rsidR="007E422E" w:rsidRPr="007E422E" w:rsidRDefault="00D96C5D" w:rsidP="00F17CD3">
            <w:pPr>
              <w:jc w:val="both"/>
            </w:pPr>
            <w:r>
              <w:t xml:space="preserve">It is the committee's opinion that this bill does </w:t>
            </w:r>
            <w:r>
              <w:t>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96C5D" w:rsidP="00F17CD3">
            <w:pPr>
              <w:rPr>
                <w:b/>
                <w:u w:val="single"/>
              </w:rPr>
            </w:pPr>
          </w:p>
        </w:tc>
      </w:tr>
      <w:tr w:rsidR="009B16F2" w:rsidTr="00163388">
        <w:tc>
          <w:tcPr>
            <w:tcW w:w="9582" w:type="dxa"/>
          </w:tcPr>
          <w:p w:rsidR="008423E4" w:rsidRPr="00A8133F" w:rsidRDefault="00D96C5D" w:rsidP="00F17CD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96C5D" w:rsidP="00F17CD3"/>
          <w:p w:rsidR="007E422E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Texas Department of Motor Vehicles in SECTION </w:t>
            </w:r>
            <w:r>
              <w:t xml:space="preserve">1 </w:t>
            </w:r>
            <w:r>
              <w:t xml:space="preserve">of this bill. </w:t>
            </w:r>
          </w:p>
          <w:p w:rsidR="008423E4" w:rsidRPr="00E21FDC" w:rsidRDefault="00D96C5D" w:rsidP="00F17CD3">
            <w:pPr>
              <w:rPr>
                <w:b/>
              </w:rPr>
            </w:pPr>
          </w:p>
        </w:tc>
      </w:tr>
      <w:tr w:rsidR="009B16F2" w:rsidTr="00163388">
        <w:tc>
          <w:tcPr>
            <w:tcW w:w="9582" w:type="dxa"/>
          </w:tcPr>
          <w:p w:rsidR="008423E4" w:rsidRPr="00A8133F" w:rsidRDefault="00D96C5D" w:rsidP="00F17CD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96C5D" w:rsidP="00F17CD3"/>
          <w:p w:rsidR="003E730B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561 amends the Transportation Code to </w:t>
            </w:r>
            <w:r>
              <w:t xml:space="preserve">authorize the Texas Department of Motor Vehicles </w:t>
            </w:r>
            <w:r>
              <w:t xml:space="preserve">(TxDMV) to </w:t>
            </w:r>
            <w:r w:rsidRPr="00B104CF">
              <w:t>issue distinguishing license plates for a vehicle operated by a motor carrier for the purpose of picking up and delivering mail, parcels, and packages if the vehicle</w:t>
            </w:r>
            <w:r>
              <w:t xml:space="preserve"> is </w:t>
            </w:r>
            <w:r w:rsidRPr="00B104CF">
              <w:t>an all-terrain vehicle</w:t>
            </w:r>
            <w:r>
              <w:t>,</w:t>
            </w:r>
            <w:r>
              <w:t xml:space="preserve"> </w:t>
            </w:r>
            <w:r w:rsidRPr="00B104CF">
              <w:t>a golf cart</w:t>
            </w:r>
            <w:r>
              <w:t>,</w:t>
            </w:r>
            <w:r>
              <w:t xml:space="preserve"> </w:t>
            </w:r>
            <w:r w:rsidRPr="00B104CF">
              <w:t>a neighborhood electric vehicle</w:t>
            </w:r>
            <w:r>
              <w:t>,</w:t>
            </w:r>
            <w:r>
              <w:t xml:space="preserve"> </w:t>
            </w:r>
            <w:r w:rsidRPr="00B104CF">
              <w:t>a recr</w:t>
            </w:r>
            <w:r w:rsidRPr="00B104CF">
              <w:t>eational off-highway vehicle</w:t>
            </w:r>
            <w:r>
              <w:t>,</w:t>
            </w:r>
            <w:r w:rsidRPr="00B104CF">
              <w:t xml:space="preserve"> or</w:t>
            </w:r>
            <w:r>
              <w:t xml:space="preserve"> </w:t>
            </w:r>
            <w:r w:rsidRPr="00B104CF">
              <w:t>a utility vehicle</w:t>
            </w:r>
            <w:r>
              <w:t>,</w:t>
            </w:r>
            <w:r w:rsidRPr="00B104CF">
              <w:t xml:space="preserve"> and</w:t>
            </w:r>
            <w:r>
              <w:t xml:space="preserve"> </w:t>
            </w:r>
            <w:r w:rsidRPr="00B104CF">
              <w:t>is equipped with headlamps, taillamps, reflectors, a parking brake, and mirrors, in addition to any other equipment required by law.</w:t>
            </w:r>
            <w:r>
              <w:t xml:space="preserve"> The bill requires TxDMV to</w:t>
            </w:r>
            <w:r>
              <w:t xml:space="preserve"> establish</w:t>
            </w:r>
            <w:r>
              <w:t xml:space="preserve"> by rule</w:t>
            </w:r>
            <w:r w:rsidRPr="00B104CF">
              <w:t xml:space="preserve"> a procedure to issue t</w:t>
            </w:r>
            <w:r w:rsidRPr="00B104CF">
              <w:t>he license plates to be used only for operation</w:t>
            </w:r>
            <w:r>
              <w:t xml:space="preserve"> </w:t>
            </w:r>
            <w:r>
              <w:t>in accordance with the bill's provisions</w:t>
            </w:r>
            <w:r>
              <w:t xml:space="preserve">. The bill requires the license plates to include the words </w:t>
            </w:r>
            <w:r w:rsidRPr="00B104CF">
              <w:t xml:space="preserve"> "Package Delivery"</w:t>
            </w:r>
            <w:r>
              <w:t xml:space="preserve"> </w:t>
            </w:r>
            <w:r>
              <w:t>and</w:t>
            </w:r>
            <w:r>
              <w:t xml:space="preserve"> authorizes TxDMV to charge a </w:t>
            </w:r>
            <w:r w:rsidRPr="00B104CF">
              <w:t>license plate fee not to exceed $25 annually to be depo</w:t>
            </w:r>
            <w:r w:rsidRPr="00B104CF">
              <w:t xml:space="preserve">sited to the credit of the </w:t>
            </w:r>
            <w:r>
              <w:t>TxDMV</w:t>
            </w:r>
            <w:r w:rsidRPr="00B104CF">
              <w:t xml:space="preserve"> fund.</w:t>
            </w:r>
          </w:p>
          <w:p w:rsidR="00B104CF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104CF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</w:t>
            </w:r>
            <w:r>
              <w:t xml:space="preserve">561 </w:t>
            </w:r>
            <w:r>
              <w:t>authorizes a motor carrier</w:t>
            </w:r>
            <w:r>
              <w:t xml:space="preserve"> to operate</w:t>
            </w:r>
            <w:r>
              <w:t xml:space="preserve"> </w:t>
            </w:r>
            <w:r w:rsidRPr="00700A31">
              <w:t>for the purpose of picking up or delivering mail, parcels, or packages</w:t>
            </w:r>
            <w:r>
              <w:t xml:space="preserve"> </w:t>
            </w:r>
            <w:r w:rsidRPr="00700A31">
              <w:t xml:space="preserve">a vehicle bearing </w:t>
            </w:r>
            <w:r>
              <w:t xml:space="preserve">such </w:t>
            </w:r>
            <w:r w:rsidRPr="00700A31">
              <w:t>license plates</w:t>
            </w:r>
            <w:r>
              <w:t xml:space="preserve"> </w:t>
            </w:r>
            <w:r w:rsidRPr="00700A31">
              <w:t>on a public highway that is not an interstate or a limit</w:t>
            </w:r>
            <w:r w:rsidRPr="00700A31">
              <w:t>ed-access or controlled-access highway and that has a speed limit of not more than 35 miles per hour.</w:t>
            </w:r>
            <w:r>
              <w:t xml:space="preserve"> The bill prohibits TxDMV from requiring </w:t>
            </w:r>
            <w:r>
              <w:t xml:space="preserve">the registration of a vehicle operated in such a </w:t>
            </w:r>
            <w:r>
              <w:t>manner</w:t>
            </w:r>
            <w:r>
              <w:t xml:space="preserve"> unless the registration is required by other law. </w:t>
            </w:r>
          </w:p>
          <w:p w:rsidR="008B43FA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B43FA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</w:t>
            </w:r>
            <w:r>
              <w:t xml:space="preserve">B. 561 authorizes a property owner's association to </w:t>
            </w:r>
            <w:r w:rsidRPr="008B43FA">
              <w:t>adopt reasonable safety and use rules for the operation</w:t>
            </w:r>
            <w:r>
              <w:t>,</w:t>
            </w:r>
            <w:r w:rsidRPr="008B43FA">
              <w:t xml:space="preserve"> </w:t>
            </w:r>
            <w:r w:rsidRPr="00810C11">
              <w:t>for the purpose of picking up or delivering mail, parcels, or packages,</w:t>
            </w:r>
            <w:r>
              <w:t xml:space="preserve"> </w:t>
            </w:r>
            <w:r w:rsidRPr="008B43FA">
              <w:t xml:space="preserve">of a vehicle bearing license plates issued under </w:t>
            </w:r>
            <w:r>
              <w:t xml:space="preserve">the bill's provisions </w:t>
            </w:r>
            <w:r w:rsidRPr="008B43FA">
              <w:t xml:space="preserve">on </w:t>
            </w:r>
            <w:r w:rsidRPr="008B43FA">
              <w:t>the property of a subdivision or condominium managed or regulated by the association.</w:t>
            </w:r>
            <w:r>
              <w:t xml:space="preserve"> The bill authorizes a motor carrier to operate </w:t>
            </w:r>
            <w:r>
              <w:t xml:space="preserve">for such a purpose </w:t>
            </w:r>
            <w:r w:rsidRPr="008B43FA">
              <w:t xml:space="preserve">a vehicle bearing </w:t>
            </w:r>
            <w:r>
              <w:t xml:space="preserve">such </w:t>
            </w:r>
            <w:r w:rsidRPr="008B43FA">
              <w:t>license plates on the property of a subdivision subject to restrictions or a cond</w:t>
            </w:r>
            <w:r w:rsidRPr="008B43FA">
              <w:t>ominium that has in place a declaration in a manner that complies with any applicable rules adopted by a property owners' association that manages or regulates the subdivision or condominium.</w:t>
            </w:r>
          </w:p>
          <w:p w:rsidR="007B425B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10C11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561 authorizes the </w:t>
            </w:r>
            <w:r w:rsidRPr="007B425B">
              <w:t>governing body of a municipality</w:t>
            </w:r>
            <w:r>
              <w:t xml:space="preserve"> to</w:t>
            </w:r>
            <w:r>
              <w:t xml:space="preserve"> allow </w:t>
            </w:r>
            <w:r w:rsidRPr="007B425B">
              <w:t>a motor carrier</w:t>
            </w:r>
            <w:r>
              <w:t xml:space="preserve"> to operate</w:t>
            </w:r>
            <w:r w:rsidRPr="007B425B">
              <w:t xml:space="preserve"> for the purpose of picking up or delivering mail, parcels, or packages</w:t>
            </w:r>
            <w:r>
              <w:t xml:space="preserve"> </w:t>
            </w:r>
            <w:r w:rsidRPr="007B425B">
              <w:t xml:space="preserve">a vehicle bearing </w:t>
            </w:r>
            <w:r>
              <w:t xml:space="preserve">such </w:t>
            </w:r>
            <w:r w:rsidRPr="007B425B">
              <w:t>license plates on all or part of a public highway that</w:t>
            </w:r>
            <w:r>
              <w:t xml:space="preserve"> </w:t>
            </w:r>
            <w:r w:rsidRPr="007B425B">
              <w:t>is in the corporate boundaries of the municipality and</w:t>
            </w:r>
            <w:r>
              <w:t xml:space="preserve"> </w:t>
            </w:r>
            <w:r w:rsidRPr="007B425B">
              <w:t xml:space="preserve">has a speed limit </w:t>
            </w:r>
            <w:r w:rsidRPr="007B425B">
              <w:t>of not more than 35 miles per hour.</w:t>
            </w:r>
            <w:r>
              <w:t xml:space="preserve"> The bill authorizes a county commissioners court to allow </w:t>
            </w:r>
            <w:r w:rsidRPr="007B425B">
              <w:t xml:space="preserve">a motor carrier to operate for </w:t>
            </w:r>
            <w:r>
              <w:t>such a</w:t>
            </w:r>
            <w:r w:rsidRPr="007B425B">
              <w:t xml:space="preserve"> purpose a vehicle bearing </w:t>
            </w:r>
            <w:r>
              <w:t xml:space="preserve">the </w:t>
            </w:r>
            <w:r w:rsidRPr="007B425B">
              <w:t>license plates on all or part of a public highway that</w:t>
            </w:r>
            <w:r>
              <w:t xml:space="preserve"> </w:t>
            </w:r>
            <w:r w:rsidRPr="007B425B">
              <w:t>is located in the unincorporated area o</w:t>
            </w:r>
            <w:r w:rsidRPr="007B425B">
              <w:t>f the county and</w:t>
            </w:r>
            <w:r>
              <w:t xml:space="preserve"> </w:t>
            </w:r>
            <w:r w:rsidRPr="007B425B">
              <w:t>has a speed limit of not more than 35 miles per hour.</w:t>
            </w:r>
            <w:r>
              <w:t xml:space="preserve"> The bill</w:t>
            </w:r>
            <w:r>
              <w:t xml:space="preserve"> authorizes a vehicle bearing the license plates issued under the bill's provisions to cross </w:t>
            </w:r>
            <w:r w:rsidRPr="00E70085">
              <w:t>intersections, including on or through a road or street that has a speed limit of mo</w:t>
            </w:r>
            <w:r w:rsidRPr="00E70085">
              <w:t>re than 35 miles per hour</w:t>
            </w:r>
            <w:r>
              <w:t xml:space="preserve">, and </w:t>
            </w:r>
            <w:r>
              <w:t>establishes that in the case of a conflict between the bill's provisions and other law, the bill's provisions control.</w:t>
            </w:r>
          </w:p>
          <w:p w:rsidR="00767904" w:rsidRPr="00835628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B16F2" w:rsidTr="00163388">
        <w:tc>
          <w:tcPr>
            <w:tcW w:w="9582" w:type="dxa"/>
          </w:tcPr>
          <w:p w:rsidR="008423E4" w:rsidRPr="00A8133F" w:rsidRDefault="00D96C5D" w:rsidP="00F17CD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96C5D" w:rsidP="00F17CD3"/>
          <w:p w:rsidR="008423E4" w:rsidRPr="003624F2" w:rsidRDefault="00D96C5D" w:rsidP="00F17CD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D96C5D" w:rsidP="00F17CD3">
            <w:pPr>
              <w:rPr>
                <w:b/>
              </w:rPr>
            </w:pPr>
          </w:p>
        </w:tc>
      </w:tr>
      <w:tr w:rsidR="009B16F2" w:rsidTr="00163388">
        <w:tc>
          <w:tcPr>
            <w:tcW w:w="9582" w:type="dxa"/>
          </w:tcPr>
          <w:p w:rsidR="00163388" w:rsidRDefault="00D96C5D" w:rsidP="00F17CD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3E730B" w:rsidRDefault="00D96C5D" w:rsidP="00F17CD3">
            <w:pPr>
              <w:jc w:val="both"/>
            </w:pPr>
          </w:p>
          <w:p w:rsidR="003E730B" w:rsidRDefault="00D96C5D" w:rsidP="00F17CD3">
            <w:pPr>
              <w:jc w:val="both"/>
            </w:pPr>
            <w:r>
              <w:t>While C.S.H.B. 561 may differ from the original in minor or nonsubstantive ways, the following comparison is organized and formatted in a manner that indicates the substantial differences between the introduced and co</w:t>
            </w:r>
            <w:r>
              <w:t>mmittee substitute versions of the bill.</w:t>
            </w:r>
          </w:p>
          <w:p w:rsidR="003E730B" w:rsidRPr="00197D03" w:rsidRDefault="00D96C5D" w:rsidP="00F17CD3">
            <w:pPr>
              <w:jc w:val="both"/>
            </w:pPr>
          </w:p>
        </w:tc>
      </w:tr>
      <w:tr w:rsidR="009B16F2" w:rsidTr="00163388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9B16F2" w:rsidTr="00163388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163388" w:rsidRDefault="00D96C5D" w:rsidP="00F17CD3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163388" w:rsidRDefault="00D96C5D" w:rsidP="00F17CD3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>
                    <w:t>SECTION 1.  The heading to Subchapter F, Chapter 551, Transportation Code, is amended to read as follows: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SUBCHAPTER F. GOLF CARTS [</w:t>
                  </w:r>
                  <w:r>
                    <w:rPr>
                      <w:strike/>
                    </w:rPr>
                    <w:t>AND UTILITY VEHICLES</w:t>
                  </w:r>
                  <w:r>
                    <w:t>]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 w:rsidRPr="003B041D">
                    <w:rPr>
                      <w:highlight w:val="lightGray"/>
                    </w:rPr>
                    <w:t xml:space="preserve">No equivalent </w:t>
                  </w:r>
                  <w:r w:rsidRPr="003B041D">
                    <w:rPr>
                      <w:highlight w:val="lightGray"/>
                    </w:rPr>
                    <w:t>provision.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>
                    <w:t>SECTION 2.  Section 551.401, Transportation Code, is amended to read as follows: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Sec. 551.401.  DEFINITIONS.  In this subchapter</w:t>
                  </w:r>
                  <w:r>
                    <w:rPr>
                      <w:u w:val="single"/>
                    </w:rPr>
                    <w:t>, "golf</w:t>
                  </w:r>
                  <w:r>
                    <w:t xml:space="preserve"> [</w:t>
                  </w:r>
                  <w:r>
                    <w:rPr>
                      <w:strike/>
                    </w:rPr>
                    <w:t>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(1)  "Golf</w:t>
                  </w:r>
                  <w:r>
                    <w:t>] cart" and "public highway" have the meanings assigned by Section 502.001.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 xml:space="preserve">(2)  "Utility </w:t>
                  </w:r>
                  <w:r>
                    <w:rPr>
                      <w:strike/>
                    </w:rPr>
                    <w:t>vehicle" means a motor vehicle that is not a golf cart or lawn mower and is: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(A)  equipped with side-by-side seating for the use of the operator and a passenger;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(B)  designed to propel itself with at least four tires in contact with the ground;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(C)  de</w:t>
                  </w:r>
                  <w:r>
                    <w:rPr>
                      <w:strike/>
                    </w:rPr>
                    <w:t>signed by the manufacturer for off-highway use only; and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[</w:t>
                  </w:r>
                  <w:r>
                    <w:rPr>
                      <w:strike/>
                    </w:rPr>
                    <w:t>(D)  designed by the manufacturer primarily for utility work and not for recreational purposes.</w:t>
                  </w:r>
                  <w:r>
                    <w:t>]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 w:rsidRPr="003B041D">
                    <w:rPr>
                      <w:highlight w:val="lightGray"/>
                    </w:rPr>
                    <w:t>No equivalent provision.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>
                    <w:t>SECTION 3.  Sections 551.404(a-1) and (b), Transportation Code, are amend</w:t>
                  </w:r>
                  <w:r>
                    <w:t>ed to read as follows: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lastRenderedPageBreak/>
                    <w:t>(a-1)  In addition to the operation authorized by Section 551.403, the commissioners court of a county described by Subsection (a-2) may allow an operator to operate a golf cart [</w:t>
                  </w:r>
                  <w:r>
                    <w:rPr>
                      <w:strike/>
                    </w:rPr>
                    <w:t>or utility vehicle</w:t>
                  </w:r>
                  <w:r>
                    <w:t>] on all or part of a public highway</w:t>
                  </w:r>
                  <w:r>
                    <w:t xml:space="preserve"> that: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(1)  is located in the unincorporated area of the county; and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(2)  has a speed limit of not more than 35 miles per hour.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(b)  A golf cart [</w:t>
                  </w:r>
                  <w:r>
                    <w:rPr>
                      <w:strike/>
                    </w:rPr>
                    <w:t>or utility vehicle</w:t>
                  </w:r>
                  <w:r>
                    <w:t>] operated under this section must have the following equipment: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(1)  headlamps;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(2)  tailla</w:t>
                  </w:r>
                  <w:r>
                    <w:t>mps;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(3)  reflectors;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 xml:space="preserve">(4) 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parking brake; and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t>(5)  mirrors.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CD302E" w:rsidRDefault="00D96C5D" w:rsidP="00F17CD3">
                  <w:pPr>
                    <w:jc w:val="both"/>
                  </w:pPr>
                  <w:r w:rsidRPr="003B041D">
                    <w:rPr>
                      <w:highlight w:val="lightGray"/>
                    </w:rPr>
                    <w:lastRenderedPageBreak/>
                    <w:t>No equivalent provision</w:t>
                  </w:r>
                </w:p>
                <w:p w:rsidR="00CD302E" w:rsidRPr="00197D03" w:rsidRDefault="00D96C5D" w:rsidP="00F17CD3">
                  <w:pPr>
                    <w:jc w:val="both"/>
                    <w:rPr>
                      <w:i/>
                    </w:rPr>
                  </w:pPr>
                </w:p>
                <w:p w:rsidR="00163388" w:rsidRDefault="00D96C5D" w:rsidP="00F17CD3">
                  <w:pPr>
                    <w:jc w:val="both"/>
                  </w:pP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>
                    <w:lastRenderedPageBreak/>
                    <w:t>SECTION 4.  Subchapter F, Chapter 551, Transportation Code, is amended by adding Section 551.406 to read as follows:</w:t>
                  </w:r>
                </w:p>
                <w:p w:rsidR="00163388" w:rsidRDefault="00D96C5D" w:rsidP="00F17CD3">
                  <w:pPr>
                    <w:jc w:val="both"/>
                  </w:pPr>
                  <w:r>
                    <w:rPr>
                      <w:u w:val="single"/>
                    </w:rPr>
                    <w:t xml:space="preserve">Sec. 551.406.  RULES IN MASTER PLANNED </w:t>
                  </w:r>
                  <w:r>
                    <w:rPr>
                      <w:u w:val="single"/>
                    </w:rPr>
                    <w:t>COMMUNITIES.  A master planned community may adopt reasonable safety and maintenance rules for the operation of a golf cart in that community.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 w:rsidRPr="003B041D">
                    <w:rPr>
                      <w:highlight w:val="lightGray"/>
                    </w:rPr>
                    <w:t>No equivalent provision.</w:t>
                  </w:r>
                </w:p>
                <w:p w:rsidR="00163388" w:rsidRPr="00197D03" w:rsidRDefault="00D96C5D" w:rsidP="00F17CD3">
                  <w:pPr>
                    <w:jc w:val="both"/>
                    <w:rPr>
                      <w:i/>
                    </w:rPr>
                  </w:pP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41D1F" w:rsidRDefault="00D96C5D" w:rsidP="00F17CD3">
                  <w:pPr>
                    <w:jc w:val="both"/>
                  </w:pPr>
                  <w:r>
                    <w:t xml:space="preserve">SECTION 5.  Chapter 551, Transportation Code, is amended by adding Subchapter G to </w:t>
                  </w:r>
                  <w:r>
                    <w:t>read as follows:</w:t>
                  </w:r>
                </w:p>
                <w:p w:rsidR="00141D1F" w:rsidRDefault="00D96C5D" w:rsidP="00F17CD3">
                  <w:pPr>
                    <w:jc w:val="both"/>
                  </w:pPr>
                  <w:r w:rsidRPr="00BF6A0B">
                    <w:rPr>
                      <w:highlight w:val="lightGray"/>
                      <w:u w:val="single"/>
                    </w:rPr>
                    <w:t xml:space="preserve">SUBCHAPTER G. COMMERCIAL </w:t>
                  </w:r>
                  <w:r w:rsidRPr="003B041D">
                    <w:rPr>
                      <w:highlight w:val="lightGray"/>
                      <w:u w:val="single"/>
                    </w:rPr>
                    <w:t>UTILITY VEHICLES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Sec. 551.451.  DEFINITIONS.  In this subchapter: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</w:pP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BF6A0B">
                    <w:rPr>
                      <w:highlight w:val="lightGray"/>
                      <w:u w:val="single"/>
                    </w:rPr>
                    <w:t xml:space="preserve">(1)  "Commercial </w:t>
                  </w:r>
                  <w:r w:rsidRPr="003B041D">
                    <w:rPr>
                      <w:highlight w:val="lightGray"/>
                      <w:u w:val="single"/>
                    </w:rPr>
                    <w:t>utility vehicle" means a motor vehicle that is not a golf cart or lawn mower and is: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 xml:space="preserve">(A)  equipped with side-by-side seating for </w:t>
                  </w:r>
                  <w:r w:rsidRPr="003B041D">
                    <w:rPr>
                      <w:highlight w:val="lightGray"/>
                      <w:u w:val="single"/>
                    </w:rPr>
                    <w:t>use by the operator and a passenger;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(B)  designed to propel itself with at least four tires in contact with the ground;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(C)  designed by the manufacturer for on- or off-highway use; and</w:t>
                  </w:r>
                </w:p>
                <w:p w:rsidR="00141D1F" w:rsidRDefault="00D96C5D" w:rsidP="00F17CD3">
                  <w:pPr>
                    <w:jc w:val="both"/>
                  </w:pPr>
                  <w:r w:rsidRPr="003B041D">
                    <w:rPr>
                      <w:highlight w:val="lightGray"/>
                      <w:u w:val="single"/>
                    </w:rPr>
                    <w:t xml:space="preserve">(D)  designed by the manufacturer primarily for commercial utility </w:t>
                  </w:r>
                  <w:r w:rsidRPr="003B041D">
                    <w:rPr>
                      <w:highlight w:val="lightGray"/>
                      <w:u w:val="single"/>
                    </w:rPr>
                    <w:t>work and not for recreational purposes.</w:t>
                  </w:r>
                </w:p>
                <w:p w:rsidR="00141D1F" w:rsidRDefault="00D96C5D" w:rsidP="00F17CD3">
                  <w:pPr>
                    <w:jc w:val="both"/>
                  </w:pPr>
                  <w:r>
                    <w:rPr>
                      <w:u w:val="single"/>
                    </w:rPr>
                    <w:t xml:space="preserve">(2)  "Golf cart" </w:t>
                  </w:r>
                  <w:r w:rsidRPr="003B041D">
                    <w:rPr>
                      <w:highlight w:val="lightGray"/>
                      <w:u w:val="single"/>
                    </w:rPr>
                    <w:t>and "public highway"</w:t>
                  </w:r>
                  <w:r>
                    <w:rPr>
                      <w:u w:val="single"/>
                    </w:rPr>
                    <w:t xml:space="preserve"> have the meanings assigned by Section 502.001.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41D1F" w:rsidRDefault="00D96C5D" w:rsidP="00F17CD3">
                  <w:pPr>
                    <w:jc w:val="both"/>
                  </w:pPr>
                  <w:r>
                    <w:t>SECTION 1.  Chapter 551, Transportation Code, is amended by adding Subchapter G to read as follows:</w:t>
                  </w:r>
                </w:p>
                <w:p w:rsidR="00141D1F" w:rsidRDefault="00D96C5D" w:rsidP="00F17CD3">
                  <w:pPr>
                    <w:jc w:val="both"/>
                  </w:pPr>
                  <w:r w:rsidRPr="00B275BC">
                    <w:rPr>
                      <w:highlight w:val="lightGray"/>
                      <w:u w:val="single"/>
                    </w:rPr>
                    <w:t>SUBCHAPTER G.  PACKA</w:t>
                  </w:r>
                  <w:r w:rsidRPr="00B275BC">
                    <w:rPr>
                      <w:highlight w:val="lightGray"/>
                      <w:u w:val="single"/>
                    </w:rPr>
                    <w:t xml:space="preserve">GE </w:t>
                  </w:r>
                  <w:r w:rsidRPr="003B041D">
                    <w:rPr>
                      <w:highlight w:val="lightGray"/>
                      <w:u w:val="single"/>
                    </w:rPr>
                    <w:t>DELIVERY VEHICLES</w:t>
                  </w:r>
                </w:p>
                <w:p w:rsidR="00141D1F" w:rsidRDefault="00D96C5D" w:rsidP="00F17CD3">
                  <w:pPr>
                    <w:jc w:val="both"/>
                  </w:pPr>
                  <w:r>
                    <w:rPr>
                      <w:u w:val="single"/>
                    </w:rPr>
                    <w:t>Sec. 551.451.  DEFINITIONS.  In this subchapter:</w:t>
                  </w:r>
                </w:p>
                <w:p w:rsidR="00141D1F" w:rsidRDefault="00D96C5D" w:rsidP="00F17CD3">
                  <w:pPr>
                    <w:jc w:val="both"/>
                  </w:pPr>
                  <w:r w:rsidRPr="00B275BC">
                    <w:rPr>
                      <w:highlight w:val="lightGray"/>
                      <w:u w:val="single"/>
                    </w:rPr>
                    <w:t>(1)  "</w:t>
                  </w:r>
                  <w:r w:rsidRPr="003B041D">
                    <w:rPr>
                      <w:highlight w:val="lightGray"/>
                      <w:u w:val="single"/>
                    </w:rPr>
                    <w:t>All-terrain vehicle" has the meaning assigned by Section 502.001.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</w:pPr>
                  <w:r>
                    <w:rPr>
                      <w:u w:val="single"/>
                    </w:rPr>
                    <w:t>(2)  "Golf cart" has the meaning assigned by Section 502.001.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B275BC">
                    <w:rPr>
                      <w:highlight w:val="lightGray"/>
                      <w:u w:val="single"/>
                    </w:rPr>
                    <w:t>(3)  "</w:t>
                  </w:r>
                  <w:r w:rsidRPr="003B041D">
                    <w:rPr>
                      <w:highlight w:val="lightGray"/>
                      <w:u w:val="single"/>
                    </w:rPr>
                    <w:t xml:space="preserve">Motor carrier" has the meaning </w:t>
                  </w:r>
                  <w:r w:rsidRPr="003B041D">
                    <w:rPr>
                      <w:highlight w:val="lightGray"/>
                      <w:u w:val="single"/>
                    </w:rPr>
                    <w:t>assigned by Section 643.001.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(4)  "Neighborhood electric vehicle" has the meaning assigned by Section 551.301.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(5)  "Public highway" has the meaning assigned by Section 502.001.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(6)  "Recreational off-highway vehicle" has the meaning assigned by Section 50</w:t>
                  </w:r>
                  <w:r w:rsidRPr="003B041D">
                    <w:rPr>
                      <w:highlight w:val="lightGray"/>
                      <w:u w:val="single"/>
                    </w:rPr>
                    <w:t>2.001.</w:t>
                  </w:r>
                </w:p>
                <w:p w:rsidR="00141D1F" w:rsidRDefault="00D96C5D" w:rsidP="00F17CD3">
                  <w:pPr>
                    <w:jc w:val="both"/>
                  </w:pPr>
                  <w:r w:rsidRPr="003B041D">
                    <w:rPr>
                      <w:highlight w:val="lightGray"/>
                      <w:u w:val="single"/>
                    </w:rPr>
                    <w:t>(7)  "Utility vehicle" has the meaning assigned by Section 551.401.</w:t>
                  </w:r>
                </w:p>
                <w:p w:rsidR="00141D1F" w:rsidRDefault="00D96C5D" w:rsidP="00F17CD3">
                  <w:pPr>
                    <w:jc w:val="both"/>
                  </w:pP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EB3B03">
                    <w:rPr>
                      <w:highlight w:val="lightGray"/>
                      <w:u w:val="single"/>
                    </w:rPr>
                    <w:t>Sec. 551.452</w:t>
                  </w:r>
                  <w:r w:rsidRPr="003B041D">
                    <w:rPr>
                      <w:highlight w:val="lightGray"/>
                      <w:u w:val="single"/>
                    </w:rPr>
                    <w:t>.  REGISTRATION.  (a)  The Texas Department of Motor Vehicles may register a commercial utility vehicle for operation on public highways in accordance with this subcha</w:t>
                  </w:r>
                  <w:r w:rsidRPr="003B041D">
                    <w:rPr>
                      <w:highlight w:val="lightGray"/>
                      <w:u w:val="single"/>
                    </w:rPr>
                    <w:t>pter.</w:t>
                  </w: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</w:rPr>
                  </w:pP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EB3B03">
                    <w:rPr>
                      <w:u w:val="single"/>
                    </w:rPr>
                    <w:t>(b)  The Texas Department of Motor Vehicles may issue license plates for a</w:t>
                  </w:r>
                  <w:r w:rsidRPr="003B041D">
                    <w:rPr>
                      <w:highlight w:val="lightGray"/>
                      <w:u w:val="single"/>
                    </w:rPr>
                    <w:t xml:space="preserve"> commercial utility vehicle as authorized by Subsection (c).</w:t>
                  </w: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  <w:r w:rsidRPr="00EB3B03">
                    <w:rPr>
                      <w:u w:val="single"/>
                    </w:rPr>
                    <w:t xml:space="preserve">(c)  The Texas Department of Motor Vehicles by rule shall establish a procedure to issue the license </w:t>
                  </w:r>
                  <w:r w:rsidRPr="00EB3B03">
                    <w:rPr>
                      <w:u w:val="single"/>
                    </w:rPr>
                    <w:t>plates to be used for operation in accordance with this subchapter.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  <w:r w:rsidRPr="00EB3B03">
                    <w:rPr>
                      <w:u w:val="single"/>
                    </w:rPr>
                    <w:t>(d)  The Texas Department of Motor Vehicles may charge a fee not to exceed $25 for the cost of the license plates.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F21190">
                    <w:rPr>
                      <w:i/>
                    </w:rPr>
                    <w:t xml:space="preserve">(See </w:t>
                  </w:r>
                  <w:r>
                    <w:rPr>
                      <w:i/>
                    </w:rPr>
                    <w:t>Sec. 551.453(b), below</w:t>
                  </w:r>
                  <w:r w:rsidRPr="00F21190">
                    <w:rPr>
                      <w:i/>
                    </w:rPr>
                    <w:t>)</w:t>
                  </w: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F21190">
                    <w:rPr>
                      <w:highlight w:val="lightGray"/>
                      <w:u w:val="single"/>
                    </w:rPr>
                    <w:t>Sec. 551.452.  L</w:t>
                  </w:r>
                  <w:r w:rsidRPr="003B041D">
                    <w:rPr>
                      <w:highlight w:val="lightGray"/>
                      <w:u w:val="single"/>
                    </w:rPr>
                    <w:t xml:space="preserve">ICENSE PLATES FOR PACKAGE DELIVERY VEHICLES.  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2B44A7">
                    <w:rPr>
                      <w:u w:val="single"/>
                    </w:rPr>
                    <w:t xml:space="preserve">(a)  The Texas Department of Motor Vehicles may issue </w:t>
                  </w:r>
                  <w:r w:rsidRPr="006653D9">
                    <w:rPr>
                      <w:highlight w:val="lightGray"/>
                      <w:u w:val="single"/>
                    </w:rPr>
                    <w:t>distinguishing</w:t>
                  </w:r>
                  <w:r w:rsidRPr="002B44A7">
                    <w:rPr>
                      <w:u w:val="single"/>
                    </w:rPr>
                    <w:t xml:space="preserve"> license plates for a </w:t>
                  </w:r>
                  <w:r w:rsidRPr="003B041D">
                    <w:rPr>
                      <w:highlight w:val="lightGray"/>
                      <w:u w:val="single"/>
                    </w:rPr>
                    <w:t>vehicle operated by a motor carrier for the purpose of picking up and delivering mail, parcels, and packages if the veh</w:t>
                  </w:r>
                  <w:r w:rsidRPr="003B041D">
                    <w:rPr>
                      <w:highlight w:val="lightGray"/>
                      <w:u w:val="single"/>
                    </w:rPr>
                    <w:t>icle: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(1)  is: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(A)  an all-terrain vehicle;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(B)  a golf cart;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(C)  a neighborhood electric vehicle;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(D)  a recreational off-highway vehicle; or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(E)  a utility vehicle; and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(2)  is equipped with headlamps, taillamps, reflectors, a parking brake, and mirrors</w:t>
                  </w:r>
                  <w:r w:rsidRPr="003B041D">
                    <w:rPr>
                      <w:highlight w:val="lightGray"/>
                      <w:u w:val="single"/>
                    </w:rPr>
                    <w:t>, in addition to any other equipment required by law.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2B44A7">
                    <w:rPr>
                      <w:u w:val="single"/>
                    </w:rPr>
                    <w:t>(b)  The Texas Department of Motor Vehicles by rule shall establish a procedure to issue the license plates to be used only for operation in accordance with this subchapter.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(c)  The license plates must</w:t>
                  </w:r>
                  <w:r w:rsidRPr="003B041D">
                    <w:rPr>
                      <w:highlight w:val="lightGray"/>
                      <w:u w:val="single"/>
                    </w:rPr>
                    <w:t xml:space="preserve"> include the words "Package Delivery."</w:t>
                  </w:r>
                </w:p>
                <w:p w:rsidR="00141D1F" w:rsidRDefault="00D96C5D" w:rsidP="00F17CD3">
                  <w:pPr>
                    <w:jc w:val="both"/>
                  </w:pPr>
                  <w:r w:rsidRPr="002B44A7">
                    <w:rPr>
                      <w:u w:val="single"/>
                    </w:rPr>
                    <w:t xml:space="preserve">(d)  The Texas Department of Motor Vehicles may charge a license plate fee not to exceed $25 </w:t>
                  </w:r>
                  <w:r w:rsidRPr="006653D9">
                    <w:rPr>
                      <w:highlight w:val="lightGray"/>
                      <w:u w:val="single"/>
                    </w:rPr>
                    <w:t>annually to be deposited to the credit of the Texas Department of Motor Vehicles fund.</w:t>
                  </w: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884ADB">
                    <w:rPr>
                      <w:highlight w:val="lightGray"/>
                      <w:u w:val="single"/>
                    </w:rPr>
                    <w:t>Sec. 551.453.  LIMITED OPERATION.  (</w:t>
                  </w:r>
                  <w:r w:rsidRPr="00884ADB">
                    <w:rPr>
                      <w:highlight w:val="lightGray"/>
                      <w:u w:val="single"/>
                    </w:rPr>
                    <w:t>a</w:t>
                  </w:r>
                  <w:r w:rsidRPr="003B041D">
                    <w:rPr>
                      <w:highlight w:val="lightGray"/>
                      <w:u w:val="single"/>
                    </w:rPr>
                    <w:t>)  An operator may operate a commercial utility vehicle: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(1)  in a master planned community: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(A)  that has in place a uniform set of restrictive covenants; and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(B)  for which a county or municipality has approved a plat; or</w:t>
                  </w: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(2)  on a public or private bea</w:t>
                  </w:r>
                  <w:r w:rsidRPr="003B041D">
                    <w:rPr>
                      <w:highlight w:val="lightGray"/>
                      <w:u w:val="single"/>
                    </w:rPr>
                    <w:t>ch.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(b)  An operator who is an employee or agent of a political subdivision may operate a commercial utility vehicle that is owned by the political subdivision on any public highway.</w:t>
                  </w:r>
                </w:p>
                <w:p w:rsidR="00141D1F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141D1F" w:rsidRPr="00884ADB" w:rsidRDefault="00D96C5D" w:rsidP="00F17CD3">
                  <w:pPr>
                    <w:jc w:val="both"/>
                    <w:rPr>
                      <w:i/>
                    </w:rPr>
                  </w:pPr>
                  <w:r w:rsidRPr="00884ADB">
                    <w:rPr>
                      <w:i/>
                    </w:rPr>
                    <w:t>(See Sec. 551.452</w:t>
                  </w:r>
                  <w:r>
                    <w:rPr>
                      <w:i/>
                    </w:rPr>
                    <w:t>(a)</w:t>
                  </w:r>
                  <w:r w:rsidRPr="00884ADB">
                    <w:rPr>
                      <w:i/>
                    </w:rPr>
                    <w:t>, above)</w:t>
                  </w:r>
                </w:p>
                <w:p w:rsidR="00141D1F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334948">
                    <w:rPr>
                      <w:highlight w:val="lightGray"/>
                      <w:u w:val="single"/>
                    </w:rPr>
                    <w:t>Sec. 551.453.  LIMITED OPERATION.  (</w:t>
                  </w:r>
                  <w:r w:rsidRPr="003B041D">
                    <w:rPr>
                      <w:highlight w:val="lightGray"/>
                      <w:u w:val="single"/>
                    </w:rPr>
                    <w:t xml:space="preserve">a)  A </w:t>
                  </w:r>
                  <w:r w:rsidRPr="003B041D">
                    <w:rPr>
                      <w:highlight w:val="lightGray"/>
                      <w:u w:val="single"/>
                    </w:rPr>
                    <w:t xml:space="preserve">motor carrier may operate, for the purpose of picking up or delivering mail, parcels, or packages, a vehicle bearing license plates issued under Section 551.452 on a public highway that is not an interstate or a limited-access or controlled-access highway </w:t>
                  </w:r>
                  <w:r w:rsidRPr="003B041D">
                    <w:rPr>
                      <w:highlight w:val="lightGray"/>
                      <w:u w:val="single"/>
                    </w:rPr>
                    <w:t>and that has a speed limit of not more than 35 miles per hour.</w:t>
                  </w: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141D1F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</w:p>
                <w:p w:rsidR="00141D1F" w:rsidRDefault="00D96C5D" w:rsidP="00F17CD3">
                  <w:pPr>
                    <w:jc w:val="both"/>
                  </w:pPr>
                  <w:r w:rsidRPr="003B041D">
                    <w:rPr>
                      <w:highlight w:val="lightGray"/>
                      <w:u w:val="single"/>
                    </w:rPr>
                    <w:t>(b)  The Department of Motor Vehicles may not require the registration of a vehicle operated under Subsection (a) unless the registration is required by other law.</w:t>
                  </w: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DF6444" w:rsidRDefault="00D96C5D" w:rsidP="00F17CD3">
                  <w:pPr>
                    <w:jc w:val="both"/>
                  </w:pPr>
                  <w:r w:rsidRPr="00197D03">
                    <w:rPr>
                      <w:highlight w:val="lightGray"/>
                    </w:rPr>
                    <w:t xml:space="preserve">No equivalent </w:t>
                  </w:r>
                  <w:r w:rsidRPr="00197D03">
                    <w:rPr>
                      <w:highlight w:val="lightGray"/>
                    </w:rPr>
                    <w:t>provision.</w:t>
                  </w:r>
                </w:p>
                <w:p w:rsidR="00CD302E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6444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Sec. 551.454.  OPERATION ON PROPERTY OF SUBDIVISION OR CONDOMINIUM.  (a)  In this section:</w:t>
                  </w:r>
                </w:p>
                <w:p w:rsidR="00DF6444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(1)  "Condominium" has the meaning assigned by Section 82.003, Property Code.</w:t>
                  </w:r>
                </w:p>
                <w:p w:rsidR="00DF6444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 xml:space="preserve">(2)  "Declaration" has the meaning assigned by Section 82.003, Property </w:t>
                  </w:r>
                  <w:r w:rsidRPr="00197D03">
                    <w:rPr>
                      <w:u w:val="single"/>
                    </w:rPr>
                    <w:t>Code.</w:t>
                  </w:r>
                </w:p>
                <w:p w:rsidR="00DF6444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(3)  "Property owners' association" has the meaning assigned by Section 202.001, Property Code.</w:t>
                  </w:r>
                </w:p>
                <w:p w:rsidR="00DF6444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(4)  "Restrictions" has the meaning assigned by Section 209.002, Property Code.</w:t>
                  </w:r>
                </w:p>
                <w:p w:rsidR="00DF6444" w:rsidRPr="00DF6444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(5)  "Subdivision" has the meaning assigned by Section 209.002, Property C</w:t>
                  </w:r>
                  <w:r w:rsidRPr="00197D03">
                    <w:rPr>
                      <w:u w:val="single"/>
                    </w:rPr>
                    <w:t>ode.</w:t>
                  </w:r>
                </w:p>
                <w:p w:rsidR="00DF6444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(b)  A property owners' association may adopt reasonable safety and use rules for the operation, for the purpose of picking up or delivering mail, parcels, or packages, of a vehicle bearing license plates issued under Section 551.452 on the property o</w:t>
                  </w:r>
                  <w:r w:rsidRPr="00197D03">
                    <w:rPr>
                      <w:u w:val="single"/>
                    </w:rPr>
                    <w:t>f a subdivision or condominium managed or regulated by the association.</w:t>
                  </w:r>
                </w:p>
                <w:p w:rsidR="00DF6444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 xml:space="preserve">(c)  A motor carrier may operate, for the purpose of picking up or delivering mail, parcels, or packages, a vehicle bearing license plates issued under Section 551.452 on the property </w:t>
                  </w:r>
                  <w:r w:rsidRPr="00197D03">
                    <w:rPr>
                      <w:u w:val="single"/>
                    </w:rPr>
                    <w:t>of a subdivision subject to restrictions or a condominium that has in place a declaration, in a manner that complies with any applicable rules adopted by a property owners' association that manages or regulates the subdivision or condominium.</w:t>
                  </w:r>
                </w:p>
                <w:p w:rsidR="00DF6444" w:rsidRDefault="00D96C5D" w:rsidP="00F17CD3">
                  <w:pPr>
                    <w:jc w:val="both"/>
                  </w:pP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63388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38018A">
                    <w:rPr>
                      <w:u w:val="single"/>
                    </w:rPr>
                    <w:t>Sec. 551.45</w:t>
                  </w:r>
                  <w:r w:rsidRPr="0038018A">
                    <w:rPr>
                      <w:u w:val="single"/>
                    </w:rPr>
                    <w:t xml:space="preserve">4.  OPERATION </w:t>
                  </w:r>
                  <w:r w:rsidRPr="00197D03">
                    <w:rPr>
                      <w:u w:val="single"/>
                    </w:rPr>
                    <w:t>IN MUNICIPALITIES AND CERTAIN COUNTIES.  (a)  In addition to the operation authorized by Section 551.453,</w:t>
                  </w:r>
                  <w:r w:rsidRPr="003B041D">
                    <w:rPr>
                      <w:highlight w:val="lightGray"/>
                      <w:u w:val="single"/>
                    </w:rPr>
                    <w:t xml:space="preserve"> </w:t>
                  </w:r>
                  <w:r w:rsidRPr="00197D03">
                    <w:rPr>
                      <w:u w:val="single"/>
                    </w:rPr>
                    <w:t xml:space="preserve">the governing body of a municipality may allow </w:t>
                  </w:r>
                  <w:r w:rsidRPr="003B041D">
                    <w:rPr>
                      <w:highlight w:val="lightGray"/>
                      <w:u w:val="single"/>
                    </w:rPr>
                    <w:t>an operator to operate a commercial utility vehicle on all or part of a public highway th</w:t>
                  </w:r>
                  <w:r w:rsidRPr="003B041D">
                    <w:rPr>
                      <w:highlight w:val="lightGray"/>
                      <w:u w:val="single"/>
                    </w:rPr>
                    <w:t>at:</w:t>
                  </w:r>
                </w:p>
                <w:p w:rsidR="0038018A" w:rsidRDefault="00D96C5D" w:rsidP="00F17CD3">
                  <w:pPr>
                    <w:jc w:val="both"/>
                    <w:rPr>
                      <w:highlight w:val="lightGray"/>
                      <w:u w:val="single"/>
                    </w:rPr>
                  </w:pPr>
                </w:p>
                <w:p w:rsidR="0038018A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</w:p>
                <w:p w:rsidR="00163388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(1)  is in the corporate boundaries of the municipality; and</w:t>
                  </w:r>
                </w:p>
                <w:p w:rsidR="00163388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(2)  has a posted speed limit of not more than 35 miles per hour.</w:t>
                  </w:r>
                </w:p>
                <w:p w:rsidR="00163388" w:rsidRDefault="00D96C5D" w:rsidP="00F17CD3">
                  <w:pPr>
                    <w:jc w:val="both"/>
                    <w:rPr>
                      <w:u w:val="single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</w:t>
                  </w:r>
                  <w:r w:rsidRPr="00197D03">
                    <w:rPr>
                      <w:u w:val="single"/>
                    </w:rPr>
                    <w:t xml:space="preserve">b)  In addition to the operation authorized by Section 551.453, </w:t>
                  </w:r>
                  <w:r w:rsidRPr="0091338D">
                    <w:rPr>
                      <w:highlight w:val="lightGray"/>
                      <w:u w:val="single"/>
                    </w:rPr>
                    <w:t>the commissioners court of a county described by Subsectio</w:t>
                  </w:r>
                  <w:r w:rsidRPr="0091338D">
                    <w:rPr>
                      <w:highlight w:val="lightGray"/>
                      <w:u w:val="single"/>
                    </w:rPr>
                    <w:t xml:space="preserve">n (c) may allow an operator to operate </w:t>
                  </w:r>
                  <w:r w:rsidRPr="00463DA1">
                    <w:rPr>
                      <w:highlight w:val="lightGray"/>
                      <w:u w:val="single"/>
                    </w:rPr>
                    <w:t>a commercial utility vehicle on all or part of a public highway that:</w:t>
                  </w:r>
                </w:p>
                <w:p w:rsidR="00463DA1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463DA1" w:rsidRPr="00197D03" w:rsidRDefault="00D96C5D" w:rsidP="00F17CD3">
                  <w:pPr>
                    <w:jc w:val="both"/>
                  </w:pPr>
                </w:p>
                <w:p w:rsidR="00163388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(1)  is located in the unincorporated area of the county; and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197D03">
                    <w:rPr>
                      <w:u w:val="single"/>
                    </w:rPr>
                    <w:t>(2)  has a speed limit of not more than 35 miles per hour.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 xml:space="preserve">(c)  Subsection (b) </w:t>
                  </w:r>
                  <w:r w:rsidRPr="003B041D">
                    <w:rPr>
                      <w:highlight w:val="lightGray"/>
                      <w:u w:val="single"/>
                    </w:rPr>
                    <w:t>applies only to a county that: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(1)  borders or contains a portion of the Red River;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(2)  borders or contains a portion of the Guadalupe River and contains a part of a barrier island that borders the Gulf of Mexico; or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(3)  is adjacent to a county described</w:t>
                  </w:r>
                  <w:r w:rsidRPr="003B041D">
                    <w:rPr>
                      <w:highlight w:val="lightGray"/>
                      <w:u w:val="single"/>
                    </w:rPr>
                    <w:t xml:space="preserve"> by Subdivision (2) and: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(A)  has a population of less than 30,000; and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(B)  contains a part of a barrier island that borders the Gulf of Mexico.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(d)  A commercial utility vehicle operated under this section must have the following equipment: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 xml:space="preserve">(1)  </w:t>
                  </w:r>
                  <w:r w:rsidRPr="003B041D">
                    <w:rPr>
                      <w:highlight w:val="lightGray"/>
                      <w:u w:val="single"/>
                    </w:rPr>
                    <w:t>headlamps;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(2)  taillamps;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(3)  reflectors;</w:t>
                  </w:r>
                </w:p>
                <w:p w:rsidR="00163388" w:rsidRPr="003B041D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(4)  a parking brake; and</w:t>
                  </w:r>
                </w:p>
                <w:p w:rsidR="006653D9" w:rsidRDefault="00D96C5D" w:rsidP="00F17CD3">
                  <w:pPr>
                    <w:jc w:val="both"/>
                    <w:rPr>
                      <w:u w:val="single"/>
                    </w:rPr>
                  </w:pPr>
                  <w:r w:rsidRPr="003B041D">
                    <w:rPr>
                      <w:highlight w:val="lightGray"/>
                      <w:u w:val="single"/>
                    </w:rPr>
                    <w:t>(5)  mirrors.</w:t>
                  </w:r>
                </w:p>
                <w:p w:rsidR="00DF6444" w:rsidRDefault="00D96C5D" w:rsidP="00F17CD3">
                  <w:pPr>
                    <w:jc w:val="both"/>
                  </w:pPr>
                </w:p>
                <w:p w:rsidR="00163388" w:rsidRDefault="00D96C5D" w:rsidP="00F17CD3">
                  <w:pPr>
                    <w:jc w:val="both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Sec. 551.455.  </w:t>
                  </w:r>
                  <w:r w:rsidRPr="00197D03">
                    <w:rPr>
                      <w:u w:val="single"/>
                    </w:rPr>
                    <w:t xml:space="preserve">CROSSING CERTAIN ROADWAYS.  </w:t>
                  </w:r>
                  <w:r w:rsidRPr="00DD00A4">
                    <w:rPr>
                      <w:highlight w:val="lightGray"/>
                      <w:u w:val="single"/>
                    </w:rPr>
                    <w:t>A commercial utility vehicle</w:t>
                  </w:r>
                  <w:r w:rsidRPr="00197D03">
                    <w:rPr>
                      <w:u w:val="single"/>
                    </w:rPr>
                    <w:t xml:space="preserve"> may cross intersections, including on or through a road or street that has a posted speed limit of </w:t>
                  </w:r>
                  <w:r w:rsidRPr="00197D03">
                    <w:rPr>
                      <w:u w:val="single"/>
                    </w:rPr>
                    <w:t>more than 35 miles per hour.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63388" w:rsidRPr="003E730B" w:rsidRDefault="00D96C5D" w:rsidP="00F17CD3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Sec. 551.455.  </w:t>
                  </w:r>
                  <w:r w:rsidRPr="00197D03">
                    <w:rPr>
                      <w:u w:val="single"/>
                    </w:rPr>
                    <w:t xml:space="preserve">OPERATION IN MUNICIPALITIES AND COUNTIES.  (a)  In addition to the operation authorized by Sections 551.453 </w:t>
                  </w:r>
                  <w:r w:rsidRPr="003E730B">
                    <w:rPr>
                      <w:highlight w:val="lightGray"/>
                      <w:u w:val="single"/>
                    </w:rPr>
                    <w:t>and 551.454,</w:t>
                  </w:r>
                  <w:r w:rsidRPr="00197D03">
                    <w:rPr>
                      <w:u w:val="single"/>
                    </w:rPr>
                    <w:t xml:space="preserve"> the governing body of a municipality may allow </w:t>
                  </w:r>
                  <w:r w:rsidRPr="0038018A">
                    <w:rPr>
                      <w:highlight w:val="lightGray"/>
                      <w:u w:val="single"/>
                    </w:rPr>
                    <w:t>a motor carrier to operate</w:t>
                  </w:r>
                  <w:r w:rsidRPr="003E730B">
                    <w:rPr>
                      <w:highlight w:val="lightGray"/>
                      <w:u w:val="single"/>
                    </w:rPr>
                    <w:t>, for the purpose</w:t>
                  </w:r>
                  <w:r w:rsidRPr="003E730B">
                    <w:rPr>
                      <w:highlight w:val="lightGray"/>
                      <w:u w:val="single"/>
                    </w:rPr>
                    <w:t xml:space="preserve"> of picking up or delivering mail, parcels, or packages, a vehicle bearing license plates issued under Section 551.452 on all or part of a public highway that:</w:t>
                  </w:r>
                </w:p>
                <w:p w:rsidR="00163388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(1)  is in the corporate boundaries of the municipality; and</w:t>
                  </w:r>
                </w:p>
                <w:p w:rsidR="00163388" w:rsidRPr="003E730B" w:rsidRDefault="00D96C5D" w:rsidP="00F17CD3">
                  <w:pPr>
                    <w:jc w:val="both"/>
                    <w:rPr>
                      <w:highlight w:val="lightGray"/>
                    </w:rPr>
                  </w:pPr>
                  <w:r w:rsidRPr="00197D03">
                    <w:rPr>
                      <w:u w:val="single"/>
                    </w:rPr>
                    <w:t xml:space="preserve">(2)  has a speed limit of not more </w:t>
                  </w:r>
                  <w:r w:rsidRPr="00197D03">
                    <w:rPr>
                      <w:u w:val="single"/>
                    </w:rPr>
                    <w:t>than 35 miles per hour.</w:t>
                  </w:r>
                </w:p>
                <w:p w:rsidR="00163388" w:rsidRPr="00197D03" w:rsidRDefault="00D96C5D" w:rsidP="00F17CD3">
                  <w:pPr>
                    <w:jc w:val="both"/>
                  </w:pPr>
                  <w:r w:rsidRPr="003E730B">
                    <w:rPr>
                      <w:highlight w:val="lightGray"/>
                      <w:u w:val="single"/>
                    </w:rPr>
                    <w:t>(</w:t>
                  </w:r>
                  <w:r w:rsidRPr="00197D03">
                    <w:rPr>
                      <w:u w:val="single"/>
                    </w:rPr>
                    <w:t xml:space="preserve">b)  In addition to the operation authorized by Sections 551.453 </w:t>
                  </w:r>
                  <w:r w:rsidRPr="0091338D">
                    <w:rPr>
                      <w:highlight w:val="lightGray"/>
                      <w:u w:val="single"/>
                    </w:rPr>
                    <w:t xml:space="preserve">and 551.454, a county commissioners court may allow a motor </w:t>
                  </w:r>
                  <w:r w:rsidRPr="00463DA1">
                    <w:rPr>
                      <w:highlight w:val="lightGray"/>
                      <w:u w:val="single"/>
                    </w:rPr>
                    <w:t>carrier to operate, for the purpose of picking up or delivering mail, parcels, or packages, a vehicle beari</w:t>
                  </w:r>
                  <w:r w:rsidRPr="00463DA1">
                    <w:rPr>
                      <w:highlight w:val="lightGray"/>
                      <w:u w:val="single"/>
                    </w:rPr>
                    <w:t>ng license plates issued under Section 551.452 on all or part of a public highway that:</w:t>
                  </w:r>
                </w:p>
                <w:p w:rsidR="00163388" w:rsidRPr="00197D03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>(1)  is located in the unincorporated area of the county; and</w:t>
                  </w:r>
                </w:p>
                <w:p w:rsidR="00163388" w:rsidRDefault="00D96C5D" w:rsidP="00F17CD3">
                  <w:pPr>
                    <w:jc w:val="both"/>
                    <w:rPr>
                      <w:u w:val="single"/>
                    </w:rPr>
                  </w:pPr>
                  <w:r w:rsidRPr="00197D03">
                    <w:rPr>
                      <w:u w:val="single"/>
                    </w:rPr>
                    <w:t>(2)  has a speed limit of not more than 35 miles per hour.</w:t>
                  </w: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  <w:rPr>
                      <w:u w:val="single"/>
                    </w:rPr>
                  </w:pPr>
                </w:p>
                <w:p w:rsidR="00DD00A4" w:rsidRDefault="00D96C5D" w:rsidP="00F17CD3">
                  <w:pPr>
                    <w:jc w:val="both"/>
                  </w:pPr>
                </w:p>
                <w:p w:rsidR="00463DA1" w:rsidRDefault="00D96C5D" w:rsidP="00F17CD3">
                  <w:pPr>
                    <w:jc w:val="both"/>
                  </w:pPr>
                </w:p>
                <w:p w:rsidR="00463DA1" w:rsidRDefault="00D96C5D" w:rsidP="00F17CD3">
                  <w:pPr>
                    <w:jc w:val="both"/>
                  </w:pPr>
                </w:p>
                <w:p w:rsidR="00463DA1" w:rsidRDefault="00D96C5D" w:rsidP="00F17CD3">
                  <w:pPr>
                    <w:jc w:val="both"/>
                  </w:pPr>
                </w:p>
                <w:p w:rsidR="00DF6444" w:rsidRDefault="00D96C5D" w:rsidP="00F17CD3">
                  <w:pPr>
                    <w:jc w:val="both"/>
                  </w:pPr>
                </w:p>
                <w:p w:rsidR="00463DA1" w:rsidRDefault="00D96C5D" w:rsidP="00F17CD3">
                  <w:pPr>
                    <w:jc w:val="both"/>
                  </w:pPr>
                </w:p>
                <w:p w:rsidR="00DD00A4" w:rsidRDefault="00D96C5D" w:rsidP="00F17CD3">
                  <w:pPr>
                    <w:jc w:val="both"/>
                  </w:pPr>
                </w:p>
                <w:p w:rsidR="00163388" w:rsidRPr="003E730B" w:rsidRDefault="00D96C5D" w:rsidP="00F17CD3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Sec. 551.456.  </w:t>
                  </w:r>
                  <w:r w:rsidRPr="00197D03">
                    <w:rPr>
                      <w:u w:val="single"/>
                    </w:rPr>
                    <w:t xml:space="preserve">CROSSING CERTAIN ROADWAYS.  </w:t>
                  </w:r>
                  <w:r w:rsidRPr="00DD00A4">
                    <w:rPr>
                      <w:highlight w:val="lightGray"/>
                      <w:u w:val="single"/>
                    </w:rPr>
                    <w:t>A vehicle bearing license plates issued under Section 551.452</w:t>
                  </w:r>
                  <w:r w:rsidRPr="00197D03">
                    <w:rPr>
                      <w:u w:val="single"/>
                    </w:rPr>
                    <w:t xml:space="preserve"> may cross intersections, including on or through a road or street that has a speed limit of more than 35 miles per hour.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D7686D" w:rsidRDefault="00D96C5D" w:rsidP="00F17CD3">
                  <w:pPr>
                    <w:jc w:val="both"/>
                  </w:pPr>
                  <w:r w:rsidRPr="00197D03">
                    <w:rPr>
                      <w:highlight w:val="lightGray"/>
                    </w:rPr>
                    <w:t>No equivalent provision.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7686D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 xml:space="preserve">Sec. 551.457.  </w:t>
                  </w:r>
                  <w:r w:rsidRPr="00197D03">
                    <w:rPr>
                      <w:u w:val="single"/>
                    </w:rPr>
                    <w:t>CONFLICTS.  In the case of a conflict between this subchapter and other law, including Chapters 502 and 663, this subchapter controls.</w:t>
                  </w: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DF6444" w:rsidRDefault="00D96C5D" w:rsidP="00F17CD3">
                  <w:pPr>
                    <w:jc w:val="both"/>
                  </w:pPr>
                  <w:r w:rsidRPr="00197D03">
                    <w:rPr>
                      <w:u w:val="single"/>
                    </w:rPr>
                    <w:t xml:space="preserve">Sec. 551.456.  RULES IN MASTER PLANNED COMMUNITIES.  A master planned community may adopt reasonable safety and </w:t>
                  </w:r>
                  <w:r w:rsidRPr="00197D03">
                    <w:rPr>
                      <w:u w:val="single"/>
                    </w:rPr>
                    <w:t>maintenance rules for the operation of a commercial utility vehicle in that community.</w:t>
                  </w: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6444" w:rsidRDefault="00D96C5D" w:rsidP="00F17CD3">
                  <w:pPr>
                    <w:jc w:val="both"/>
                  </w:pPr>
                  <w:r w:rsidRPr="00197D03">
                    <w:rPr>
                      <w:highlight w:val="lightGray"/>
                    </w:rPr>
                    <w:t>No equivalent provision.</w:t>
                  </w:r>
                  <w:r>
                    <w:t xml:space="preserve"> </w:t>
                  </w:r>
                </w:p>
              </w:tc>
            </w:tr>
            <w:tr w:rsidR="009B16F2" w:rsidTr="00163388">
              <w:tc>
                <w:tcPr>
                  <w:tcW w:w="4673" w:type="dxa"/>
                  <w:tcMar>
                    <w:righ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>
                    <w:t>SECTION 6.  This Act takes effect immediately if it receives a vote of two-thirds of all the members elected to each house, as provided by Sec</w:t>
                  </w:r>
                  <w:r>
                    <w:t>tion 39, Article III, Texas Constitution.  If this Act does not receive the vote necessary for immediate effect, this Act takes effect September 1, 2017.</w:t>
                  </w:r>
                </w:p>
                <w:p w:rsidR="00163388" w:rsidRDefault="00D96C5D" w:rsidP="00F17CD3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163388" w:rsidRDefault="00D96C5D" w:rsidP="00F17CD3">
                  <w:pPr>
                    <w:jc w:val="both"/>
                  </w:pPr>
                  <w:r>
                    <w:t>SECTION 2. Same as introduced version.</w:t>
                  </w:r>
                </w:p>
                <w:p w:rsidR="00163388" w:rsidRDefault="00D96C5D" w:rsidP="00F17CD3">
                  <w:pPr>
                    <w:jc w:val="both"/>
                  </w:pPr>
                </w:p>
                <w:p w:rsidR="00163388" w:rsidRDefault="00D96C5D" w:rsidP="00F17CD3">
                  <w:pPr>
                    <w:jc w:val="both"/>
                  </w:pPr>
                </w:p>
              </w:tc>
            </w:tr>
          </w:tbl>
          <w:p w:rsidR="00163388" w:rsidRDefault="00D96C5D" w:rsidP="00F17CD3"/>
          <w:p w:rsidR="00163388" w:rsidRPr="009C1E9A" w:rsidRDefault="00D96C5D" w:rsidP="00F17CD3">
            <w:pPr>
              <w:rPr>
                <w:b/>
                <w:u w:val="single"/>
              </w:rPr>
            </w:pPr>
          </w:p>
        </w:tc>
      </w:tr>
    </w:tbl>
    <w:p w:rsidR="008423E4" w:rsidRPr="00BE0E75" w:rsidRDefault="00D96C5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96C5D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C5D">
      <w:r>
        <w:separator/>
      </w:r>
    </w:p>
  </w:endnote>
  <w:endnote w:type="continuationSeparator" w:id="0">
    <w:p w:rsidR="00000000" w:rsidRDefault="00D9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B" w:rsidRDefault="00D96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B16F2" w:rsidTr="009C1E9A">
      <w:trPr>
        <w:cantSplit/>
      </w:trPr>
      <w:tc>
        <w:tcPr>
          <w:tcW w:w="0" w:type="pct"/>
        </w:tcPr>
        <w:p w:rsidR="00137D90" w:rsidRDefault="00D96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96C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96C5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96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96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16F2" w:rsidTr="009C1E9A">
      <w:trPr>
        <w:cantSplit/>
      </w:trPr>
      <w:tc>
        <w:tcPr>
          <w:tcW w:w="0" w:type="pct"/>
        </w:tcPr>
        <w:p w:rsidR="00EC379B" w:rsidRDefault="00D96C5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96C5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20369</w:t>
          </w:r>
        </w:p>
      </w:tc>
      <w:tc>
        <w:tcPr>
          <w:tcW w:w="2453" w:type="pct"/>
        </w:tcPr>
        <w:p w:rsidR="00EC379B" w:rsidRDefault="00D96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17.90.540</w:t>
          </w:r>
          <w:r>
            <w:fldChar w:fldCharType="end"/>
          </w:r>
        </w:p>
      </w:tc>
    </w:tr>
    <w:tr w:rsidR="009B16F2" w:rsidTr="009C1E9A">
      <w:trPr>
        <w:cantSplit/>
      </w:trPr>
      <w:tc>
        <w:tcPr>
          <w:tcW w:w="0" w:type="pct"/>
        </w:tcPr>
        <w:p w:rsidR="00EC379B" w:rsidRDefault="00D96C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96C5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18856</w:t>
          </w:r>
        </w:p>
      </w:tc>
      <w:tc>
        <w:tcPr>
          <w:tcW w:w="2453" w:type="pct"/>
        </w:tcPr>
        <w:p w:rsidR="00EC379B" w:rsidRDefault="00D96C5D" w:rsidP="006D504F">
          <w:pPr>
            <w:pStyle w:val="Footer"/>
            <w:rPr>
              <w:rStyle w:val="PageNumber"/>
            </w:rPr>
          </w:pPr>
        </w:p>
        <w:p w:rsidR="00EC379B" w:rsidRDefault="00D96C5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B16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96C5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96C5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96C5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B" w:rsidRDefault="00D96C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C5D">
      <w:r>
        <w:separator/>
      </w:r>
    </w:p>
  </w:footnote>
  <w:footnote w:type="continuationSeparator" w:id="0">
    <w:p w:rsidR="00000000" w:rsidRDefault="00D9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B" w:rsidRDefault="00D96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B" w:rsidRDefault="00D96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1B" w:rsidRDefault="00D96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F2"/>
    <w:rsid w:val="009B16F2"/>
    <w:rsid w:val="00D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823"/>
  </w:style>
  <w:style w:type="paragraph" w:styleId="CommentSubject">
    <w:name w:val="annotation subject"/>
    <w:basedOn w:val="CommentText"/>
    <w:next w:val="CommentText"/>
    <w:link w:val="CommentSubjectChar"/>
    <w:rsid w:val="00DB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823"/>
    <w:rPr>
      <w:b/>
      <w:bCs/>
    </w:rPr>
  </w:style>
  <w:style w:type="paragraph" w:styleId="Revision">
    <w:name w:val="Revision"/>
    <w:hidden/>
    <w:uiPriority w:val="99"/>
    <w:semiHidden/>
    <w:rsid w:val="002625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B78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B7823"/>
  </w:style>
  <w:style w:type="paragraph" w:styleId="CommentSubject">
    <w:name w:val="annotation subject"/>
    <w:basedOn w:val="CommentText"/>
    <w:next w:val="CommentText"/>
    <w:link w:val="CommentSubjectChar"/>
    <w:rsid w:val="00DB7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7823"/>
    <w:rPr>
      <w:b/>
      <w:bCs/>
    </w:rPr>
  </w:style>
  <w:style w:type="paragraph" w:styleId="Revision">
    <w:name w:val="Revision"/>
    <w:hidden/>
    <w:uiPriority w:val="99"/>
    <w:semiHidden/>
    <w:rsid w:val="002625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2419</Words>
  <Characters>12506</Characters>
  <Application>Microsoft Office Word</Application>
  <DocSecurity>4</DocSecurity>
  <Lines>495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HB00561 (Committee Report (Substituted))</vt:lpstr>
    </vt:vector>
  </TitlesOfParts>
  <Company>State of Texas</Company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20369</dc:subject>
  <dc:creator>State of Texas</dc:creator>
  <dc:description>HB 561 by Murphy-(H)Transportation (Substitute Document Number: 85R 18856)</dc:description>
  <cp:lastModifiedBy>Brianna Weis</cp:lastModifiedBy>
  <cp:revision>2</cp:revision>
  <cp:lastPrinted>2017-03-31T20:12:00Z</cp:lastPrinted>
  <dcterms:created xsi:type="dcterms:W3CDTF">2017-04-05T22:49:00Z</dcterms:created>
  <dcterms:modified xsi:type="dcterms:W3CDTF">2017-04-05T22:49:00Z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17.90.540</vt:lpwstr>
  </property>
</Properties>
</file>