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3F3E" w:rsidTr="00345119">
        <w:tc>
          <w:tcPr>
            <w:tcW w:w="9576" w:type="dxa"/>
            <w:noWrap/>
          </w:tcPr>
          <w:p w:rsidR="008423E4" w:rsidRPr="0022177D" w:rsidRDefault="006F05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0532" w:rsidP="008423E4">
      <w:pPr>
        <w:jc w:val="center"/>
      </w:pPr>
    </w:p>
    <w:p w:rsidR="008423E4" w:rsidRPr="00B31F0E" w:rsidRDefault="006F0532" w:rsidP="008423E4"/>
    <w:p w:rsidR="008423E4" w:rsidRPr="00742794" w:rsidRDefault="006F05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3F3E" w:rsidTr="00345119">
        <w:tc>
          <w:tcPr>
            <w:tcW w:w="9576" w:type="dxa"/>
          </w:tcPr>
          <w:p w:rsidR="008423E4" w:rsidRPr="00861995" w:rsidRDefault="006F0532" w:rsidP="00345119">
            <w:pPr>
              <w:jc w:val="right"/>
            </w:pPr>
            <w:r>
              <w:t>C.S.H.B. 577</w:t>
            </w:r>
          </w:p>
        </w:tc>
      </w:tr>
      <w:tr w:rsidR="00663F3E" w:rsidTr="00345119">
        <w:tc>
          <w:tcPr>
            <w:tcW w:w="9576" w:type="dxa"/>
          </w:tcPr>
          <w:p w:rsidR="008423E4" w:rsidRPr="00861995" w:rsidRDefault="006F0532" w:rsidP="00BC3733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663F3E" w:rsidTr="00345119">
        <w:tc>
          <w:tcPr>
            <w:tcW w:w="9576" w:type="dxa"/>
          </w:tcPr>
          <w:p w:rsidR="008423E4" w:rsidRPr="00861995" w:rsidRDefault="006F0532" w:rsidP="00345119">
            <w:pPr>
              <w:jc w:val="right"/>
            </w:pPr>
            <w:r>
              <w:t>Business &amp; Industry</w:t>
            </w:r>
          </w:p>
        </w:tc>
      </w:tr>
      <w:tr w:rsidR="00663F3E" w:rsidTr="00345119">
        <w:tc>
          <w:tcPr>
            <w:tcW w:w="9576" w:type="dxa"/>
          </w:tcPr>
          <w:p w:rsidR="008423E4" w:rsidRDefault="006F05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F0532" w:rsidP="008423E4">
      <w:pPr>
        <w:tabs>
          <w:tab w:val="right" w:pos="9360"/>
        </w:tabs>
      </w:pPr>
    </w:p>
    <w:p w:rsidR="008423E4" w:rsidRDefault="006F0532" w:rsidP="008423E4"/>
    <w:p w:rsidR="008423E4" w:rsidRDefault="006F05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63F3E" w:rsidTr="003112DC">
        <w:tc>
          <w:tcPr>
            <w:tcW w:w="9582" w:type="dxa"/>
          </w:tcPr>
          <w:p w:rsidR="008423E4" w:rsidRPr="00A8133F" w:rsidRDefault="006F0532" w:rsidP="000967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0532" w:rsidP="000967B4"/>
          <w:p w:rsidR="008423E4" w:rsidRDefault="006F0532" w:rsidP="000967B4">
            <w:pPr>
              <w:pStyle w:val="Header"/>
              <w:jc w:val="both"/>
            </w:pPr>
            <w:r>
              <w:t xml:space="preserve">Interested parties </w:t>
            </w:r>
            <w:r>
              <w:t>question</w:t>
            </w:r>
            <w:r>
              <w:t xml:space="preserve"> whether </w:t>
            </w:r>
            <w:r>
              <w:t>political subdivision</w:t>
            </w:r>
            <w:r>
              <w:t xml:space="preserve"> </w:t>
            </w:r>
            <w:r>
              <w:t>ordinances</w:t>
            </w:r>
            <w:r>
              <w:t xml:space="preserve"> </w:t>
            </w:r>
            <w:r>
              <w:t xml:space="preserve">or regulations </w:t>
            </w:r>
            <w:r>
              <w:t xml:space="preserve">regarding whether a </w:t>
            </w:r>
            <w:r>
              <w:t xml:space="preserve">private </w:t>
            </w:r>
            <w:r>
              <w:t xml:space="preserve">employer may obtain or consider an employment applicant's or employee's criminal history record information </w:t>
            </w:r>
            <w:r>
              <w:t xml:space="preserve">or criminal history provided by an applicant or employee </w:t>
            </w:r>
            <w:r>
              <w:t xml:space="preserve">are proper exercises of </w:t>
            </w:r>
            <w:r>
              <w:t>a political subdivision's</w:t>
            </w:r>
            <w:r>
              <w:t xml:space="preserve"> power and contend that such ordinances cr</w:t>
            </w:r>
            <w:r>
              <w:t xml:space="preserve">eate an inconsistent </w:t>
            </w:r>
            <w:r>
              <w:t>legal landscape for employers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577 seeks to address these concerns by prohibiting</w:t>
            </w:r>
            <w:r>
              <w:t>, with certain exceptions,</w:t>
            </w:r>
            <w:r>
              <w:t xml:space="preserve"> a </w:t>
            </w:r>
            <w:r>
              <w:t>political subdivision</w:t>
            </w:r>
            <w:r>
              <w:t xml:space="preserve"> from </w:t>
            </w:r>
            <w:r>
              <w:t xml:space="preserve">adopting or enforcing </w:t>
            </w:r>
            <w:r w:rsidRPr="00EF4BD2">
              <w:t>any ordinance or other local regulation</w:t>
            </w:r>
            <w:r>
              <w:t xml:space="preserve"> </w:t>
            </w:r>
            <w:r>
              <w:t>regulating a private employ</w:t>
            </w:r>
            <w:r>
              <w:t>er</w:t>
            </w:r>
            <w:r>
              <w:t>'s use of such information in making employment decisions</w:t>
            </w:r>
            <w:r>
              <w:t>.</w:t>
            </w:r>
          </w:p>
          <w:p w:rsidR="008423E4" w:rsidRPr="00E26B13" w:rsidRDefault="006F0532" w:rsidP="000967B4">
            <w:pPr>
              <w:rPr>
                <w:b/>
              </w:rPr>
            </w:pPr>
          </w:p>
        </w:tc>
      </w:tr>
      <w:tr w:rsidR="00663F3E" w:rsidTr="003112DC">
        <w:tc>
          <w:tcPr>
            <w:tcW w:w="9582" w:type="dxa"/>
          </w:tcPr>
          <w:p w:rsidR="0017725B" w:rsidRDefault="006F0532" w:rsidP="000967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0532" w:rsidP="000967B4">
            <w:pPr>
              <w:rPr>
                <w:b/>
                <w:u w:val="single"/>
              </w:rPr>
            </w:pPr>
          </w:p>
          <w:p w:rsidR="002904A7" w:rsidRPr="002904A7" w:rsidRDefault="006F0532" w:rsidP="000967B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6F0532" w:rsidP="000967B4">
            <w:pPr>
              <w:rPr>
                <w:b/>
                <w:u w:val="single"/>
              </w:rPr>
            </w:pPr>
          </w:p>
        </w:tc>
      </w:tr>
      <w:tr w:rsidR="00663F3E" w:rsidTr="003112DC">
        <w:tc>
          <w:tcPr>
            <w:tcW w:w="9582" w:type="dxa"/>
          </w:tcPr>
          <w:p w:rsidR="008423E4" w:rsidRPr="00A8133F" w:rsidRDefault="006F0532" w:rsidP="000967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0532" w:rsidP="000967B4"/>
          <w:p w:rsidR="002904A7" w:rsidRDefault="006F0532" w:rsidP="000967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6F0532" w:rsidP="000967B4">
            <w:pPr>
              <w:rPr>
                <w:b/>
              </w:rPr>
            </w:pPr>
          </w:p>
        </w:tc>
      </w:tr>
      <w:tr w:rsidR="00663F3E" w:rsidTr="003112DC">
        <w:tc>
          <w:tcPr>
            <w:tcW w:w="9582" w:type="dxa"/>
          </w:tcPr>
          <w:p w:rsidR="008423E4" w:rsidRPr="00A8133F" w:rsidRDefault="006F0532" w:rsidP="000967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0532" w:rsidP="000967B4"/>
          <w:p w:rsidR="00B60712" w:rsidRDefault="006F0532" w:rsidP="000967B4">
            <w:pPr>
              <w:pStyle w:val="Header"/>
              <w:jc w:val="both"/>
            </w:pPr>
            <w:r>
              <w:t>C.S.</w:t>
            </w:r>
            <w:r>
              <w:t>H.B. 577 amends the Labor Code to prohibit a</w:t>
            </w:r>
            <w:r w:rsidRPr="00EF4BD2">
              <w:t xml:space="preserve"> political subdivision of </w:t>
            </w:r>
            <w:r w:rsidRPr="00EF4BD2">
              <w:t>th</w:t>
            </w:r>
            <w:r>
              <w:t>e</w:t>
            </w:r>
            <w:r w:rsidRPr="00EF4BD2">
              <w:t xml:space="preserve"> </w:t>
            </w:r>
            <w:r w:rsidRPr="00EF4BD2">
              <w:t>state</w:t>
            </w:r>
            <w:r>
              <w:t xml:space="preserve"> from adopting or enforcing </w:t>
            </w:r>
            <w:r w:rsidRPr="00EF4BD2">
              <w:t xml:space="preserve">any ordinance or other local regulation that prohibits, limits, </w:t>
            </w:r>
            <w:r>
              <w:t xml:space="preserve">delays, </w:t>
            </w:r>
            <w:r w:rsidRPr="00EF4BD2">
              <w:t>or otherwise re</w:t>
            </w:r>
            <w:r w:rsidRPr="00EF4BD2">
              <w:t xml:space="preserve">gulates a private employer's ability to </w:t>
            </w:r>
            <w:r>
              <w:t xml:space="preserve">inquire about, </w:t>
            </w:r>
            <w:r w:rsidRPr="00EF4BD2">
              <w:t>request, consider, or take employment action based on the criminal history record information of an applicant or employee</w:t>
            </w:r>
            <w:r>
              <w:t xml:space="preserve"> or criminal history provided by an applicant or employee</w:t>
            </w:r>
            <w:r w:rsidRPr="00EF4BD2">
              <w:t>.</w:t>
            </w:r>
            <w:r>
              <w:t xml:space="preserve"> The bill's provisions</w:t>
            </w:r>
            <w:r>
              <w:t xml:space="preserve"> </w:t>
            </w:r>
            <w:r>
              <w:t xml:space="preserve">expressly </w:t>
            </w:r>
            <w:r>
              <w:t>do not prevent a political subdivision from adopting or enforcing an ordinance or other local regulation relating to the access to or consideration of the criminal history record information of an individual</w:t>
            </w:r>
            <w:r>
              <w:t xml:space="preserve"> or criminal history provided by an in</w:t>
            </w:r>
            <w:r>
              <w:t>dividual</w:t>
            </w:r>
            <w:r>
              <w:t xml:space="preserve"> entering into a contract or other agreement with the political subdivision</w:t>
            </w:r>
            <w:r>
              <w:t xml:space="preserve"> as it relates to hiring within the scope of performance of duties under that contract or agreement</w:t>
            </w:r>
            <w:r>
              <w:t xml:space="preserve"> </w:t>
            </w:r>
            <w:r>
              <w:t xml:space="preserve">or </w:t>
            </w:r>
            <w:r>
              <w:t>receiving a grant from the political subdivision</w:t>
            </w:r>
            <w:r>
              <w:t xml:space="preserve"> as it relates to </w:t>
            </w:r>
            <w:r w:rsidRPr="00D17A42">
              <w:t>hiri</w:t>
            </w:r>
            <w:r w:rsidRPr="00D17A42">
              <w:t>ng within the scope of performance of duties under that grant.</w:t>
            </w:r>
            <w:r>
              <w:t xml:space="preserve"> </w:t>
            </w:r>
          </w:p>
          <w:p w:rsidR="008423E4" w:rsidRPr="00835628" w:rsidRDefault="006F0532" w:rsidP="000967B4">
            <w:pPr>
              <w:pStyle w:val="Header"/>
              <w:jc w:val="both"/>
              <w:rPr>
                <w:b/>
              </w:rPr>
            </w:pPr>
          </w:p>
        </w:tc>
      </w:tr>
      <w:tr w:rsidR="00663F3E" w:rsidTr="003112DC">
        <w:tc>
          <w:tcPr>
            <w:tcW w:w="9582" w:type="dxa"/>
          </w:tcPr>
          <w:p w:rsidR="008423E4" w:rsidRPr="00A8133F" w:rsidRDefault="006F0532" w:rsidP="000967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0532" w:rsidP="000967B4"/>
          <w:p w:rsidR="008423E4" w:rsidRDefault="006F0532" w:rsidP="000967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F0532" w:rsidP="000967B4">
            <w:pPr>
              <w:rPr>
                <w:b/>
              </w:rPr>
            </w:pPr>
          </w:p>
        </w:tc>
      </w:tr>
      <w:tr w:rsidR="00663F3E" w:rsidTr="003112DC">
        <w:tc>
          <w:tcPr>
            <w:tcW w:w="9582" w:type="dxa"/>
          </w:tcPr>
          <w:p w:rsidR="00BC3733" w:rsidRDefault="006F0532" w:rsidP="00BC373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84351" w:rsidRDefault="006F0532" w:rsidP="00BC3733">
            <w:pPr>
              <w:jc w:val="both"/>
            </w:pPr>
          </w:p>
          <w:p w:rsidR="00E84351" w:rsidRDefault="006F0532" w:rsidP="00BC3733">
            <w:pPr>
              <w:jc w:val="both"/>
            </w:pPr>
            <w:r>
              <w:t xml:space="preserve">While C.S.H.B. 577 may differ from the original </w:t>
            </w:r>
            <w:r>
              <w:t>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84351" w:rsidRPr="00E84351" w:rsidRDefault="006F0532" w:rsidP="00BC3733">
            <w:pPr>
              <w:jc w:val="both"/>
            </w:pPr>
          </w:p>
        </w:tc>
      </w:tr>
      <w:tr w:rsidR="00663F3E" w:rsidTr="003112D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63F3E" w:rsidTr="003112D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112DC" w:rsidRDefault="006F0532" w:rsidP="000967B4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112DC" w:rsidRDefault="006F0532" w:rsidP="000967B4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63F3E" w:rsidTr="003112DC">
              <w:tc>
                <w:tcPr>
                  <w:tcW w:w="4673" w:type="dxa"/>
                  <w:tcMar>
                    <w:right w:w="360" w:type="dxa"/>
                  </w:tcMar>
                </w:tcPr>
                <w:p w:rsidR="003112DC" w:rsidRDefault="006F0532" w:rsidP="000967B4">
                  <w:pPr>
                    <w:jc w:val="both"/>
                  </w:pPr>
                  <w:r>
                    <w:t>SECTION 1.  Title 3, Labor Code, is amended by adding Chapter 106 to read as follows: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CHAPTER 106.  CRIMINAL HISTORY RECORD INFORMATION OF EMPLOYMENT APPLICANT OR EMPLOYEE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Sec. 106.001.  DEFINITIONS.  In this chapter: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(1)  "Applicant" means a person who ha</w:t>
                  </w:r>
                  <w:r>
                    <w:rPr>
                      <w:u w:val="single"/>
                    </w:rPr>
                    <w:t>s made an oral or written application with a private employer, or has sent a resume or other correspondence to a private employer, indicating an interest in employment.</w:t>
                  </w:r>
                </w:p>
                <w:p w:rsidR="003112DC" w:rsidRDefault="006F0532" w:rsidP="000967B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(2)  "Criminal history record information" </w:t>
                  </w:r>
                  <w:r w:rsidRPr="00D27A4E">
                    <w:rPr>
                      <w:highlight w:val="lightGray"/>
                      <w:u w:val="single"/>
                    </w:rPr>
                    <w:t>has the meaning assigned by Section 411.082,</w:t>
                  </w:r>
                  <w:r w:rsidRPr="00D27A4E">
                    <w:rPr>
                      <w:highlight w:val="lightGray"/>
                      <w:u w:val="single"/>
                    </w:rPr>
                    <w:t xml:space="preserve"> Government Code.</w:t>
                  </w:r>
                </w:p>
                <w:p w:rsidR="00D27A4E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D27A4E" w:rsidRDefault="006F0532" w:rsidP="000967B4">
                  <w:pPr>
                    <w:jc w:val="both"/>
                  </w:pPr>
                </w:p>
                <w:p w:rsidR="003112DC" w:rsidRDefault="006F0532" w:rsidP="000967B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106.002.  CERTAIN LOCAL REGULATION OF PRIVATE EMPLOYERS PROHIBITED.  A political subdivision of this state may not adopt or enforce any ordinance or other local regulation that prohibits, limits, or otherwise regulates a private em</w:t>
                  </w:r>
                  <w:r>
                    <w:rPr>
                      <w:u w:val="single"/>
                    </w:rPr>
                    <w:t>ployer's ability to request, consider, or take employment action based on the criminal history record information of an applicant or employee.</w:t>
                  </w:r>
                </w:p>
                <w:p w:rsidR="00D27A4E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D27A4E" w:rsidRDefault="006F0532" w:rsidP="000967B4">
                  <w:pPr>
                    <w:jc w:val="both"/>
                  </w:pPr>
                </w:p>
                <w:p w:rsidR="003112DC" w:rsidRDefault="006F0532" w:rsidP="000967B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106.003.  NONAPPLICABILITY.  This chapter does not prevent a political subdivision of this state from </w:t>
                  </w:r>
                  <w:r>
                    <w:rPr>
                      <w:u w:val="single"/>
                    </w:rPr>
                    <w:t>adopting or enforcing an ordinance or other local regulation relating to the access to or consideration of the criminal history record information of an individual:</w:t>
                  </w:r>
                </w:p>
                <w:p w:rsidR="00D27A4E" w:rsidRDefault="006F0532" w:rsidP="000967B4">
                  <w:pPr>
                    <w:jc w:val="both"/>
                  </w:pP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(1)  entering into a contract or other agreement with the political subdivision;</w:t>
                  </w:r>
                </w:p>
                <w:p w:rsidR="00D27A4E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D27A4E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D27A4E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3112DC" w:rsidRDefault="006F0532" w:rsidP="000967B4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r</w:t>
                  </w:r>
                  <w:r>
                    <w:rPr>
                      <w:u w:val="single"/>
                    </w:rPr>
                    <w:t>eceiving a grant from the political subdivision;</w:t>
                  </w:r>
                </w:p>
                <w:p w:rsidR="00D3706A" w:rsidRDefault="006F0532" w:rsidP="000967B4">
                  <w:pPr>
                    <w:jc w:val="both"/>
                    <w:rPr>
                      <w:u w:val="single"/>
                    </w:rPr>
                  </w:pPr>
                </w:p>
                <w:p w:rsidR="00D3706A" w:rsidRDefault="006F0532" w:rsidP="000967B4">
                  <w:pPr>
                    <w:jc w:val="both"/>
                  </w:pPr>
                </w:p>
                <w:p w:rsidR="003112DC" w:rsidRDefault="006F0532" w:rsidP="000967B4">
                  <w:pPr>
                    <w:jc w:val="both"/>
                  </w:pPr>
                  <w:r w:rsidRPr="00D27A4E">
                    <w:rPr>
                      <w:highlight w:val="lightGray"/>
                      <w:u w:val="single"/>
                    </w:rPr>
                    <w:t>(3)  seeking a license, permit, or other authorization to conduct business from the political subdivision; or</w:t>
                  </w:r>
                </w:p>
                <w:p w:rsidR="003112DC" w:rsidRDefault="006F0532" w:rsidP="000967B4">
                  <w:pPr>
                    <w:jc w:val="both"/>
                  </w:pPr>
                  <w:r w:rsidRPr="00D034C1">
                    <w:rPr>
                      <w:highlight w:val="lightGray"/>
                      <w:u w:val="single"/>
                    </w:rPr>
                    <w:t>(4)  conducting business with or under the regulatory authority of the political subdivision.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112DC" w:rsidRDefault="006F0532" w:rsidP="000967B4">
                  <w:pPr>
                    <w:jc w:val="both"/>
                  </w:pPr>
                  <w:r>
                    <w:t>S</w:t>
                  </w:r>
                  <w:r>
                    <w:t>ECTION 1.  Title 3, Labor Code, is amended by adding Chapter 106 to read as follows: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CHAPTER 106.  CRIMINAL HISTORY RECORD INFORMATION OF EMPLOYMENT APPLICANT OR EMPLOYEE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Sec. 106.001.  DEFINITIONS.  In this chapter: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(1)  "Applicant" means a person who has</w:t>
                  </w:r>
                  <w:r>
                    <w:rPr>
                      <w:u w:val="single"/>
                    </w:rPr>
                    <w:t xml:space="preserve"> made an oral or written application with a private employer, or has sent a resume or other correspondence to a private employer, indicating an interest in employment.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 xml:space="preserve">(2)  "Criminal history record information" </w:t>
                  </w:r>
                  <w:r w:rsidRPr="00D27A4E">
                    <w:rPr>
                      <w:highlight w:val="lightGray"/>
                      <w:u w:val="single"/>
                    </w:rPr>
                    <w:t>means information collected by a criminal jus</w:t>
                  </w:r>
                  <w:r w:rsidRPr="00D27A4E">
                    <w:rPr>
                      <w:highlight w:val="lightGray"/>
                      <w:u w:val="single"/>
                    </w:rPr>
                    <w:t>tice agency about a person's arrests, detentions, and criminal charges and the dispositions of those criminal charges.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 xml:space="preserve">Sec. 106.002.  CERTAIN LOCAL REGULATION OF PRIVATE EMPLOYERS PROHIBITED.  A political subdivision of this state may not adopt or enforce </w:t>
                  </w:r>
                  <w:r>
                    <w:rPr>
                      <w:u w:val="single"/>
                    </w:rPr>
                    <w:t xml:space="preserve">any ordinance or other local regulation that prohibits, limits, </w:t>
                  </w:r>
                  <w:r w:rsidRPr="00D27A4E">
                    <w:rPr>
                      <w:highlight w:val="lightGray"/>
                      <w:u w:val="single"/>
                    </w:rPr>
                    <w:t>delays</w:t>
                  </w:r>
                  <w:r>
                    <w:rPr>
                      <w:u w:val="single"/>
                    </w:rPr>
                    <w:t xml:space="preserve">, or otherwise regulates a private employer's ability to </w:t>
                  </w:r>
                  <w:r w:rsidRPr="00D27A4E">
                    <w:rPr>
                      <w:highlight w:val="lightGray"/>
                      <w:u w:val="single"/>
                    </w:rPr>
                    <w:t>inquire about</w:t>
                  </w:r>
                  <w:r>
                    <w:rPr>
                      <w:u w:val="single"/>
                    </w:rPr>
                    <w:t>, request, consider, or take employment action based on the criminal history record information of an applicant or e</w:t>
                  </w:r>
                  <w:r>
                    <w:rPr>
                      <w:u w:val="single"/>
                    </w:rPr>
                    <w:t xml:space="preserve">mployee </w:t>
                  </w:r>
                  <w:r w:rsidRPr="00D27A4E">
                    <w:rPr>
                      <w:highlight w:val="lightGray"/>
                      <w:u w:val="single"/>
                    </w:rPr>
                    <w:t>or criminal history provided by an applicant or employee.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Sec. 106.003.  NONAPPLICABILITY.  This chapter does not prevent a political subdivision of this state from adopting or enforcing an ordinance or other local regulation relating to the access to or consideration of the criminal history record information of</w:t>
                  </w:r>
                  <w:r>
                    <w:rPr>
                      <w:u w:val="single"/>
                    </w:rPr>
                    <w:t xml:space="preserve"> an individual </w:t>
                  </w:r>
                  <w:r w:rsidRPr="00D27A4E">
                    <w:rPr>
                      <w:highlight w:val="lightGray"/>
                      <w:u w:val="single"/>
                    </w:rPr>
                    <w:t>or criminal history provided by an individual: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 xml:space="preserve">(1)  entering into a contract or other agreement with the political subdivision </w:t>
                  </w:r>
                  <w:r w:rsidRPr="00D27A4E">
                    <w:rPr>
                      <w:highlight w:val="lightGray"/>
                      <w:u w:val="single"/>
                    </w:rPr>
                    <w:t>as it relates to hiring within the scope of performance of duties under that contract or agreement; or</w:t>
                  </w:r>
                </w:p>
                <w:p w:rsidR="003112DC" w:rsidRDefault="006F0532" w:rsidP="000967B4">
                  <w:pPr>
                    <w:jc w:val="both"/>
                  </w:pPr>
                  <w:r>
                    <w:rPr>
                      <w:u w:val="single"/>
                    </w:rPr>
                    <w:t>(2)  receiv</w:t>
                  </w:r>
                  <w:r>
                    <w:rPr>
                      <w:u w:val="single"/>
                    </w:rPr>
                    <w:t xml:space="preserve">ing a grant from the political subdivision </w:t>
                  </w:r>
                  <w:r w:rsidRPr="00D27A4E">
                    <w:rPr>
                      <w:highlight w:val="lightGray"/>
                      <w:u w:val="single"/>
                    </w:rPr>
                    <w:t>as it relates to hiring within the scope of performance of duties under that grant.</w:t>
                  </w:r>
                </w:p>
                <w:p w:rsidR="003112DC" w:rsidRDefault="006F0532" w:rsidP="000967B4">
                  <w:pPr>
                    <w:jc w:val="both"/>
                  </w:pPr>
                </w:p>
              </w:tc>
            </w:tr>
            <w:tr w:rsidR="00663F3E" w:rsidTr="003112DC">
              <w:tc>
                <w:tcPr>
                  <w:tcW w:w="4673" w:type="dxa"/>
                  <w:tcMar>
                    <w:right w:w="360" w:type="dxa"/>
                  </w:tcMar>
                </w:tcPr>
                <w:p w:rsidR="003112DC" w:rsidRDefault="006F0532" w:rsidP="000967B4">
                  <w:pPr>
                    <w:jc w:val="both"/>
                  </w:pPr>
                  <w:r>
                    <w:t xml:space="preserve">SECTION 2.  This Act takes effect immediately if it receives a vote of two-thirds of all the members elected to each house, as </w:t>
                  </w:r>
                  <w:r>
                    <w:t>provided by Section 39, 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112DC" w:rsidRDefault="006F0532" w:rsidP="000967B4">
                  <w:pPr>
                    <w:jc w:val="both"/>
                  </w:pPr>
                  <w:r>
                    <w:t>SECTION 2. Same as introduced version.</w:t>
                  </w:r>
                </w:p>
                <w:p w:rsidR="003112DC" w:rsidRDefault="006F0532" w:rsidP="000967B4">
                  <w:pPr>
                    <w:jc w:val="both"/>
                  </w:pPr>
                </w:p>
                <w:p w:rsidR="003112DC" w:rsidRDefault="006F0532" w:rsidP="000967B4">
                  <w:pPr>
                    <w:jc w:val="both"/>
                  </w:pPr>
                </w:p>
              </w:tc>
            </w:tr>
          </w:tbl>
          <w:p w:rsidR="003112DC" w:rsidRDefault="006F0532" w:rsidP="000967B4"/>
          <w:p w:rsidR="003112DC" w:rsidRPr="009C1E9A" w:rsidRDefault="006F0532" w:rsidP="000967B4">
            <w:pPr>
              <w:rPr>
                <w:b/>
                <w:u w:val="single"/>
              </w:rPr>
            </w:pPr>
          </w:p>
        </w:tc>
      </w:tr>
      <w:tr w:rsidR="00663F3E" w:rsidTr="003112DC">
        <w:tc>
          <w:tcPr>
            <w:tcW w:w="9582" w:type="dxa"/>
          </w:tcPr>
          <w:p w:rsidR="00BC3733" w:rsidRPr="00BC3733" w:rsidRDefault="006F0532" w:rsidP="00BC3733">
            <w:pPr>
              <w:spacing w:line="480" w:lineRule="auto"/>
              <w:jc w:val="both"/>
            </w:pPr>
          </w:p>
        </w:tc>
      </w:tr>
      <w:tr w:rsidR="00663F3E" w:rsidTr="003112DC">
        <w:tc>
          <w:tcPr>
            <w:tcW w:w="9582" w:type="dxa"/>
          </w:tcPr>
          <w:p w:rsidR="00BC3733" w:rsidRDefault="006F0532" w:rsidP="000967B4">
            <w:pPr>
              <w:jc w:val="center"/>
            </w:pPr>
          </w:p>
        </w:tc>
      </w:tr>
      <w:tr w:rsidR="00663F3E" w:rsidTr="003112DC">
        <w:tc>
          <w:tcPr>
            <w:tcW w:w="9582" w:type="dxa"/>
          </w:tcPr>
          <w:p w:rsidR="00BC3733" w:rsidRDefault="006F0532" w:rsidP="000967B4">
            <w:pPr>
              <w:jc w:val="center"/>
            </w:pPr>
          </w:p>
        </w:tc>
      </w:tr>
    </w:tbl>
    <w:p w:rsidR="008423E4" w:rsidRPr="00BE0E75" w:rsidRDefault="006F05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053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532">
      <w:r>
        <w:separator/>
      </w:r>
    </w:p>
  </w:endnote>
  <w:endnote w:type="continuationSeparator" w:id="0">
    <w:p w:rsidR="00000000" w:rsidRDefault="006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7" w:rsidRDefault="006F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3F3E" w:rsidTr="009C1E9A">
      <w:trPr>
        <w:cantSplit/>
      </w:trPr>
      <w:tc>
        <w:tcPr>
          <w:tcW w:w="0" w:type="pct"/>
        </w:tcPr>
        <w:p w:rsidR="00137D90" w:rsidRDefault="006F0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05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05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0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0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F3E" w:rsidTr="009C1E9A">
      <w:trPr>
        <w:cantSplit/>
      </w:trPr>
      <w:tc>
        <w:tcPr>
          <w:tcW w:w="0" w:type="pct"/>
        </w:tcPr>
        <w:p w:rsidR="00EC379B" w:rsidRDefault="006F05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05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24232</w:t>
          </w:r>
        </w:p>
      </w:tc>
      <w:tc>
        <w:tcPr>
          <w:tcW w:w="2453" w:type="pct"/>
        </w:tcPr>
        <w:p w:rsidR="00EC379B" w:rsidRDefault="006F0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17.107.790</w:t>
          </w:r>
          <w:r>
            <w:fldChar w:fldCharType="end"/>
          </w:r>
        </w:p>
      </w:tc>
    </w:tr>
    <w:tr w:rsidR="00663F3E" w:rsidTr="009C1E9A">
      <w:trPr>
        <w:cantSplit/>
      </w:trPr>
      <w:tc>
        <w:tcPr>
          <w:tcW w:w="0" w:type="pct"/>
        </w:tcPr>
        <w:p w:rsidR="00EC379B" w:rsidRDefault="006F05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05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13631</w:t>
          </w:r>
        </w:p>
      </w:tc>
      <w:tc>
        <w:tcPr>
          <w:tcW w:w="2453" w:type="pct"/>
        </w:tcPr>
        <w:p w:rsidR="00EC379B" w:rsidRDefault="006F0532" w:rsidP="006D504F">
          <w:pPr>
            <w:pStyle w:val="Footer"/>
            <w:rPr>
              <w:rStyle w:val="PageNumber"/>
            </w:rPr>
          </w:pPr>
        </w:p>
        <w:p w:rsidR="00EC379B" w:rsidRDefault="006F05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F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05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05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05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7" w:rsidRDefault="006F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532">
      <w:r>
        <w:separator/>
      </w:r>
    </w:p>
  </w:footnote>
  <w:footnote w:type="continuationSeparator" w:id="0">
    <w:p w:rsidR="00000000" w:rsidRDefault="006F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7" w:rsidRDefault="006F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7" w:rsidRDefault="006F0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7" w:rsidRDefault="006F0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E"/>
    <w:rsid w:val="00663F3E"/>
    <w:rsid w:val="006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0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04A7"/>
  </w:style>
  <w:style w:type="paragraph" w:styleId="CommentSubject">
    <w:name w:val="annotation subject"/>
    <w:basedOn w:val="CommentText"/>
    <w:next w:val="CommentText"/>
    <w:link w:val="CommentSubjectChar"/>
    <w:rsid w:val="0029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4A7"/>
    <w:rPr>
      <w:b/>
      <w:bCs/>
    </w:rPr>
  </w:style>
  <w:style w:type="paragraph" w:styleId="Revision">
    <w:name w:val="Revision"/>
    <w:hidden/>
    <w:uiPriority w:val="99"/>
    <w:semiHidden/>
    <w:rsid w:val="00AC28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0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04A7"/>
  </w:style>
  <w:style w:type="paragraph" w:styleId="CommentSubject">
    <w:name w:val="annotation subject"/>
    <w:basedOn w:val="CommentText"/>
    <w:next w:val="CommentText"/>
    <w:link w:val="CommentSubjectChar"/>
    <w:rsid w:val="0029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4A7"/>
    <w:rPr>
      <w:b/>
      <w:bCs/>
    </w:rPr>
  </w:style>
  <w:style w:type="paragraph" w:styleId="Revision">
    <w:name w:val="Revision"/>
    <w:hidden/>
    <w:uiPriority w:val="99"/>
    <w:semiHidden/>
    <w:rsid w:val="00AC28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5361</Characters>
  <Application>Microsoft Office Word</Application>
  <DocSecurity>4</DocSecurity>
  <Lines>179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HB00577 (Committee Report (Substituted))</vt:lpstr>
    </vt:vector>
  </TitlesOfParts>
  <Company>State of Texas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24232</dc:subject>
  <dc:creator>State of Texas</dc:creator>
  <dc:description>HB 577 by Workman-(H)Business &amp; Industry (Substitute Document Number: 85R 13631)</dc:description>
  <cp:lastModifiedBy>Brianna Weis</cp:lastModifiedBy>
  <cp:revision>2</cp:revision>
  <cp:lastPrinted>2017-04-17T15:02:00Z</cp:lastPrinted>
  <dcterms:created xsi:type="dcterms:W3CDTF">2017-04-18T22:06:00Z</dcterms:created>
  <dcterms:modified xsi:type="dcterms:W3CDTF">2017-04-18T22:06:00Z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17.107.790</vt:lpwstr>
  </property>
</Properties>
</file>