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C81" w:rsidRDefault="00341C8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A96F751C14F4638912EB3F1F433113A"/>
          </w:placeholder>
        </w:sdtPr>
        <w:sdtContent>
          <w:r w:rsidRPr="005C2A78">
            <w:rPr>
              <w:rFonts w:cs="Times New Roman"/>
              <w:b/>
              <w:szCs w:val="24"/>
              <w:u w:val="single"/>
            </w:rPr>
            <w:t>BILL ANALYSIS</w:t>
          </w:r>
        </w:sdtContent>
      </w:sdt>
    </w:p>
    <w:p w:rsidR="00341C81" w:rsidRPr="00585C31" w:rsidRDefault="00341C81" w:rsidP="000F1DF9">
      <w:pPr>
        <w:spacing w:after="0" w:line="240" w:lineRule="auto"/>
        <w:rPr>
          <w:rFonts w:cs="Times New Roman"/>
          <w:szCs w:val="24"/>
        </w:rPr>
      </w:pPr>
    </w:p>
    <w:p w:rsidR="00341C81" w:rsidRPr="00585C31" w:rsidRDefault="00341C8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41C81" w:rsidTr="000F1DF9">
        <w:tc>
          <w:tcPr>
            <w:tcW w:w="2718" w:type="dxa"/>
          </w:tcPr>
          <w:p w:rsidR="00341C81" w:rsidRPr="005C2A78" w:rsidRDefault="00341C81" w:rsidP="006D756B">
            <w:pPr>
              <w:rPr>
                <w:rFonts w:cs="Times New Roman"/>
                <w:szCs w:val="24"/>
              </w:rPr>
            </w:pPr>
            <w:sdt>
              <w:sdtPr>
                <w:rPr>
                  <w:rFonts w:cs="Times New Roman"/>
                  <w:szCs w:val="24"/>
                </w:rPr>
                <w:alias w:val="Agency Title"/>
                <w:tag w:val="AgencyTitleContentControl"/>
                <w:id w:val="1920747753"/>
                <w:lock w:val="sdtContentLocked"/>
                <w:placeholder>
                  <w:docPart w:val="660D0C234A1740A2A84BD9AF02498B08"/>
                </w:placeholder>
              </w:sdtPr>
              <w:sdtEndPr>
                <w:rPr>
                  <w:rFonts w:cstheme="minorBidi"/>
                  <w:szCs w:val="22"/>
                </w:rPr>
              </w:sdtEndPr>
              <w:sdtContent>
                <w:r>
                  <w:rPr>
                    <w:rFonts w:cs="Times New Roman"/>
                    <w:szCs w:val="24"/>
                  </w:rPr>
                  <w:t>Senate Research Center</w:t>
                </w:r>
              </w:sdtContent>
            </w:sdt>
          </w:p>
        </w:tc>
        <w:tc>
          <w:tcPr>
            <w:tcW w:w="6858" w:type="dxa"/>
          </w:tcPr>
          <w:p w:rsidR="00341C81" w:rsidRPr="00FF6471" w:rsidRDefault="00341C81" w:rsidP="000F1DF9">
            <w:pPr>
              <w:jc w:val="right"/>
              <w:rPr>
                <w:rFonts w:cs="Times New Roman"/>
                <w:szCs w:val="24"/>
              </w:rPr>
            </w:pPr>
            <w:sdt>
              <w:sdtPr>
                <w:rPr>
                  <w:rFonts w:cs="Times New Roman"/>
                  <w:szCs w:val="24"/>
                </w:rPr>
                <w:alias w:val="Bill Number"/>
                <w:tag w:val="BillNumberOne"/>
                <w:id w:val="-410784069"/>
                <w:lock w:val="sdtContentLocked"/>
                <w:placeholder>
                  <w:docPart w:val="3E3CF41CF2974041A5608CBD5E00249A"/>
                </w:placeholder>
              </w:sdtPr>
              <w:sdtContent>
                <w:r>
                  <w:rPr>
                    <w:rFonts w:cs="Times New Roman"/>
                    <w:szCs w:val="24"/>
                  </w:rPr>
                  <w:t>H.B. 651</w:t>
                </w:r>
              </w:sdtContent>
            </w:sdt>
          </w:p>
        </w:tc>
      </w:tr>
      <w:tr w:rsidR="00341C81" w:rsidTr="000F1DF9">
        <w:sdt>
          <w:sdtPr>
            <w:rPr>
              <w:rFonts w:cs="Times New Roman"/>
              <w:szCs w:val="24"/>
            </w:rPr>
            <w:alias w:val="TLCNumber"/>
            <w:tag w:val="TLCNumber"/>
            <w:id w:val="-542600604"/>
            <w:lock w:val="sdtLocked"/>
            <w:placeholder>
              <w:docPart w:val="80A7DC23DDD04E0683929B6C531A6515"/>
            </w:placeholder>
          </w:sdtPr>
          <w:sdtContent>
            <w:tc>
              <w:tcPr>
                <w:tcW w:w="2718" w:type="dxa"/>
              </w:tcPr>
              <w:p w:rsidR="00341C81" w:rsidRPr="000F1DF9" w:rsidRDefault="00341C81" w:rsidP="00C65088">
                <w:pPr>
                  <w:rPr>
                    <w:rFonts w:cs="Times New Roman"/>
                    <w:szCs w:val="24"/>
                  </w:rPr>
                </w:pPr>
                <w:r>
                  <w:rPr>
                    <w:rFonts w:cs="Times New Roman"/>
                    <w:szCs w:val="24"/>
                  </w:rPr>
                  <w:t>85R2788 GRM-F</w:t>
                </w:r>
              </w:p>
            </w:tc>
          </w:sdtContent>
        </w:sdt>
        <w:tc>
          <w:tcPr>
            <w:tcW w:w="6858" w:type="dxa"/>
          </w:tcPr>
          <w:p w:rsidR="00341C81" w:rsidRPr="005C2A78" w:rsidRDefault="00341C81" w:rsidP="006D756B">
            <w:pPr>
              <w:jc w:val="right"/>
              <w:rPr>
                <w:rFonts w:cs="Times New Roman"/>
                <w:szCs w:val="24"/>
              </w:rPr>
            </w:pPr>
            <w:sdt>
              <w:sdtPr>
                <w:rPr>
                  <w:rFonts w:cs="Times New Roman"/>
                  <w:szCs w:val="24"/>
                </w:rPr>
                <w:alias w:val="Author Label"/>
                <w:tag w:val="By"/>
                <w:id w:val="72399597"/>
                <w:lock w:val="sdtLocked"/>
                <w:placeholder>
                  <w:docPart w:val="C083BD0A395544D4ADD7D48DFA9418D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ECBAF95FAC843C6A83CCCDC6A5E5D5F"/>
                </w:placeholder>
              </w:sdtPr>
              <w:sdtContent>
                <w:r>
                  <w:rPr>
                    <w:rFonts w:cs="Times New Roman"/>
                    <w:szCs w:val="24"/>
                  </w:rPr>
                  <w:t>Clardy</w:t>
                </w:r>
              </w:sdtContent>
            </w:sdt>
            <w:sdt>
              <w:sdtPr>
                <w:rPr>
                  <w:rFonts w:cs="Times New Roman"/>
                  <w:szCs w:val="24"/>
                </w:rPr>
                <w:alias w:val="Sponsor"/>
                <w:tag w:val="Sponsor"/>
                <w:id w:val="-2039656131"/>
                <w:lock w:val="sdtContentLocked"/>
                <w:placeholder>
                  <w:docPart w:val="2234AB580A994A2AA720F28860513BDD"/>
                </w:placeholder>
              </w:sdtPr>
              <w:sdtContent>
                <w:r>
                  <w:rPr>
                    <w:rFonts w:cs="Times New Roman"/>
                    <w:szCs w:val="24"/>
                  </w:rPr>
                  <w:t xml:space="preserve"> (Hughes)</w:t>
                </w:r>
              </w:sdtContent>
            </w:sdt>
          </w:p>
        </w:tc>
      </w:tr>
      <w:tr w:rsidR="00341C81" w:rsidTr="000F1DF9">
        <w:tc>
          <w:tcPr>
            <w:tcW w:w="2718" w:type="dxa"/>
          </w:tcPr>
          <w:p w:rsidR="00341C81" w:rsidRPr="00BC7495" w:rsidRDefault="00341C81" w:rsidP="000F1DF9">
            <w:pPr>
              <w:rPr>
                <w:rFonts w:cs="Times New Roman"/>
                <w:szCs w:val="24"/>
              </w:rPr>
            </w:pPr>
          </w:p>
        </w:tc>
        <w:sdt>
          <w:sdtPr>
            <w:rPr>
              <w:rFonts w:cs="Times New Roman"/>
              <w:szCs w:val="24"/>
            </w:rPr>
            <w:alias w:val="Committee"/>
            <w:tag w:val="Committee"/>
            <w:id w:val="1914272295"/>
            <w:lock w:val="sdtContentLocked"/>
            <w:placeholder>
              <w:docPart w:val="2DCC46830E434B059DF5481AF35ED0EA"/>
            </w:placeholder>
          </w:sdtPr>
          <w:sdtContent>
            <w:tc>
              <w:tcPr>
                <w:tcW w:w="6858" w:type="dxa"/>
              </w:tcPr>
              <w:p w:rsidR="00341C81" w:rsidRPr="00FF6471" w:rsidRDefault="00341C81" w:rsidP="000F1DF9">
                <w:pPr>
                  <w:jc w:val="right"/>
                  <w:rPr>
                    <w:rFonts w:cs="Times New Roman"/>
                    <w:szCs w:val="24"/>
                  </w:rPr>
                </w:pPr>
                <w:r>
                  <w:rPr>
                    <w:rFonts w:cs="Times New Roman"/>
                    <w:szCs w:val="24"/>
                  </w:rPr>
                  <w:t>Agriculture, Water &amp; Rural Affairs</w:t>
                </w:r>
              </w:p>
            </w:tc>
          </w:sdtContent>
        </w:sdt>
      </w:tr>
      <w:tr w:rsidR="00341C81" w:rsidTr="000F1DF9">
        <w:tc>
          <w:tcPr>
            <w:tcW w:w="2718" w:type="dxa"/>
          </w:tcPr>
          <w:p w:rsidR="00341C81" w:rsidRPr="00BC7495" w:rsidRDefault="00341C81" w:rsidP="000F1DF9">
            <w:pPr>
              <w:rPr>
                <w:rFonts w:cs="Times New Roman"/>
                <w:szCs w:val="24"/>
              </w:rPr>
            </w:pPr>
          </w:p>
        </w:tc>
        <w:sdt>
          <w:sdtPr>
            <w:rPr>
              <w:rFonts w:cs="Times New Roman"/>
              <w:szCs w:val="24"/>
            </w:rPr>
            <w:alias w:val="Date"/>
            <w:tag w:val="DateContentControl"/>
            <w:id w:val="1178081906"/>
            <w:lock w:val="sdtLocked"/>
            <w:placeholder>
              <w:docPart w:val="C5FC21C6D8D64BAF99916DBC2E0595B6"/>
            </w:placeholder>
            <w:date w:fullDate="2017-05-11T00:00:00Z">
              <w:dateFormat w:val="M/d/yyyy"/>
              <w:lid w:val="en-US"/>
              <w:storeMappedDataAs w:val="dateTime"/>
              <w:calendar w:val="gregorian"/>
            </w:date>
          </w:sdtPr>
          <w:sdtContent>
            <w:tc>
              <w:tcPr>
                <w:tcW w:w="6858" w:type="dxa"/>
              </w:tcPr>
              <w:p w:rsidR="00341C81" w:rsidRPr="00FF6471" w:rsidRDefault="00341C81" w:rsidP="009A6751">
                <w:pPr>
                  <w:jc w:val="right"/>
                  <w:rPr>
                    <w:rFonts w:cs="Times New Roman"/>
                    <w:szCs w:val="24"/>
                  </w:rPr>
                </w:pPr>
                <w:r>
                  <w:rPr>
                    <w:rFonts w:cs="Times New Roman"/>
                    <w:szCs w:val="24"/>
                  </w:rPr>
                  <w:t>5/11/2017</w:t>
                </w:r>
              </w:p>
            </w:tc>
          </w:sdtContent>
        </w:sdt>
      </w:tr>
      <w:tr w:rsidR="00341C81" w:rsidTr="000F1DF9">
        <w:tc>
          <w:tcPr>
            <w:tcW w:w="2718" w:type="dxa"/>
          </w:tcPr>
          <w:p w:rsidR="00341C81" w:rsidRPr="00BC7495" w:rsidRDefault="00341C81" w:rsidP="000F1DF9">
            <w:pPr>
              <w:rPr>
                <w:rFonts w:cs="Times New Roman"/>
                <w:szCs w:val="24"/>
              </w:rPr>
            </w:pPr>
          </w:p>
        </w:tc>
        <w:sdt>
          <w:sdtPr>
            <w:rPr>
              <w:rFonts w:cs="Times New Roman"/>
              <w:szCs w:val="24"/>
            </w:rPr>
            <w:alias w:val="BA Version"/>
            <w:tag w:val="BAVersion"/>
            <w:id w:val="-1685590809"/>
            <w:lock w:val="sdtContentLocked"/>
            <w:placeholder>
              <w:docPart w:val="59345FB5A70B4A5689151F7C76138B3D"/>
            </w:placeholder>
          </w:sdtPr>
          <w:sdtContent>
            <w:tc>
              <w:tcPr>
                <w:tcW w:w="6858" w:type="dxa"/>
              </w:tcPr>
              <w:p w:rsidR="00341C81" w:rsidRPr="00FF6471" w:rsidRDefault="00341C81" w:rsidP="000F1DF9">
                <w:pPr>
                  <w:jc w:val="right"/>
                  <w:rPr>
                    <w:rFonts w:cs="Times New Roman"/>
                    <w:szCs w:val="24"/>
                  </w:rPr>
                </w:pPr>
                <w:r>
                  <w:rPr>
                    <w:rFonts w:cs="Times New Roman"/>
                    <w:szCs w:val="24"/>
                  </w:rPr>
                  <w:t>Engrossed</w:t>
                </w:r>
              </w:p>
            </w:tc>
          </w:sdtContent>
        </w:sdt>
      </w:tr>
    </w:tbl>
    <w:p w:rsidR="00341C81" w:rsidRPr="00FF6471" w:rsidRDefault="00341C81" w:rsidP="000F1DF9">
      <w:pPr>
        <w:spacing w:after="0" w:line="240" w:lineRule="auto"/>
        <w:rPr>
          <w:rFonts w:cs="Times New Roman"/>
          <w:szCs w:val="24"/>
        </w:rPr>
      </w:pPr>
    </w:p>
    <w:p w:rsidR="00341C81" w:rsidRPr="00FF6471" w:rsidRDefault="00341C81" w:rsidP="000F1DF9">
      <w:pPr>
        <w:spacing w:after="0" w:line="240" w:lineRule="auto"/>
        <w:rPr>
          <w:rFonts w:cs="Times New Roman"/>
          <w:szCs w:val="24"/>
        </w:rPr>
      </w:pPr>
    </w:p>
    <w:p w:rsidR="00341C81" w:rsidRPr="00FF6471" w:rsidRDefault="00341C8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AD1A8ABEEBD42AD8D20781203311759"/>
        </w:placeholder>
      </w:sdtPr>
      <w:sdtContent>
        <w:p w:rsidR="00341C81" w:rsidRDefault="00341C8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D7F01C17A4148F19782352FBB066B58"/>
        </w:placeholder>
      </w:sdtPr>
      <w:sdtContent>
        <w:p w:rsidR="00341C81" w:rsidRDefault="00341C81" w:rsidP="009A6751">
          <w:pPr>
            <w:pStyle w:val="NormalWeb"/>
            <w:spacing w:before="0" w:beforeAutospacing="0" w:after="0" w:afterAutospacing="0"/>
            <w:jc w:val="both"/>
            <w:divId w:val="1355766770"/>
            <w:rPr>
              <w:rFonts w:eastAsia="Times New Roman"/>
              <w:bCs/>
            </w:rPr>
          </w:pPr>
        </w:p>
        <w:p w:rsidR="00341C81" w:rsidRPr="009A6751" w:rsidRDefault="00341C81" w:rsidP="009A6751">
          <w:pPr>
            <w:pStyle w:val="NormalWeb"/>
            <w:spacing w:before="0" w:beforeAutospacing="0" w:after="0" w:afterAutospacing="0"/>
            <w:jc w:val="both"/>
            <w:divId w:val="1355766770"/>
            <w:rPr>
              <w:bCs/>
              <w:color w:val="000000"/>
            </w:rPr>
          </w:pPr>
          <w:r w:rsidRPr="009A6751">
            <w:rPr>
              <w:bCs/>
              <w:color w:val="000000"/>
            </w:rPr>
            <w:t xml:space="preserve">Interested parties note that there is generally higher voter turnout for elections held in November than there is for elections held in May. As such, H.B. 651 seeks to change the election date of the board of directors of the Rusk County Groundwater Conservation District to take advantage of the likely higher voter turnout in November. </w:t>
          </w:r>
        </w:p>
        <w:p w:rsidR="00341C81" w:rsidRPr="009A6751" w:rsidRDefault="00341C81" w:rsidP="009A6751">
          <w:pPr>
            <w:pStyle w:val="NormalWeb"/>
            <w:spacing w:before="0" w:beforeAutospacing="0" w:after="0" w:afterAutospacing="0"/>
            <w:jc w:val="both"/>
            <w:divId w:val="1355766770"/>
            <w:rPr>
              <w:bCs/>
              <w:color w:val="000000"/>
            </w:rPr>
          </w:pPr>
        </w:p>
        <w:p w:rsidR="00341C81" w:rsidRPr="009A6751" w:rsidRDefault="00341C81" w:rsidP="009A6751">
          <w:pPr>
            <w:pStyle w:val="NormalWeb"/>
            <w:spacing w:before="0" w:beforeAutospacing="0" w:after="0" w:afterAutospacing="0"/>
            <w:jc w:val="both"/>
            <w:divId w:val="1355766770"/>
            <w:rPr>
              <w:color w:val="000000"/>
            </w:rPr>
          </w:pPr>
          <w:r w:rsidRPr="009A6751">
            <w:rPr>
              <w:bCs/>
              <w:color w:val="000000"/>
            </w:rPr>
            <w:t xml:space="preserve">H.B. 651 amends Chapter 764, Acts of the 78th Legislature, Regular Session, 2003, to change the election date of the board of directors of the Rusk County Groundwater Conservation District from the first Saturday in May of each even-numbered year to the uniform election date in November of each such year. H.B. 651, in a temporary provision set to expire September 1, 2022, provides for the transition to the new election date of the board of directors. </w:t>
          </w:r>
        </w:p>
        <w:p w:rsidR="00341C81" w:rsidRPr="00D70925" w:rsidRDefault="00341C81" w:rsidP="009A6751">
          <w:pPr>
            <w:spacing w:after="0" w:line="240" w:lineRule="auto"/>
            <w:jc w:val="both"/>
            <w:rPr>
              <w:rFonts w:eastAsia="Times New Roman" w:cs="Times New Roman"/>
              <w:bCs/>
              <w:szCs w:val="24"/>
            </w:rPr>
          </w:pPr>
        </w:p>
      </w:sdtContent>
    </w:sdt>
    <w:p w:rsidR="00341C81" w:rsidRDefault="00341C8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651 </w:t>
      </w:r>
      <w:bookmarkStart w:id="1" w:name="AmendsCurrentLaw"/>
      <w:bookmarkEnd w:id="1"/>
      <w:r>
        <w:rPr>
          <w:rFonts w:cs="Times New Roman"/>
          <w:szCs w:val="24"/>
        </w:rPr>
        <w:t>amends current law relating to the election date of the board of directors of the Rusk County Groundwater Conservation District.</w:t>
      </w:r>
    </w:p>
    <w:p w:rsidR="00341C81" w:rsidRPr="008C6C5D" w:rsidRDefault="00341C81" w:rsidP="000F1DF9">
      <w:pPr>
        <w:spacing w:after="0" w:line="240" w:lineRule="auto"/>
        <w:jc w:val="both"/>
        <w:rPr>
          <w:rFonts w:eastAsia="Times New Roman" w:cs="Times New Roman"/>
          <w:szCs w:val="24"/>
        </w:rPr>
      </w:pPr>
    </w:p>
    <w:p w:rsidR="00341C81" w:rsidRPr="005C2A78" w:rsidRDefault="00341C8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0EB588FF17C4F019C889AC669C7137D"/>
          </w:placeholder>
        </w:sdtPr>
        <w:sdtContent>
          <w:r>
            <w:rPr>
              <w:rFonts w:eastAsia="Times New Roman" w:cs="Times New Roman"/>
              <w:b/>
              <w:szCs w:val="24"/>
              <w:u w:val="single"/>
            </w:rPr>
            <w:t>RULEMAKING AUTHORITY</w:t>
          </w:r>
        </w:sdtContent>
      </w:sdt>
    </w:p>
    <w:p w:rsidR="00341C81" w:rsidRPr="006529C4" w:rsidRDefault="00341C81" w:rsidP="00774EC7">
      <w:pPr>
        <w:spacing w:after="0" w:line="240" w:lineRule="auto"/>
        <w:jc w:val="both"/>
        <w:rPr>
          <w:rFonts w:cs="Times New Roman"/>
          <w:szCs w:val="24"/>
        </w:rPr>
      </w:pPr>
    </w:p>
    <w:p w:rsidR="00341C81" w:rsidRPr="006529C4" w:rsidRDefault="00341C8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41C81" w:rsidRPr="006529C4" w:rsidRDefault="00341C81" w:rsidP="00774EC7">
      <w:pPr>
        <w:spacing w:after="0" w:line="240" w:lineRule="auto"/>
        <w:jc w:val="both"/>
        <w:rPr>
          <w:rFonts w:cs="Times New Roman"/>
          <w:szCs w:val="24"/>
        </w:rPr>
      </w:pPr>
    </w:p>
    <w:p w:rsidR="00341C81" w:rsidRPr="005C2A78" w:rsidRDefault="00341C8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E4BBFF47933420995CD745085EEC5FE"/>
          </w:placeholder>
        </w:sdtPr>
        <w:sdtContent>
          <w:r>
            <w:rPr>
              <w:rFonts w:eastAsia="Times New Roman" w:cs="Times New Roman"/>
              <w:b/>
              <w:szCs w:val="24"/>
              <w:u w:val="single"/>
            </w:rPr>
            <w:t>SECTION BY SECTION ANALYSIS</w:t>
          </w:r>
        </w:sdtContent>
      </w:sdt>
    </w:p>
    <w:p w:rsidR="00341C81" w:rsidRPr="005C2A78" w:rsidRDefault="00341C81" w:rsidP="000F1DF9">
      <w:pPr>
        <w:spacing w:after="0" w:line="240" w:lineRule="auto"/>
        <w:jc w:val="both"/>
        <w:rPr>
          <w:rFonts w:eastAsia="Times New Roman" w:cs="Times New Roman"/>
          <w:szCs w:val="24"/>
        </w:rPr>
      </w:pPr>
    </w:p>
    <w:p w:rsidR="00341C81" w:rsidRPr="005C2A78" w:rsidRDefault="00341C8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11(b), Chapter 764, Acts of the 78th Legislature, Regular Session, 2003, to require that the appropriate number of directors</w:t>
      </w:r>
      <w:r w:rsidRPr="008C6C5D">
        <w:rPr>
          <w:rFonts w:eastAsia="Times New Roman" w:cs="Times New Roman"/>
          <w:szCs w:val="24"/>
        </w:rPr>
        <w:t xml:space="preserve"> </w:t>
      </w:r>
      <w:r>
        <w:rPr>
          <w:rFonts w:eastAsia="Times New Roman" w:cs="Times New Roman"/>
          <w:szCs w:val="24"/>
        </w:rPr>
        <w:t>of the board of the Rusk County Groundwater Conservation District (directors) be elected on the uniform election date in November of each even-numbered year, rather than to require that the appropriate number of directors be elected on the first Saturday in May of each subsequent even-numbered year following the election.</w:t>
      </w:r>
    </w:p>
    <w:p w:rsidR="00341C81" w:rsidRPr="005C2A78" w:rsidRDefault="00341C81" w:rsidP="000F1DF9">
      <w:pPr>
        <w:spacing w:after="0" w:line="240" w:lineRule="auto"/>
        <w:jc w:val="both"/>
        <w:rPr>
          <w:rFonts w:eastAsia="Times New Roman" w:cs="Times New Roman"/>
          <w:szCs w:val="24"/>
        </w:rPr>
      </w:pPr>
    </w:p>
    <w:p w:rsidR="00341C81" w:rsidRPr="005C2A78" w:rsidRDefault="00341C8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11(a) (relating to requiring that an election be held on a certain date for the election of four directors for the positions held by the four initial directors serving shorter terms from the confirmation election), Chapter 764, Acts of the 78th Legislature, Regular Session, 2003.</w:t>
      </w:r>
    </w:p>
    <w:p w:rsidR="00341C81" w:rsidRPr="005C2A78" w:rsidRDefault="00341C81" w:rsidP="000F1DF9">
      <w:pPr>
        <w:spacing w:after="0" w:line="240" w:lineRule="auto"/>
        <w:jc w:val="both"/>
        <w:rPr>
          <w:rFonts w:eastAsia="Times New Roman" w:cs="Times New Roman"/>
          <w:szCs w:val="24"/>
        </w:rPr>
      </w:pPr>
    </w:p>
    <w:p w:rsidR="00341C81" w:rsidRDefault="00341C8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 Requires a director who is serving on the day before the effective date of this Act to serve until the director's term expires. Requires a director whose term expires in May 2018 to serve until the director's successor has qualified the following directors' election held on the uniform election date in November 2018 in accordance with Section 11 (Election of Directors), Chapter 764, Acts of the 78th Legislature, Regular Session, 2003, as amended by this Act. Requires a director whose term expires in May 2020 to serve until the director's successor has qualified following the directors' election held on the uniform election date in November 2020.</w:t>
      </w:r>
    </w:p>
    <w:p w:rsidR="00341C81" w:rsidRDefault="00341C81" w:rsidP="000F1DF9">
      <w:pPr>
        <w:spacing w:after="0" w:line="240" w:lineRule="auto"/>
        <w:jc w:val="both"/>
        <w:rPr>
          <w:rFonts w:eastAsia="Times New Roman" w:cs="Times New Roman"/>
          <w:szCs w:val="24"/>
        </w:rPr>
      </w:pPr>
    </w:p>
    <w:p w:rsidR="00341C81" w:rsidRDefault="00341C81" w:rsidP="008C6C5D">
      <w:pPr>
        <w:spacing w:after="0" w:line="240" w:lineRule="auto"/>
        <w:ind w:left="720"/>
        <w:jc w:val="both"/>
        <w:rPr>
          <w:rFonts w:eastAsia="Times New Roman" w:cs="Times New Roman"/>
          <w:szCs w:val="24"/>
        </w:rPr>
      </w:pPr>
      <w:r>
        <w:rPr>
          <w:rFonts w:eastAsia="Times New Roman" w:cs="Times New Roman"/>
          <w:szCs w:val="24"/>
        </w:rPr>
        <w:t xml:space="preserve">(b) Provides that this section expires September 1, 2022. </w:t>
      </w:r>
    </w:p>
    <w:p w:rsidR="00341C81" w:rsidRDefault="00341C81" w:rsidP="000F1DF9">
      <w:pPr>
        <w:spacing w:after="0" w:line="240" w:lineRule="auto"/>
        <w:jc w:val="both"/>
        <w:rPr>
          <w:rFonts w:eastAsia="Times New Roman" w:cs="Times New Roman"/>
          <w:szCs w:val="24"/>
        </w:rPr>
      </w:pPr>
    </w:p>
    <w:p w:rsidR="00341C81" w:rsidRPr="005C2A78" w:rsidRDefault="00341C81" w:rsidP="000F1DF9">
      <w:pPr>
        <w:spacing w:after="0" w:line="240" w:lineRule="auto"/>
        <w:jc w:val="both"/>
        <w:rPr>
          <w:rFonts w:eastAsia="Times New Roman" w:cs="Times New Roman"/>
          <w:szCs w:val="24"/>
        </w:rPr>
      </w:pPr>
      <w:r>
        <w:rPr>
          <w:rFonts w:eastAsia="Times New Roman" w:cs="Times New Roman"/>
          <w:szCs w:val="24"/>
        </w:rPr>
        <w:t xml:space="preserve">SECTION 4. Provides that all requirements of the constitution and the laws of this state and the rules and procedures of the legislature with respect to the notice, introduction, and passage of this Act are fulfilled and accomplished. </w:t>
      </w:r>
    </w:p>
    <w:p w:rsidR="00341C81" w:rsidRPr="006529C4" w:rsidRDefault="00341C81" w:rsidP="00774EC7">
      <w:pPr>
        <w:spacing w:after="0" w:line="240" w:lineRule="auto"/>
        <w:jc w:val="both"/>
        <w:rPr>
          <w:rFonts w:cs="Times New Roman"/>
          <w:szCs w:val="24"/>
        </w:rPr>
      </w:pPr>
    </w:p>
    <w:p w:rsidR="00341C81" w:rsidRPr="006529C4" w:rsidRDefault="00341C81" w:rsidP="00774EC7">
      <w:pPr>
        <w:spacing w:after="0" w:line="240" w:lineRule="auto"/>
        <w:jc w:val="both"/>
      </w:pPr>
      <w:r>
        <w:t>SECTION 5. Effective date: September 1, 2017.</w:t>
      </w:r>
    </w:p>
    <w:sectPr w:rsidR="00341C8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C67" w:rsidRDefault="00D06C67" w:rsidP="000F1DF9">
      <w:pPr>
        <w:spacing w:after="0" w:line="240" w:lineRule="auto"/>
      </w:pPr>
      <w:r>
        <w:separator/>
      </w:r>
    </w:p>
  </w:endnote>
  <w:endnote w:type="continuationSeparator" w:id="0">
    <w:p w:rsidR="00D06C67" w:rsidRDefault="00D06C6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06C6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41C81">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41C81">
                <w:rPr>
                  <w:sz w:val="20"/>
                  <w:szCs w:val="20"/>
                </w:rPr>
                <w:t>H.B. 651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41C8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06C6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41C8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41C8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C67" w:rsidRDefault="00D06C67" w:rsidP="000F1DF9">
      <w:pPr>
        <w:spacing w:after="0" w:line="240" w:lineRule="auto"/>
      </w:pPr>
      <w:r>
        <w:separator/>
      </w:r>
    </w:p>
  </w:footnote>
  <w:footnote w:type="continuationSeparator" w:id="0">
    <w:p w:rsidR="00D06C67" w:rsidRDefault="00D06C6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1C81"/>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06C67"/>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41C8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41C8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76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E1AFB" w:rsidP="004E1AF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A96F751C14F4638912EB3F1F433113A"/>
        <w:category>
          <w:name w:val="General"/>
          <w:gallery w:val="placeholder"/>
        </w:category>
        <w:types>
          <w:type w:val="bbPlcHdr"/>
        </w:types>
        <w:behaviors>
          <w:behavior w:val="content"/>
        </w:behaviors>
        <w:guid w:val="{4B08B6A2-E991-4A31-96A2-6D1AE186A64B}"/>
      </w:docPartPr>
      <w:docPartBody>
        <w:p w:rsidR="00000000" w:rsidRDefault="004107FE"/>
      </w:docPartBody>
    </w:docPart>
    <w:docPart>
      <w:docPartPr>
        <w:name w:val="660D0C234A1740A2A84BD9AF02498B08"/>
        <w:category>
          <w:name w:val="General"/>
          <w:gallery w:val="placeholder"/>
        </w:category>
        <w:types>
          <w:type w:val="bbPlcHdr"/>
        </w:types>
        <w:behaviors>
          <w:behavior w:val="content"/>
        </w:behaviors>
        <w:guid w:val="{8679FA99-AAC4-4269-8EF3-64CE980550D6}"/>
      </w:docPartPr>
      <w:docPartBody>
        <w:p w:rsidR="00000000" w:rsidRDefault="004107FE"/>
      </w:docPartBody>
    </w:docPart>
    <w:docPart>
      <w:docPartPr>
        <w:name w:val="3E3CF41CF2974041A5608CBD5E00249A"/>
        <w:category>
          <w:name w:val="General"/>
          <w:gallery w:val="placeholder"/>
        </w:category>
        <w:types>
          <w:type w:val="bbPlcHdr"/>
        </w:types>
        <w:behaviors>
          <w:behavior w:val="content"/>
        </w:behaviors>
        <w:guid w:val="{06709956-8B25-44AB-8908-7E084EF2D655}"/>
      </w:docPartPr>
      <w:docPartBody>
        <w:p w:rsidR="00000000" w:rsidRDefault="004107FE"/>
      </w:docPartBody>
    </w:docPart>
    <w:docPart>
      <w:docPartPr>
        <w:name w:val="80A7DC23DDD04E0683929B6C531A6515"/>
        <w:category>
          <w:name w:val="General"/>
          <w:gallery w:val="placeholder"/>
        </w:category>
        <w:types>
          <w:type w:val="bbPlcHdr"/>
        </w:types>
        <w:behaviors>
          <w:behavior w:val="content"/>
        </w:behaviors>
        <w:guid w:val="{29D1E7CC-0CC6-48F4-9D8F-32FFE0C8E466}"/>
      </w:docPartPr>
      <w:docPartBody>
        <w:p w:rsidR="00000000" w:rsidRDefault="004107FE"/>
      </w:docPartBody>
    </w:docPart>
    <w:docPart>
      <w:docPartPr>
        <w:name w:val="C083BD0A395544D4ADD7D48DFA9418D4"/>
        <w:category>
          <w:name w:val="General"/>
          <w:gallery w:val="placeholder"/>
        </w:category>
        <w:types>
          <w:type w:val="bbPlcHdr"/>
        </w:types>
        <w:behaviors>
          <w:behavior w:val="content"/>
        </w:behaviors>
        <w:guid w:val="{41B530F9-DB45-4BC7-B22B-3BF194702853}"/>
      </w:docPartPr>
      <w:docPartBody>
        <w:p w:rsidR="00000000" w:rsidRDefault="004107FE"/>
      </w:docPartBody>
    </w:docPart>
    <w:docPart>
      <w:docPartPr>
        <w:name w:val="BECBAF95FAC843C6A83CCCDC6A5E5D5F"/>
        <w:category>
          <w:name w:val="General"/>
          <w:gallery w:val="placeholder"/>
        </w:category>
        <w:types>
          <w:type w:val="bbPlcHdr"/>
        </w:types>
        <w:behaviors>
          <w:behavior w:val="content"/>
        </w:behaviors>
        <w:guid w:val="{95B50E10-B54B-48B4-9DE5-C4958F2EF2A9}"/>
      </w:docPartPr>
      <w:docPartBody>
        <w:p w:rsidR="00000000" w:rsidRDefault="004107FE"/>
      </w:docPartBody>
    </w:docPart>
    <w:docPart>
      <w:docPartPr>
        <w:name w:val="2234AB580A994A2AA720F28860513BDD"/>
        <w:category>
          <w:name w:val="General"/>
          <w:gallery w:val="placeholder"/>
        </w:category>
        <w:types>
          <w:type w:val="bbPlcHdr"/>
        </w:types>
        <w:behaviors>
          <w:behavior w:val="content"/>
        </w:behaviors>
        <w:guid w:val="{7D7665E1-EF55-4BAE-AB2C-1EB3F9E9C13F}"/>
      </w:docPartPr>
      <w:docPartBody>
        <w:p w:rsidR="00000000" w:rsidRDefault="004107FE"/>
      </w:docPartBody>
    </w:docPart>
    <w:docPart>
      <w:docPartPr>
        <w:name w:val="2DCC46830E434B059DF5481AF35ED0EA"/>
        <w:category>
          <w:name w:val="General"/>
          <w:gallery w:val="placeholder"/>
        </w:category>
        <w:types>
          <w:type w:val="bbPlcHdr"/>
        </w:types>
        <w:behaviors>
          <w:behavior w:val="content"/>
        </w:behaviors>
        <w:guid w:val="{015E32A7-D317-4C6B-9E23-CFE5EAF2DF08}"/>
      </w:docPartPr>
      <w:docPartBody>
        <w:p w:rsidR="00000000" w:rsidRDefault="004107FE"/>
      </w:docPartBody>
    </w:docPart>
    <w:docPart>
      <w:docPartPr>
        <w:name w:val="C5FC21C6D8D64BAF99916DBC2E0595B6"/>
        <w:category>
          <w:name w:val="General"/>
          <w:gallery w:val="placeholder"/>
        </w:category>
        <w:types>
          <w:type w:val="bbPlcHdr"/>
        </w:types>
        <w:behaviors>
          <w:behavior w:val="content"/>
        </w:behaviors>
        <w:guid w:val="{B9405703-D6D0-41E1-A983-53D33A876F1C}"/>
      </w:docPartPr>
      <w:docPartBody>
        <w:p w:rsidR="00000000" w:rsidRDefault="004E1AFB" w:rsidP="004E1AFB">
          <w:pPr>
            <w:pStyle w:val="C5FC21C6D8D64BAF99916DBC2E0595B6"/>
          </w:pPr>
          <w:r w:rsidRPr="00A30DD1">
            <w:rPr>
              <w:rStyle w:val="PlaceholderText"/>
            </w:rPr>
            <w:t>Click here to enter a date.</w:t>
          </w:r>
        </w:p>
      </w:docPartBody>
    </w:docPart>
    <w:docPart>
      <w:docPartPr>
        <w:name w:val="59345FB5A70B4A5689151F7C76138B3D"/>
        <w:category>
          <w:name w:val="General"/>
          <w:gallery w:val="placeholder"/>
        </w:category>
        <w:types>
          <w:type w:val="bbPlcHdr"/>
        </w:types>
        <w:behaviors>
          <w:behavior w:val="content"/>
        </w:behaviors>
        <w:guid w:val="{FE86BC2D-14A0-4620-9305-2AB476826AB6}"/>
      </w:docPartPr>
      <w:docPartBody>
        <w:p w:rsidR="00000000" w:rsidRDefault="004107FE"/>
      </w:docPartBody>
    </w:docPart>
    <w:docPart>
      <w:docPartPr>
        <w:name w:val="EAD1A8ABEEBD42AD8D20781203311759"/>
        <w:category>
          <w:name w:val="General"/>
          <w:gallery w:val="placeholder"/>
        </w:category>
        <w:types>
          <w:type w:val="bbPlcHdr"/>
        </w:types>
        <w:behaviors>
          <w:behavior w:val="content"/>
        </w:behaviors>
        <w:guid w:val="{D8D454A3-DC95-4DAF-B445-5A98385D56EE}"/>
      </w:docPartPr>
      <w:docPartBody>
        <w:p w:rsidR="00000000" w:rsidRDefault="004107FE"/>
      </w:docPartBody>
    </w:docPart>
    <w:docPart>
      <w:docPartPr>
        <w:name w:val="3D7F01C17A4148F19782352FBB066B58"/>
        <w:category>
          <w:name w:val="General"/>
          <w:gallery w:val="placeholder"/>
        </w:category>
        <w:types>
          <w:type w:val="bbPlcHdr"/>
        </w:types>
        <w:behaviors>
          <w:behavior w:val="content"/>
        </w:behaviors>
        <w:guid w:val="{70E301F0-0D21-4F8E-8B77-9A581D32F52A}"/>
      </w:docPartPr>
      <w:docPartBody>
        <w:p w:rsidR="00000000" w:rsidRDefault="004E1AFB" w:rsidP="004E1AFB">
          <w:pPr>
            <w:pStyle w:val="3D7F01C17A4148F19782352FBB066B58"/>
          </w:pPr>
          <w:r>
            <w:rPr>
              <w:rFonts w:eastAsia="Times New Roman" w:cs="Times New Roman"/>
              <w:bCs/>
              <w:szCs w:val="24"/>
            </w:rPr>
            <w:t xml:space="preserve"> </w:t>
          </w:r>
        </w:p>
      </w:docPartBody>
    </w:docPart>
    <w:docPart>
      <w:docPartPr>
        <w:name w:val="40EB588FF17C4F019C889AC669C7137D"/>
        <w:category>
          <w:name w:val="General"/>
          <w:gallery w:val="placeholder"/>
        </w:category>
        <w:types>
          <w:type w:val="bbPlcHdr"/>
        </w:types>
        <w:behaviors>
          <w:behavior w:val="content"/>
        </w:behaviors>
        <w:guid w:val="{FC206AF7-C3EA-493C-82EF-9C1C0E1612B5}"/>
      </w:docPartPr>
      <w:docPartBody>
        <w:p w:rsidR="00000000" w:rsidRDefault="004107FE"/>
      </w:docPartBody>
    </w:docPart>
    <w:docPart>
      <w:docPartPr>
        <w:name w:val="2E4BBFF47933420995CD745085EEC5FE"/>
        <w:category>
          <w:name w:val="General"/>
          <w:gallery w:val="placeholder"/>
        </w:category>
        <w:types>
          <w:type w:val="bbPlcHdr"/>
        </w:types>
        <w:behaviors>
          <w:behavior w:val="content"/>
        </w:behaviors>
        <w:guid w:val="{7D6BFA47-C3D2-4B85-8F7F-7A45128D0342}"/>
      </w:docPartPr>
      <w:docPartBody>
        <w:p w:rsidR="00000000" w:rsidRDefault="004107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107FE"/>
    <w:rsid w:val="004816E8"/>
    <w:rsid w:val="00493D6D"/>
    <w:rsid w:val="004E1AFB"/>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1AF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E1AFB"/>
    <w:rPr>
      <w:rFonts w:ascii="Times New Roman" w:hAnsi="Times New Roman"/>
      <w:sz w:val="24"/>
    </w:rPr>
  </w:style>
  <w:style w:type="paragraph" w:customStyle="1" w:styleId="487D89B4F8B34DB4967D41FE18F7F88D7">
    <w:name w:val="487D89B4F8B34DB4967D41FE18F7F88D7"/>
    <w:rsid w:val="004E1AFB"/>
    <w:rPr>
      <w:rFonts w:ascii="Times New Roman" w:hAnsi="Times New Roman"/>
      <w:sz w:val="24"/>
    </w:rPr>
  </w:style>
  <w:style w:type="paragraph" w:customStyle="1" w:styleId="AE2570ED5D764CD7AF9686706F550F4620">
    <w:name w:val="AE2570ED5D764CD7AF9686706F550F4620"/>
    <w:rsid w:val="004E1AFB"/>
    <w:pPr>
      <w:tabs>
        <w:tab w:val="center" w:pos="4680"/>
        <w:tab w:val="right" w:pos="9360"/>
      </w:tabs>
      <w:spacing w:after="0" w:line="240" w:lineRule="auto"/>
    </w:pPr>
    <w:rPr>
      <w:rFonts w:ascii="Times New Roman" w:hAnsi="Times New Roman"/>
      <w:sz w:val="24"/>
    </w:rPr>
  </w:style>
  <w:style w:type="paragraph" w:customStyle="1" w:styleId="C5FC21C6D8D64BAF99916DBC2E0595B6">
    <w:name w:val="C5FC21C6D8D64BAF99916DBC2E0595B6"/>
    <w:rsid w:val="004E1AFB"/>
  </w:style>
  <w:style w:type="paragraph" w:customStyle="1" w:styleId="3D7F01C17A4148F19782352FBB066B58">
    <w:name w:val="3D7F01C17A4148F19782352FBB066B58"/>
    <w:rsid w:val="004E1A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1AF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E1AFB"/>
    <w:rPr>
      <w:rFonts w:ascii="Times New Roman" w:hAnsi="Times New Roman"/>
      <w:sz w:val="24"/>
    </w:rPr>
  </w:style>
  <w:style w:type="paragraph" w:customStyle="1" w:styleId="487D89B4F8B34DB4967D41FE18F7F88D7">
    <w:name w:val="487D89B4F8B34DB4967D41FE18F7F88D7"/>
    <w:rsid w:val="004E1AFB"/>
    <w:rPr>
      <w:rFonts w:ascii="Times New Roman" w:hAnsi="Times New Roman"/>
      <w:sz w:val="24"/>
    </w:rPr>
  </w:style>
  <w:style w:type="paragraph" w:customStyle="1" w:styleId="AE2570ED5D764CD7AF9686706F550F4620">
    <w:name w:val="AE2570ED5D764CD7AF9686706F550F4620"/>
    <w:rsid w:val="004E1AFB"/>
    <w:pPr>
      <w:tabs>
        <w:tab w:val="center" w:pos="4680"/>
        <w:tab w:val="right" w:pos="9360"/>
      </w:tabs>
      <w:spacing w:after="0" w:line="240" w:lineRule="auto"/>
    </w:pPr>
    <w:rPr>
      <w:rFonts w:ascii="Times New Roman" w:hAnsi="Times New Roman"/>
      <w:sz w:val="24"/>
    </w:rPr>
  </w:style>
  <w:style w:type="paragraph" w:customStyle="1" w:styleId="C5FC21C6D8D64BAF99916DBC2E0595B6">
    <w:name w:val="C5FC21C6D8D64BAF99916DBC2E0595B6"/>
    <w:rsid w:val="004E1AFB"/>
  </w:style>
  <w:style w:type="paragraph" w:customStyle="1" w:styleId="3D7F01C17A4148F19782352FBB066B58">
    <w:name w:val="3D7F01C17A4148F19782352FBB066B58"/>
    <w:rsid w:val="004E1A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F0F1ABA-9CB9-4F4C-8AE1-10BF314CB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465</Words>
  <Characters>2656</Characters>
  <Application>Microsoft Office Word</Application>
  <DocSecurity>0</DocSecurity>
  <Lines>22</Lines>
  <Paragraphs>6</Paragraphs>
  <ScaleCrop>false</ScaleCrop>
  <Company>Texas Legislative Council</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2017-05-13T00:57:00Z</cp:lastPrinted>
  <dcterms:created xsi:type="dcterms:W3CDTF">2015-05-29T14:24:00Z</dcterms:created>
  <dcterms:modified xsi:type="dcterms:W3CDTF">2017-05-13T00:57:00Z</dcterms:modified>
</cp:coreProperties>
</file>

<file path=docProps/custom.xml><?xml version="1.0" encoding="utf-8"?>
<op:Properties xmlns:vt="http://schemas.openxmlformats.org/officeDocument/2006/docPropsVTypes" xmlns:op="http://schemas.openxmlformats.org/officeDocument/2006/custom-properties"/>
</file>