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B0398" w:rsidTr="00345119">
        <w:tc>
          <w:tcPr>
            <w:tcW w:w="9576" w:type="dxa"/>
            <w:noWrap/>
          </w:tcPr>
          <w:p w:rsidR="008423E4" w:rsidRPr="0022177D" w:rsidRDefault="00B84D0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84D03" w:rsidP="008423E4">
      <w:pPr>
        <w:jc w:val="center"/>
      </w:pPr>
    </w:p>
    <w:p w:rsidR="008423E4" w:rsidRPr="00B31F0E" w:rsidRDefault="00B84D03" w:rsidP="008423E4"/>
    <w:p w:rsidR="008423E4" w:rsidRPr="00742794" w:rsidRDefault="00B84D0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0398" w:rsidTr="00345119">
        <w:tc>
          <w:tcPr>
            <w:tcW w:w="9576" w:type="dxa"/>
          </w:tcPr>
          <w:p w:rsidR="008423E4" w:rsidRPr="00861995" w:rsidRDefault="00B84D03" w:rsidP="00345119">
            <w:pPr>
              <w:jc w:val="right"/>
            </w:pPr>
            <w:r>
              <w:t>H.B. 651</w:t>
            </w:r>
          </w:p>
        </w:tc>
      </w:tr>
      <w:tr w:rsidR="000B0398" w:rsidTr="00345119">
        <w:tc>
          <w:tcPr>
            <w:tcW w:w="9576" w:type="dxa"/>
          </w:tcPr>
          <w:p w:rsidR="008423E4" w:rsidRPr="00861995" w:rsidRDefault="00B84D03" w:rsidP="00C172EA">
            <w:pPr>
              <w:jc w:val="right"/>
            </w:pPr>
            <w:r>
              <w:t xml:space="preserve">By: </w:t>
            </w:r>
            <w:r>
              <w:t>Clardy</w:t>
            </w:r>
          </w:p>
        </w:tc>
      </w:tr>
      <w:tr w:rsidR="000B0398" w:rsidTr="00345119">
        <w:tc>
          <w:tcPr>
            <w:tcW w:w="9576" w:type="dxa"/>
          </w:tcPr>
          <w:p w:rsidR="008423E4" w:rsidRPr="00861995" w:rsidRDefault="00B84D03" w:rsidP="00345119">
            <w:pPr>
              <w:jc w:val="right"/>
            </w:pPr>
            <w:r>
              <w:t>Natural Resources</w:t>
            </w:r>
          </w:p>
        </w:tc>
      </w:tr>
      <w:tr w:rsidR="000B0398" w:rsidTr="00345119">
        <w:tc>
          <w:tcPr>
            <w:tcW w:w="9576" w:type="dxa"/>
          </w:tcPr>
          <w:p w:rsidR="008423E4" w:rsidRDefault="00B84D0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84D03" w:rsidP="008423E4">
      <w:pPr>
        <w:tabs>
          <w:tab w:val="right" w:pos="9360"/>
        </w:tabs>
      </w:pPr>
    </w:p>
    <w:p w:rsidR="008423E4" w:rsidRDefault="00B84D03" w:rsidP="008423E4"/>
    <w:p w:rsidR="008423E4" w:rsidRDefault="00B84D0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B0398" w:rsidTr="00345119">
        <w:tc>
          <w:tcPr>
            <w:tcW w:w="9576" w:type="dxa"/>
          </w:tcPr>
          <w:p w:rsidR="008423E4" w:rsidRPr="00A8133F" w:rsidRDefault="00B84D03" w:rsidP="0075156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84D03" w:rsidP="00751563"/>
          <w:p w:rsidR="008423E4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Interested partie</w:t>
            </w:r>
            <w:r>
              <w:t>s note that there is generally</w:t>
            </w:r>
            <w:r>
              <w:t xml:space="preserve"> higher voter turnout for elections </w:t>
            </w:r>
            <w:r>
              <w:t xml:space="preserve">held </w:t>
            </w:r>
            <w:r>
              <w:t xml:space="preserve">in November than </w:t>
            </w:r>
            <w:r>
              <w:t xml:space="preserve">there is for </w:t>
            </w:r>
            <w:r>
              <w:t>elections</w:t>
            </w:r>
            <w:r>
              <w:t xml:space="preserve"> held</w:t>
            </w:r>
            <w:r>
              <w:t xml:space="preserve"> in May. As such, H.B. 651 seeks to change the </w:t>
            </w:r>
            <w:r>
              <w:t xml:space="preserve">election </w:t>
            </w:r>
            <w:r>
              <w:t xml:space="preserve">date of the </w:t>
            </w:r>
            <w:r>
              <w:t>board of directors of</w:t>
            </w:r>
            <w:r w:rsidRPr="00FA7C83">
              <w:t xml:space="preserve"> the Rusk County Groundwater Conservation District</w:t>
            </w:r>
            <w:r>
              <w:t xml:space="preserve"> to take advantage of the </w:t>
            </w:r>
            <w:r>
              <w:t xml:space="preserve">likely </w:t>
            </w:r>
            <w:r>
              <w:t xml:space="preserve">higher voter turnout in November. </w:t>
            </w:r>
          </w:p>
          <w:p w:rsidR="00FA7C83" w:rsidRPr="00E26B13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B0398" w:rsidTr="00345119">
        <w:tc>
          <w:tcPr>
            <w:tcW w:w="9576" w:type="dxa"/>
          </w:tcPr>
          <w:p w:rsidR="0017725B" w:rsidRDefault="00B84D03" w:rsidP="007515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84D03" w:rsidP="00751563">
            <w:pPr>
              <w:rPr>
                <w:b/>
                <w:u w:val="single"/>
              </w:rPr>
            </w:pPr>
          </w:p>
          <w:p w:rsidR="00AD1CD8" w:rsidRPr="00AD1CD8" w:rsidRDefault="00B84D03" w:rsidP="00751563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84D03" w:rsidP="00751563">
            <w:pPr>
              <w:rPr>
                <w:b/>
                <w:u w:val="single"/>
              </w:rPr>
            </w:pPr>
          </w:p>
        </w:tc>
      </w:tr>
      <w:tr w:rsidR="000B0398" w:rsidTr="00345119">
        <w:tc>
          <w:tcPr>
            <w:tcW w:w="9576" w:type="dxa"/>
          </w:tcPr>
          <w:p w:rsidR="008423E4" w:rsidRPr="00A8133F" w:rsidRDefault="00B84D03" w:rsidP="0075156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:rsidR="008423E4" w:rsidRDefault="00B84D03" w:rsidP="00751563"/>
          <w:p w:rsidR="00AD1CD8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84D03" w:rsidP="00751563">
            <w:pPr>
              <w:rPr>
                <w:b/>
              </w:rPr>
            </w:pPr>
          </w:p>
        </w:tc>
      </w:tr>
      <w:tr w:rsidR="000B0398" w:rsidTr="00345119">
        <w:tc>
          <w:tcPr>
            <w:tcW w:w="9576" w:type="dxa"/>
          </w:tcPr>
          <w:p w:rsidR="008423E4" w:rsidRPr="00A8133F" w:rsidRDefault="00B84D03" w:rsidP="0075156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84D03" w:rsidP="00751563"/>
          <w:p w:rsidR="008423E4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651</w:t>
            </w:r>
            <w:r>
              <w:t xml:space="preserve"> amends </w:t>
            </w:r>
            <w:r>
              <w:t xml:space="preserve">Chapter 764, </w:t>
            </w:r>
            <w:r w:rsidRPr="005E32B0">
              <w:t xml:space="preserve">Acts of the 78th Legislature, </w:t>
            </w:r>
            <w:r w:rsidRPr="005E32B0">
              <w:t>Regular Session, 2003</w:t>
            </w:r>
            <w:r>
              <w:t>,</w:t>
            </w:r>
            <w:r>
              <w:t xml:space="preserve"> to </w:t>
            </w:r>
            <w:r>
              <w:t xml:space="preserve">change the </w:t>
            </w:r>
            <w:r>
              <w:t xml:space="preserve">election </w:t>
            </w:r>
            <w:r>
              <w:t>date of</w:t>
            </w:r>
            <w:r>
              <w:t xml:space="preserve"> the </w:t>
            </w:r>
            <w:r>
              <w:t xml:space="preserve">board of directors of </w:t>
            </w:r>
            <w:r w:rsidRPr="005E32B0">
              <w:t>the Rusk County Groundwater Conservation District</w:t>
            </w:r>
            <w:r>
              <w:t xml:space="preserve"> from </w:t>
            </w:r>
            <w:r>
              <w:t xml:space="preserve">the first Saturday in May of each even-numbered year </w:t>
            </w:r>
            <w:r>
              <w:t>to the uniform election date in November of each</w:t>
            </w:r>
            <w:r>
              <w:t xml:space="preserve"> such</w:t>
            </w:r>
            <w:r>
              <w:t xml:space="preserve"> year.</w:t>
            </w:r>
          </w:p>
          <w:p w:rsidR="00F50B30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569D7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65</w:t>
            </w:r>
            <w:r>
              <w:t>1</w:t>
            </w:r>
            <w:r>
              <w:t xml:space="preserve">, </w:t>
            </w:r>
            <w:r w:rsidRPr="00BE5368">
              <w:t>in a temporary provision set to expire September 1, 2022</w:t>
            </w:r>
            <w:r>
              <w:t xml:space="preserve">, </w:t>
            </w:r>
            <w:r>
              <w:t xml:space="preserve">provides for the </w:t>
            </w:r>
            <w:r>
              <w:t>transition to the new election date of the board of directors</w:t>
            </w:r>
            <w:r>
              <w:t>.</w:t>
            </w:r>
          </w:p>
          <w:p w:rsidR="005569D7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934F2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651 repeals </w:t>
            </w:r>
            <w:r w:rsidRPr="008934F2">
              <w:t>Section 11(a), Chapter 764, Acts of the 78th Legislature, Regular Session, 2003.</w:t>
            </w:r>
          </w:p>
          <w:p w:rsidR="008423E4" w:rsidRPr="00835628" w:rsidRDefault="00B84D03" w:rsidP="00751563">
            <w:pPr>
              <w:rPr>
                <w:b/>
              </w:rPr>
            </w:pPr>
          </w:p>
        </w:tc>
      </w:tr>
      <w:tr w:rsidR="000B0398" w:rsidTr="00345119">
        <w:tc>
          <w:tcPr>
            <w:tcW w:w="9576" w:type="dxa"/>
          </w:tcPr>
          <w:p w:rsidR="008423E4" w:rsidRPr="00A8133F" w:rsidRDefault="00B84D03" w:rsidP="0075156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84D03" w:rsidP="00751563"/>
          <w:p w:rsidR="008423E4" w:rsidRPr="003624F2" w:rsidRDefault="00B84D03" w:rsidP="007515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B84D03" w:rsidP="00751563">
            <w:pPr>
              <w:rPr>
                <w:b/>
              </w:rPr>
            </w:pPr>
          </w:p>
        </w:tc>
      </w:tr>
    </w:tbl>
    <w:p w:rsidR="008423E4" w:rsidRPr="00BE0E75" w:rsidRDefault="00B84D0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84D03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D03">
      <w:r>
        <w:separator/>
      </w:r>
    </w:p>
  </w:endnote>
  <w:endnote w:type="continuationSeparator" w:id="0">
    <w:p w:rsidR="00000000" w:rsidRDefault="00B8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0398" w:rsidTr="009C1E9A">
      <w:trPr>
        <w:cantSplit/>
      </w:trPr>
      <w:tc>
        <w:tcPr>
          <w:tcW w:w="0" w:type="pct"/>
        </w:tcPr>
        <w:p w:rsidR="00137D90" w:rsidRDefault="00B84D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84D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84D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84D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84D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0398" w:rsidTr="009C1E9A">
      <w:trPr>
        <w:cantSplit/>
      </w:trPr>
      <w:tc>
        <w:tcPr>
          <w:tcW w:w="0" w:type="pct"/>
        </w:tcPr>
        <w:p w:rsidR="00EC379B" w:rsidRDefault="00B84D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84D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15296</w:t>
          </w:r>
        </w:p>
      </w:tc>
      <w:tc>
        <w:tcPr>
          <w:tcW w:w="2453" w:type="pct"/>
        </w:tcPr>
        <w:p w:rsidR="00EC379B" w:rsidRDefault="00B84D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17.62.860</w:t>
          </w:r>
          <w:r>
            <w:fldChar w:fldCharType="end"/>
          </w:r>
        </w:p>
      </w:tc>
    </w:tr>
    <w:tr w:rsidR="000B0398" w:rsidTr="009C1E9A">
      <w:trPr>
        <w:cantSplit/>
      </w:trPr>
      <w:tc>
        <w:tcPr>
          <w:tcW w:w="0" w:type="pct"/>
        </w:tcPr>
        <w:p w:rsidR="00EC379B" w:rsidRDefault="00B84D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84D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84D03" w:rsidP="006D504F">
          <w:pPr>
            <w:pStyle w:val="Footer"/>
            <w:rPr>
              <w:rStyle w:val="PageNumber"/>
            </w:rPr>
          </w:pPr>
        </w:p>
        <w:p w:rsidR="00EC379B" w:rsidRDefault="00B84D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039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84D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84D0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84D0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4D03">
      <w:r>
        <w:separator/>
      </w:r>
    </w:p>
  </w:footnote>
  <w:footnote w:type="continuationSeparator" w:id="0">
    <w:p w:rsidR="00000000" w:rsidRDefault="00B8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98"/>
    <w:rsid w:val="000B0398"/>
    <w:rsid w:val="00B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15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71B"/>
  </w:style>
  <w:style w:type="paragraph" w:styleId="CommentSubject">
    <w:name w:val="annotation subject"/>
    <w:basedOn w:val="CommentText"/>
    <w:next w:val="CommentText"/>
    <w:link w:val="CommentSubjectChar"/>
    <w:rsid w:val="0081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71B"/>
    <w:rPr>
      <w:b/>
      <w:bCs/>
    </w:rPr>
  </w:style>
  <w:style w:type="character" w:styleId="Hyperlink">
    <w:name w:val="Hyperlink"/>
    <w:basedOn w:val="DefaultParagraphFont"/>
    <w:rsid w:val="00222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50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15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71B"/>
  </w:style>
  <w:style w:type="paragraph" w:styleId="CommentSubject">
    <w:name w:val="annotation subject"/>
    <w:basedOn w:val="CommentText"/>
    <w:next w:val="CommentText"/>
    <w:link w:val="CommentSubjectChar"/>
    <w:rsid w:val="0081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71B"/>
    <w:rPr>
      <w:b/>
      <w:bCs/>
    </w:rPr>
  </w:style>
  <w:style w:type="character" w:styleId="Hyperlink">
    <w:name w:val="Hyperlink"/>
    <w:basedOn w:val="DefaultParagraphFont"/>
    <w:rsid w:val="00222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5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1279</Characters>
  <Application>Microsoft Office Word</Application>
  <DocSecurity>4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HB00651 (Committee Report (Unamended))</vt:lpstr>
    </vt:vector>
  </TitlesOfParts>
  <Company>State of Texas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15296</dc:subject>
  <dc:creator>State of Texas</dc:creator>
  <dc:description>HB 651 by Clardy-(H)Natural Resources</dc:description>
  <cp:lastModifiedBy>Molly Hoffman-Bricker</cp:lastModifiedBy>
  <cp:revision>2</cp:revision>
  <cp:lastPrinted>2017-03-04T18:43:00Z</cp:lastPrinted>
  <dcterms:created xsi:type="dcterms:W3CDTF">2017-03-13T19:15:00Z</dcterms:created>
  <dcterms:modified xsi:type="dcterms:W3CDTF">2017-03-13T19:15:00Z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17.62.860</vt:lpwstr>
  </property>
</Properties>
</file>