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4F30" w:rsidTr="00345119">
        <w:tc>
          <w:tcPr>
            <w:tcW w:w="9576" w:type="dxa"/>
            <w:noWrap/>
          </w:tcPr>
          <w:p w:rsidR="008423E4" w:rsidRPr="0022177D" w:rsidRDefault="006812A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12AD" w:rsidP="008423E4">
      <w:pPr>
        <w:jc w:val="center"/>
      </w:pPr>
    </w:p>
    <w:p w:rsidR="008423E4" w:rsidRPr="00B31F0E" w:rsidRDefault="006812AD" w:rsidP="008423E4"/>
    <w:p w:rsidR="008423E4" w:rsidRPr="00742794" w:rsidRDefault="006812A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4F30" w:rsidTr="00345119">
        <w:tc>
          <w:tcPr>
            <w:tcW w:w="9576" w:type="dxa"/>
          </w:tcPr>
          <w:p w:rsidR="008423E4" w:rsidRPr="00861995" w:rsidRDefault="006812AD" w:rsidP="00345119">
            <w:pPr>
              <w:jc w:val="right"/>
            </w:pPr>
            <w:r>
              <w:t>H.B. 653</w:t>
            </w:r>
          </w:p>
        </w:tc>
      </w:tr>
      <w:tr w:rsidR="00494F30" w:rsidTr="00345119">
        <w:tc>
          <w:tcPr>
            <w:tcW w:w="9576" w:type="dxa"/>
          </w:tcPr>
          <w:p w:rsidR="008423E4" w:rsidRPr="00861995" w:rsidRDefault="006812AD" w:rsidP="00300252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494F30" w:rsidTr="00345119">
        <w:tc>
          <w:tcPr>
            <w:tcW w:w="9576" w:type="dxa"/>
          </w:tcPr>
          <w:p w:rsidR="008423E4" w:rsidRPr="00861995" w:rsidRDefault="006812AD" w:rsidP="00345119">
            <w:pPr>
              <w:jc w:val="right"/>
            </w:pPr>
            <w:r>
              <w:t>Higher Education</w:t>
            </w:r>
          </w:p>
        </w:tc>
      </w:tr>
      <w:tr w:rsidR="00494F30" w:rsidTr="00345119">
        <w:tc>
          <w:tcPr>
            <w:tcW w:w="9576" w:type="dxa"/>
          </w:tcPr>
          <w:p w:rsidR="008423E4" w:rsidRDefault="006812A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812AD" w:rsidP="008423E4">
      <w:pPr>
        <w:tabs>
          <w:tab w:val="right" w:pos="9360"/>
        </w:tabs>
      </w:pPr>
    </w:p>
    <w:p w:rsidR="008423E4" w:rsidRDefault="006812AD" w:rsidP="008423E4"/>
    <w:p w:rsidR="008423E4" w:rsidRDefault="006812A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94F30" w:rsidTr="00345119">
        <w:tc>
          <w:tcPr>
            <w:tcW w:w="9576" w:type="dxa"/>
          </w:tcPr>
          <w:p w:rsidR="008423E4" w:rsidRPr="00A8133F" w:rsidRDefault="006812AD" w:rsidP="00A823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12AD" w:rsidP="00A823CB"/>
          <w:p w:rsidR="008423E4" w:rsidRDefault="006812AD" w:rsidP="00A82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</w:t>
            </w:r>
            <w:r>
              <w:t>not enough students have access to Texas educational opportun</w:t>
            </w:r>
            <w:r>
              <w:t>ity grants and the benefits those grants</w:t>
            </w:r>
            <w:r>
              <w:t xml:space="preserve"> convey.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653 </w:t>
            </w:r>
            <w:r>
              <w:t xml:space="preserve">seeks to address </w:t>
            </w:r>
            <w:r>
              <w:t>these</w:t>
            </w:r>
            <w:r>
              <w:t xml:space="preserve"> issue</w:t>
            </w:r>
            <w:r>
              <w:t>s</w:t>
            </w:r>
            <w:r>
              <w:t xml:space="preserve"> by</w:t>
            </w:r>
            <w:r>
              <w:t xml:space="preserve"> </w:t>
            </w:r>
            <w:r>
              <w:t>applying various reforms to</w:t>
            </w:r>
            <w:r>
              <w:t xml:space="preserve"> the grant </w:t>
            </w:r>
            <w:r>
              <w:t>program.</w:t>
            </w:r>
          </w:p>
          <w:p w:rsidR="008423E4" w:rsidRPr="00E26B13" w:rsidRDefault="006812AD" w:rsidP="00A823CB">
            <w:pPr>
              <w:rPr>
                <w:b/>
              </w:rPr>
            </w:pPr>
          </w:p>
        </w:tc>
      </w:tr>
      <w:tr w:rsidR="00494F30" w:rsidTr="00345119">
        <w:tc>
          <w:tcPr>
            <w:tcW w:w="9576" w:type="dxa"/>
          </w:tcPr>
          <w:p w:rsidR="0017725B" w:rsidRDefault="006812AD" w:rsidP="00A823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12AD" w:rsidP="00A823CB">
            <w:pPr>
              <w:rPr>
                <w:b/>
                <w:u w:val="single"/>
              </w:rPr>
            </w:pPr>
          </w:p>
          <w:p w:rsidR="00D24047" w:rsidRPr="00D24047" w:rsidRDefault="006812AD" w:rsidP="00A823CB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6812AD" w:rsidP="00A823CB">
            <w:pPr>
              <w:rPr>
                <w:b/>
                <w:u w:val="single"/>
              </w:rPr>
            </w:pPr>
          </w:p>
        </w:tc>
      </w:tr>
      <w:tr w:rsidR="00494F30" w:rsidTr="00345119">
        <w:tc>
          <w:tcPr>
            <w:tcW w:w="9576" w:type="dxa"/>
          </w:tcPr>
          <w:p w:rsidR="008423E4" w:rsidRPr="00A8133F" w:rsidRDefault="006812AD" w:rsidP="00A823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812AD" w:rsidP="00A823CB"/>
          <w:p w:rsidR="00D24047" w:rsidRDefault="006812AD" w:rsidP="00A82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6812AD" w:rsidP="00A823CB">
            <w:pPr>
              <w:rPr>
                <w:b/>
              </w:rPr>
            </w:pPr>
          </w:p>
        </w:tc>
      </w:tr>
      <w:tr w:rsidR="00494F30" w:rsidTr="00345119">
        <w:tc>
          <w:tcPr>
            <w:tcW w:w="9576" w:type="dxa"/>
          </w:tcPr>
          <w:p w:rsidR="008423E4" w:rsidRPr="00A8133F" w:rsidRDefault="006812AD" w:rsidP="00A823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12AD" w:rsidP="00A823CB"/>
          <w:p w:rsidR="00525FBD" w:rsidRDefault="006812AD" w:rsidP="00A823CB">
            <w:pPr>
              <w:pStyle w:val="Header"/>
              <w:jc w:val="both"/>
            </w:pPr>
            <w:r>
              <w:t>H.B. 65</w:t>
            </w:r>
            <w:r>
              <w:t>3 amends the Education Code to ex</w:t>
            </w:r>
            <w:r>
              <w:t>te</w:t>
            </w:r>
            <w:r>
              <w:t xml:space="preserve">nd </w:t>
            </w:r>
            <w:r>
              <w:t xml:space="preserve">initial and continuing </w:t>
            </w:r>
            <w:r>
              <w:t>eligibility for the Texas educational opportunity grant program to a student</w:t>
            </w:r>
            <w:r>
              <w:t xml:space="preserve">, including an </w:t>
            </w:r>
            <w:r>
              <w:t>entering student for purposes of initial eligibility,</w:t>
            </w:r>
            <w:r>
              <w:t xml:space="preserve"> enrolled in a baccalaureate degree program </w:t>
            </w:r>
            <w:r>
              <w:t>at a</w:t>
            </w:r>
            <w:r>
              <w:t xml:space="preserve"> public junior college, public technical institute</w:t>
            </w:r>
            <w:r>
              <w:t>,</w:t>
            </w:r>
            <w:r>
              <w:t xml:space="preserve"> or public state college</w:t>
            </w:r>
            <w:r>
              <w:t xml:space="preserve"> </w:t>
            </w:r>
            <w:r>
              <w:t>for at least one-half of a full course load</w:t>
            </w:r>
            <w:r>
              <w:t>. The bill</w:t>
            </w:r>
            <w:r>
              <w:t xml:space="preserve"> </w:t>
            </w:r>
            <w:r>
              <w:t>condition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>ineligibil</w:t>
            </w:r>
            <w:r>
              <w:t xml:space="preserve">ity for the program of </w:t>
            </w:r>
            <w:r>
              <w:t xml:space="preserve">a person who has been granted an associate degree </w:t>
            </w:r>
            <w:r>
              <w:t>on the</w:t>
            </w:r>
            <w:r>
              <w:t xml:space="preserve"> person </w:t>
            </w:r>
            <w:r>
              <w:t xml:space="preserve">being </w:t>
            </w:r>
            <w:r>
              <w:t>enrolled in an associate degree or certificate program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limits </w:t>
            </w:r>
            <w:r>
              <w:t xml:space="preserve">the </w:t>
            </w:r>
            <w:r>
              <w:t xml:space="preserve">semester </w:t>
            </w:r>
            <w:r>
              <w:t>credit hours for which a person enrolled in a baccalaureate degree program</w:t>
            </w:r>
            <w:r>
              <w:t xml:space="preserve"> may recei</w:t>
            </w:r>
            <w:r>
              <w:t>ve a grant to</w:t>
            </w:r>
            <w:r>
              <w:t xml:space="preserve"> the greater of</w:t>
            </w:r>
            <w:r>
              <w:t xml:space="preserve"> </w:t>
            </w:r>
            <w:r>
              <w:t xml:space="preserve">135 semester credit hours or the equivalent or </w:t>
            </w:r>
            <w:r>
              <w:t xml:space="preserve">15 semester credit hours </w:t>
            </w:r>
            <w:r>
              <w:t xml:space="preserve">or the equivalent </w:t>
            </w:r>
            <w:r>
              <w:t xml:space="preserve">more than the total number of semester credit hours </w:t>
            </w:r>
            <w:r>
              <w:t xml:space="preserve">or the equivalent </w:t>
            </w:r>
            <w:r>
              <w:t xml:space="preserve">required by the </w:t>
            </w:r>
            <w:r w:rsidRPr="00826386">
              <w:t>institution</w:t>
            </w:r>
            <w:r>
              <w:t xml:space="preserve"> for the degree program </w:t>
            </w:r>
            <w:r>
              <w:t>in which the per</w:t>
            </w:r>
            <w:r>
              <w:t>son is enrolled</w:t>
            </w:r>
            <w:r>
              <w:t>.</w:t>
            </w:r>
            <w:r>
              <w:t xml:space="preserve"> </w:t>
            </w:r>
          </w:p>
          <w:p w:rsidR="00525FBD" w:rsidRDefault="006812AD" w:rsidP="00A823CB">
            <w:pPr>
              <w:pStyle w:val="Header"/>
              <w:jc w:val="both"/>
            </w:pPr>
          </w:p>
          <w:p w:rsidR="009A2978" w:rsidRDefault="006812AD" w:rsidP="00A823CB">
            <w:pPr>
              <w:pStyle w:val="Header"/>
              <w:jc w:val="both"/>
            </w:pPr>
            <w:r>
              <w:t>H.B. 653</w:t>
            </w:r>
            <w:r>
              <w:t xml:space="preserve"> </w:t>
            </w:r>
            <w:r>
              <w:t xml:space="preserve">conditions </w:t>
            </w:r>
            <w:r>
              <w:t xml:space="preserve">the applicability of </w:t>
            </w:r>
            <w:r>
              <w:t>the</w:t>
            </w:r>
            <w:r>
              <w:t xml:space="preserve"> provision ending a person's eligibility for a </w:t>
            </w:r>
            <w:r>
              <w:t xml:space="preserve">program </w:t>
            </w:r>
            <w:r>
              <w:t>grant on the fourth anniversary of the initial award and the person's enrollment in a</w:t>
            </w:r>
            <w:r>
              <w:t xml:space="preserve"> program</w:t>
            </w:r>
            <w:r>
              <w:noBreakHyphen/>
            </w:r>
            <w:r>
              <w:t>eligible institution o</w:t>
            </w:r>
            <w:r>
              <w:t>n</w:t>
            </w:r>
            <w:r>
              <w:t xml:space="preserve"> </w:t>
            </w:r>
            <w:r>
              <w:t>the</w:t>
            </w:r>
            <w:r>
              <w:t xml:space="preserve"> person </w:t>
            </w:r>
            <w:r>
              <w:t xml:space="preserve">being </w:t>
            </w:r>
            <w:r>
              <w:t>enrolled in a degree or certificate program of two years or less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es</w:t>
            </w:r>
            <w:r>
              <w:t>t</w:t>
            </w:r>
            <w:r>
              <w:t>ablishe</w:t>
            </w:r>
            <w:r>
              <w:t xml:space="preserve">s </w:t>
            </w:r>
            <w:r>
              <w:t xml:space="preserve">that </w:t>
            </w:r>
            <w:r>
              <w:t xml:space="preserve">the eligibility of a person enrolled in a degree program of more than two years </w:t>
            </w:r>
            <w:r>
              <w:t>end</w:t>
            </w:r>
            <w:r>
              <w:t>s</w:t>
            </w:r>
            <w:r>
              <w:t xml:space="preserve"> on the fifth such anniversary.</w:t>
            </w:r>
            <w:r>
              <w:t xml:space="preserve"> </w:t>
            </w:r>
            <w:r>
              <w:t xml:space="preserve">The bill </w:t>
            </w:r>
            <w:r>
              <w:t>allows</w:t>
            </w:r>
            <w:r>
              <w:t xml:space="preserve"> </w:t>
            </w:r>
            <w:r>
              <w:t>a person who is otherwise eligib</w:t>
            </w:r>
            <w:r>
              <w:t xml:space="preserve">le to receive a program </w:t>
            </w:r>
            <w:r>
              <w:t>grant, in the event of a hardship or for other good cause shown and as provided by rule of the Texas Higher Education Coordinating Board, to receive a grant for a number of semester credit hours that is greater than the number permi</w:t>
            </w:r>
            <w:r>
              <w:t>tted or for a number of years that is greater than the number for which a person is eligible.</w:t>
            </w:r>
          </w:p>
          <w:p w:rsidR="009A2978" w:rsidRDefault="006812AD" w:rsidP="00A823CB">
            <w:pPr>
              <w:pStyle w:val="Header"/>
              <w:jc w:val="both"/>
            </w:pPr>
          </w:p>
          <w:p w:rsidR="00960A96" w:rsidRDefault="006812AD" w:rsidP="00A823CB">
            <w:pPr>
              <w:pStyle w:val="Header"/>
              <w:jc w:val="both"/>
            </w:pPr>
            <w:r>
              <w:t>H.B. 653</w:t>
            </w:r>
            <w:r>
              <w:t xml:space="preserve"> </w:t>
            </w:r>
            <w:r>
              <w:t>change</w:t>
            </w:r>
            <w:r>
              <w:t xml:space="preserve">s </w:t>
            </w:r>
            <w:r>
              <w:t>the purpose</w:t>
            </w:r>
            <w:r>
              <w:t xml:space="preserve"> for </w:t>
            </w:r>
            <w:r>
              <w:t xml:space="preserve">which </w:t>
            </w:r>
            <w:r>
              <w:t xml:space="preserve">a person receiving a </w:t>
            </w:r>
            <w:r>
              <w:t xml:space="preserve">program </w:t>
            </w:r>
            <w:r>
              <w:t xml:space="preserve">grant </w:t>
            </w:r>
            <w:r>
              <w:t>may</w:t>
            </w:r>
            <w:r>
              <w:t xml:space="preserve"> </w:t>
            </w:r>
            <w:r w:rsidRPr="00E5437F">
              <w:t xml:space="preserve">use the money </w:t>
            </w:r>
            <w:r>
              <w:t>from</w:t>
            </w:r>
            <w:r w:rsidRPr="00E5437F">
              <w:t xml:space="preserve"> </w:t>
            </w:r>
            <w:r>
              <w:t xml:space="preserve">the </w:t>
            </w:r>
            <w:r w:rsidRPr="00E5437F">
              <w:t>pay</w:t>
            </w:r>
            <w:r>
              <w:t>ment of</w:t>
            </w:r>
            <w:r w:rsidRPr="00E5437F">
              <w:t xml:space="preserve"> any usual and customary cost of attendance at an </w:t>
            </w:r>
            <w:r w:rsidRPr="00E5437F">
              <w:t>eligible institution incurred by the student</w:t>
            </w:r>
            <w:r>
              <w:t xml:space="preserve"> to </w:t>
            </w:r>
            <w:r>
              <w:t xml:space="preserve">only </w:t>
            </w:r>
            <w:r>
              <w:t>the pay</w:t>
            </w:r>
            <w:r>
              <w:t>ment</w:t>
            </w:r>
            <w:r>
              <w:t xml:space="preserve"> </w:t>
            </w:r>
            <w:r>
              <w:t xml:space="preserve">of </w:t>
            </w:r>
            <w:r w:rsidRPr="00E5437F">
              <w:t>the amount of tuition and required fees and the cost of required textbooks</w:t>
            </w:r>
            <w:r>
              <w:t xml:space="preserve"> at an eligible institution incurred by the student</w:t>
            </w:r>
            <w:r>
              <w:t>.</w:t>
            </w:r>
          </w:p>
          <w:p w:rsidR="003D48A8" w:rsidRDefault="006812AD" w:rsidP="00A82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44E94" w:rsidRDefault="006812AD" w:rsidP="00A823CB">
            <w:pPr>
              <w:pStyle w:val="Header"/>
              <w:jc w:val="both"/>
            </w:pPr>
            <w:r>
              <w:lastRenderedPageBreak/>
              <w:t xml:space="preserve">H.B. 653 </w:t>
            </w:r>
            <w:r>
              <w:t>changes the prescribed amount of a program grant fr</w:t>
            </w:r>
            <w:r>
              <w:t xml:space="preserve">om </w:t>
            </w:r>
            <w:r w:rsidRPr="00E97876">
              <w:t xml:space="preserve">the amount determined by the </w:t>
            </w:r>
            <w:r>
              <w:t>c</w:t>
            </w:r>
            <w:r>
              <w:t xml:space="preserve">oordinating </w:t>
            </w:r>
            <w:r>
              <w:t>b</w:t>
            </w:r>
            <w:r>
              <w:t>oard</w:t>
            </w:r>
            <w:r w:rsidRPr="00E97876">
              <w:t xml:space="preserve"> as the average statewide amount of tuition and required fees that a resident student enrolled full-time in an associate degree or certificate program would be charged for that semester or term at eligible institutions</w:t>
            </w:r>
            <w:r>
              <w:t xml:space="preserve"> to an amount not to exceed the lesser</w:t>
            </w:r>
            <w:r>
              <w:t xml:space="preserve"> of</w:t>
            </w:r>
            <w:r>
              <w:t xml:space="preserve"> </w:t>
            </w:r>
            <w:r>
              <w:t xml:space="preserve">the student's unmet financial need for a semester or term or </w:t>
            </w:r>
            <w:r>
              <w:t>the</w:t>
            </w:r>
            <w:r>
              <w:t xml:space="preserve"> difference between the amount of tuition and required fees incurred by the student at an eligible institution for </w:t>
            </w:r>
            <w:r>
              <w:t xml:space="preserve">a </w:t>
            </w:r>
            <w:r>
              <w:t>semester or term plus a textbook stipend in an amount determined by the</w:t>
            </w:r>
            <w:r>
              <w:t xml:space="preserve"> </w:t>
            </w:r>
            <w:r w:rsidRPr="00023BED">
              <w:t>coordinating board</w:t>
            </w:r>
            <w:r>
              <w:t xml:space="preserve"> and the amount of the Pell grant for which </w:t>
            </w:r>
            <w:r>
              <w:t>the student is eligible, if any.</w:t>
            </w:r>
            <w:r>
              <w:t xml:space="preserve"> </w:t>
            </w:r>
          </w:p>
          <w:p w:rsidR="00C44E94" w:rsidRDefault="006812AD" w:rsidP="00A823CB">
            <w:pPr>
              <w:pStyle w:val="Header"/>
              <w:jc w:val="both"/>
            </w:pPr>
          </w:p>
          <w:p w:rsidR="00852995" w:rsidRDefault="006812AD" w:rsidP="00A823CB">
            <w:pPr>
              <w:pStyle w:val="Header"/>
              <w:jc w:val="both"/>
            </w:pPr>
            <w:r>
              <w:t>H.B. 653</w:t>
            </w:r>
            <w:r>
              <w:t xml:space="preserve"> </w:t>
            </w:r>
            <w:r>
              <w:t xml:space="preserve">changes the exception to the </w:t>
            </w:r>
            <w:r>
              <w:t>prohibiti</w:t>
            </w:r>
            <w:r>
              <w:t>o</w:t>
            </w:r>
            <w:r>
              <w:t xml:space="preserve">n </w:t>
            </w:r>
            <w:r>
              <w:t xml:space="preserve">against </w:t>
            </w:r>
            <w:r>
              <w:t xml:space="preserve">the </w:t>
            </w:r>
            <w:r w:rsidRPr="00E154F6">
              <w:t xml:space="preserve">amount of a </w:t>
            </w:r>
            <w:r>
              <w:t xml:space="preserve">program </w:t>
            </w:r>
            <w:r w:rsidRPr="00E154F6">
              <w:t xml:space="preserve">grant </w:t>
            </w:r>
            <w:r>
              <w:t>being reduced</w:t>
            </w:r>
            <w:r w:rsidRPr="00E154F6">
              <w:t xml:space="preserve"> by any gift aid for which the </w:t>
            </w:r>
            <w:r>
              <w:t>recipient</w:t>
            </w:r>
            <w:r w:rsidRPr="00E154F6">
              <w:t xml:space="preserve"> is eligible </w:t>
            </w:r>
            <w:r>
              <w:t>from</w:t>
            </w:r>
            <w:r>
              <w:t xml:space="preserve"> </w:t>
            </w:r>
            <w:r w:rsidRPr="00E154F6">
              <w:t xml:space="preserve">the total amount of </w:t>
            </w:r>
            <w:r>
              <w:t>the</w:t>
            </w:r>
            <w:r w:rsidRPr="00E154F6">
              <w:t xml:space="preserve"> grant plus any gift aid received exceed</w:t>
            </w:r>
            <w:r>
              <w:t>ing the total co</w:t>
            </w:r>
            <w:r>
              <w:t>st of attendance at an eligible institution to the total amount of the grant plus any gift aid exceeding</w:t>
            </w:r>
            <w:r w:rsidRPr="00E154F6">
              <w:t xml:space="preserve"> the student's financial need</w:t>
            </w:r>
            <w:r>
              <w:t>. The bill</w:t>
            </w:r>
            <w:r>
              <w:t xml:space="preserve"> re</w:t>
            </w:r>
            <w:r>
              <w:t>plac</w:t>
            </w:r>
            <w:r>
              <w:t>es a Pell grant</w:t>
            </w:r>
            <w:r>
              <w:t xml:space="preserve"> </w:t>
            </w:r>
            <w:r>
              <w:t>with</w:t>
            </w:r>
            <w:r>
              <w:t xml:space="preserve"> a wor</w:t>
            </w:r>
            <w:r>
              <w:t>k-study program</w:t>
            </w:r>
            <w:r>
              <w:t xml:space="preserve"> as </w:t>
            </w:r>
            <w:r>
              <w:t>an</w:t>
            </w:r>
            <w:r w:rsidRPr="003D48A8">
              <w:t xml:space="preserve"> available source of financial aid </w:t>
            </w:r>
            <w:r>
              <w:t xml:space="preserve">excluded </w:t>
            </w:r>
            <w:r>
              <w:t>from</w:t>
            </w:r>
            <w:r>
              <w:t xml:space="preserve"> sources an institution may use </w:t>
            </w:r>
            <w:r w:rsidRPr="003D48A8">
              <w:t xml:space="preserve">to cover any difference </w:t>
            </w:r>
            <w:r>
              <w:t>in</w:t>
            </w:r>
            <w:r w:rsidRPr="003D48A8">
              <w:t xml:space="preserve"> </w:t>
            </w:r>
            <w:r w:rsidRPr="003D48A8">
              <w:t>the amount of a</w:t>
            </w:r>
            <w:r>
              <w:t xml:space="preserve"> program</w:t>
            </w:r>
            <w:r w:rsidRPr="003D48A8">
              <w:t xml:space="preserve"> grant and the actual amount of tuition and required fees at the institution</w:t>
            </w:r>
            <w:r>
              <w:t xml:space="preserve">. </w:t>
            </w:r>
          </w:p>
          <w:p w:rsidR="00852995" w:rsidRDefault="006812AD" w:rsidP="00A823CB">
            <w:pPr>
              <w:pStyle w:val="Header"/>
              <w:jc w:val="both"/>
            </w:pPr>
          </w:p>
          <w:p w:rsidR="00960A96" w:rsidRDefault="006812AD" w:rsidP="00A823CB">
            <w:pPr>
              <w:pStyle w:val="Header"/>
              <w:jc w:val="both"/>
            </w:pPr>
            <w:r>
              <w:t>H.B. 653</w:t>
            </w:r>
            <w:r>
              <w:t xml:space="preserve"> repeals </w:t>
            </w:r>
            <w:r>
              <w:t>the</w:t>
            </w:r>
            <w:r>
              <w:t xml:space="preserve"> prov</w:t>
            </w:r>
            <w:r>
              <w:t>ision</w:t>
            </w:r>
            <w:r>
              <w:t xml:space="preserve"> authorizing the coordinating board to adopt rules </w:t>
            </w:r>
            <w:r w:rsidRPr="003D48A8">
              <w:t>that allow the coordinatin</w:t>
            </w:r>
            <w:r>
              <w:t xml:space="preserve">g board to </w:t>
            </w:r>
            <w:r>
              <w:t xml:space="preserve">proportionally </w:t>
            </w:r>
            <w:r>
              <w:t xml:space="preserve">increase or decrease </w:t>
            </w:r>
            <w:r w:rsidRPr="003D48A8">
              <w:t>the amount of a</w:t>
            </w:r>
            <w:r>
              <w:t xml:space="preserve"> program</w:t>
            </w:r>
            <w:r w:rsidRPr="003D48A8">
              <w:t xml:space="preserve"> grant award to a student enrolled in a number of semester credit hours in excess of or below </w:t>
            </w:r>
            <w:r>
              <w:t>a</w:t>
            </w:r>
            <w:r w:rsidRPr="003D48A8">
              <w:t xml:space="preserve"> number </w:t>
            </w:r>
            <w:r>
              <w:t xml:space="preserve">constituting at least </w:t>
            </w:r>
            <w:r>
              <w:t>one-</w:t>
            </w:r>
            <w:r>
              <w:t>half of a full course load</w:t>
            </w:r>
            <w:r>
              <w:t xml:space="preserve"> and </w:t>
            </w:r>
            <w:r>
              <w:t>the</w:t>
            </w:r>
            <w:r>
              <w:t xml:space="preserve"> provision requiring the coordinating board to </w:t>
            </w:r>
            <w:r>
              <w:t>annually</w:t>
            </w:r>
            <w:r w:rsidRPr="00EC4CF6">
              <w:t xml:space="preserve"> </w:t>
            </w:r>
            <w:r w:rsidRPr="00EC4CF6">
              <w:t>publish the amounts of each grant established by the</w:t>
            </w:r>
            <w:r>
              <w:t xml:space="preserve"> coordinating</w:t>
            </w:r>
            <w:r w:rsidRPr="00EC4CF6">
              <w:t xml:space="preserve"> board for the academic year </w:t>
            </w:r>
            <w:r>
              <w:t>begin</w:t>
            </w:r>
            <w:r>
              <w:t>ning</w:t>
            </w:r>
            <w:r w:rsidRPr="00EC4CF6">
              <w:t xml:space="preserve"> the next fall semester</w:t>
            </w:r>
            <w:r>
              <w:t>.</w:t>
            </w:r>
            <w:r>
              <w:t xml:space="preserve"> The </w:t>
            </w:r>
            <w:r>
              <w:t>bill app</w:t>
            </w:r>
            <w:r>
              <w:t>lies</w:t>
            </w:r>
            <w:r>
              <w:t xml:space="preserve"> to participation in the grant program beginning with the 2018-2019 academic year.</w:t>
            </w:r>
          </w:p>
          <w:p w:rsidR="00E97876" w:rsidRDefault="006812AD" w:rsidP="00A82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812AD" w:rsidP="00A82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653 repeals Sec</w:t>
            </w:r>
            <w:r>
              <w:t>tions</w:t>
            </w:r>
            <w:r>
              <w:t xml:space="preserve"> 56.407(b) and (d), Education Code. </w:t>
            </w:r>
          </w:p>
          <w:p w:rsidR="00A823CB" w:rsidRPr="00835628" w:rsidRDefault="006812AD" w:rsidP="00A823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94F30" w:rsidTr="00345119">
        <w:tc>
          <w:tcPr>
            <w:tcW w:w="9576" w:type="dxa"/>
          </w:tcPr>
          <w:p w:rsidR="008423E4" w:rsidRPr="00A8133F" w:rsidRDefault="006812AD" w:rsidP="00A823C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812AD" w:rsidP="00A823CB"/>
          <w:p w:rsidR="008423E4" w:rsidRPr="003624F2" w:rsidRDefault="006812AD" w:rsidP="00A82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6812AD" w:rsidP="00A823CB">
            <w:pPr>
              <w:rPr>
                <w:b/>
              </w:rPr>
            </w:pPr>
          </w:p>
        </w:tc>
      </w:tr>
    </w:tbl>
    <w:p w:rsidR="008423E4" w:rsidRPr="00BE0E75" w:rsidRDefault="006812A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812A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12AD">
      <w:r>
        <w:separator/>
      </w:r>
    </w:p>
  </w:endnote>
  <w:endnote w:type="continuationSeparator" w:id="0">
    <w:p w:rsidR="00000000" w:rsidRDefault="006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4F30" w:rsidTr="009C1E9A">
      <w:trPr>
        <w:cantSplit/>
      </w:trPr>
      <w:tc>
        <w:tcPr>
          <w:tcW w:w="0" w:type="pct"/>
        </w:tcPr>
        <w:p w:rsidR="00137D90" w:rsidRDefault="006812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12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12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12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12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4F30" w:rsidTr="009C1E9A">
      <w:trPr>
        <w:cantSplit/>
      </w:trPr>
      <w:tc>
        <w:tcPr>
          <w:tcW w:w="0" w:type="pct"/>
        </w:tcPr>
        <w:p w:rsidR="00EC379B" w:rsidRDefault="006812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12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22467</w:t>
          </w:r>
        </w:p>
      </w:tc>
      <w:tc>
        <w:tcPr>
          <w:tcW w:w="2453" w:type="pct"/>
        </w:tcPr>
        <w:p w:rsidR="00EC379B" w:rsidRDefault="006812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17.97.1124</w:t>
          </w:r>
          <w:r>
            <w:fldChar w:fldCharType="end"/>
          </w:r>
        </w:p>
      </w:tc>
    </w:tr>
    <w:tr w:rsidR="00494F30" w:rsidTr="009C1E9A">
      <w:trPr>
        <w:cantSplit/>
      </w:trPr>
      <w:tc>
        <w:tcPr>
          <w:tcW w:w="0" w:type="pct"/>
        </w:tcPr>
        <w:p w:rsidR="00EC379B" w:rsidRDefault="006812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12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812AD" w:rsidP="006D504F">
          <w:pPr>
            <w:pStyle w:val="Footer"/>
            <w:rPr>
              <w:rStyle w:val="PageNumber"/>
            </w:rPr>
          </w:pPr>
        </w:p>
        <w:p w:rsidR="00EC379B" w:rsidRDefault="006812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4F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12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812A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12A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12AD">
      <w:r>
        <w:separator/>
      </w:r>
    </w:p>
  </w:footnote>
  <w:footnote w:type="continuationSeparator" w:id="0">
    <w:p w:rsidR="00000000" w:rsidRDefault="0068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30"/>
    <w:rsid w:val="00494F30"/>
    <w:rsid w:val="006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51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51C8"/>
  </w:style>
  <w:style w:type="paragraph" w:styleId="CommentSubject">
    <w:name w:val="annotation subject"/>
    <w:basedOn w:val="CommentText"/>
    <w:next w:val="CommentText"/>
    <w:link w:val="CommentSubjectChar"/>
    <w:rsid w:val="00765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51C8"/>
    <w:rPr>
      <w:b/>
      <w:bCs/>
    </w:rPr>
  </w:style>
  <w:style w:type="paragraph" w:styleId="Revision">
    <w:name w:val="Revision"/>
    <w:hidden/>
    <w:uiPriority w:val="99"/>
    <w:semiHidden/>
    <w:rsid w:val="00795B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51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51C8"/>
  </w:style>
  <w:style w:type="paragraph" w:styleId="CommentSubject">
    <w:name w:val="annotation subject"/>
    <w:basedOn w:val="CommentText"/>
    <w:next w:val="CommentText"/>
    <w:link w:val="CommentSubjectChar"/>
    <w:rsid w:val="00765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51C8"/>
    <w:rPr>
      <w:b/>
      <w:bCs/>
    </w:rPr>
  </w:style>
  <w:style w:type="paragraph" w:styleId="Revision">
    <w:name w:val="Revision"/>
    <w:hidden/>
    <w:uiPriority w:val="99"/>
    <w:semiHidden/>
    <w:rsid w:val="00795B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4210</Characters>
  <Application>Microsoft Office Word</Application>
  <DocSecurity>4</DocSecurity>
  <Lines>88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HB00653 (Committee Report (Unamended))</vt:lpstr>
    </vt:vector>
  </TitlesOfParts>
  <Company>State of Texas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22467</dc:subject>
  <dc:creator>State of Texas</dc:creator>
  <dc:description>HB 653 by Clardy-(H)Higher Education</dc:description>
  <cp:lastModifiedBy>Molly Hoffman-Bricker</cp:lastModifiedBy>
  <cp:revision>2</cp:revision>
  <cp:lastPrinted>2017-04-09T20:21:00Z</cp:lastPrinted>
  <dcterms:created xsi:type="dcterms:W3CDTF">2017-04-28T00:39:00Z</dcterms:created>
  <dcterms:modified xsi:type="dcterms:W3CDTF">2017-04-28T00:39:00Z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17.97.1124</vt:lpwstr>
  </property>
</Properties>
</file>