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81C57" w:rsidTr="00345119">
        <w:tc>
          <w:tcPr>
            <w:tcW w:w="9576" w:type="dxa"/>
            <w:noWrap/>
          </w:tcPr>
          <w:p w:rsidR="008423E4" w:rsidRPr="0022177D" w:rsidRDefault="00AC3DA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C3DA0" w:rsidP="008423E4">
      <w:pPr>
        <w:jc w:val="center"/>
      </w:pPr>
    </w:p>
    <w:p w:rsidR="008423E4" w:rsidRPr="00B31F0E" w:rsidRDefault="00AC3DA0" w:rsidP="008423E4"/>
    <w:p w:rsidR="008423E4" w:rsidRPr="00742794" w:rsidRDefault="00AC3DA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81C57" w:rsidTr="00345119">
        <w:tc>
          <w:tcPr>
            <w:tcW w:w="9576" w:type="dxa"/>
          </w:tcPr>
          <w:p w:rsidR="008423E4" w:rsidRPr="00861995" w:rsidRDefault="00AC3DA0" w:rsidP="00345119">
            <w:pPr>
              <w:jc w:val="right"/>
            </w:pPr>
            <w:r>
              <w:t>C.S.H.B. 669</w:t>
            </w:r>
          </w:p>
        </w:tc>
      </w:tr>
      <w:tr w:rsidR="00881C57" w:rsidTr="00345119">
        <w:tc>
          <w:tcPr>
            <w:tcW w:w="9576" w:type="dxa"/>
          </w:tcPr>
          <w:p w:rsidR="008423E4" w:rsidRPr="00861995" w:rsidRDefault="00AC3DA0" w:rsidP="00632736">
            <w:pPr>
              <w:jc w:val="right"/>
            </w:pPr>
            <w:r>
              <w:t xml:space="preserve">By: </w:t>
            </w:r>
            <w:r>
              <w:t>Canales</w:t>
            </w:r>
          </w:p>
        </w:tc>
      </w:tr>
      <w:tr w:rsidR="00881C57" w:rsidTr="00345119">
        <w:tc>
          <w:tcPr>
            <w:tcW w:w="9576" w:type="dxa"/>
          </w:tcPr>
          <w:p w:rsidR="008423E4" w:rsidRPr="00861995" w:rsidRDefault="00AC3DA0" w:rsidP="00345119">
            <w:pPr>
              <w:jc w:val="right"/>
            </w:pPr>
            <w:r>
              <w:t>Criminal Jurisprudence</w:t>
            </w:r>
          </w:p>
        </w:tc>
      </w:tr>
      <w:tr w:rsidR="00881C57" w:rsidTr="00345119">
        <w:tc>
          <w:tcPr>
            <w:tcW w:w="9576" w:type="dxa"/>
          </w:tcPr>
          <w:p w:rsidR="008423E4" w:rsidRDefault="00AC3DA0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C3DA0" w:rsidP="008423E4">
      <w:pPr>
        <w:tabs>
          <w:tab w:val="right" w:pos="9360"/>
        </w:tabs>
      </w:pPr>
    </w:p>
    <w:p w:rsidR="008423E4" w:rsidRDefault="00AC3DA0" w:rsidP="008423E4"/>
    <w:p w:rsidR="008423E4" w:rsidRDefault="00AC3DA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881C57" w:rsidTr="00632736">
        <w:tc>
          <w:tcPr>
            <w:tcW w:w="9582" w:type="dxa"/>
          </w:tcPr>
          <w:p w:rsidR="008423E4" w:rsidRPr="00A8133F" w:rsidRDefault="00AC3DA0" w:rsidP="00747B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C3DA0" w:rsidP="00747B69"/>
          <w:p w:rsidR="008423E4" w:rsidRDefault="00AC3DA0" w:rsidP="00747B69">
            <w:pPr>
              <w:pStyle w:val="Header"/>
              <w:jc w:val="both"/>
            </w:pPr>
            <w:r>
              <w:t xml:space="preserve">Concerned observers note the difficulty in determining the originating courts of certain court orders. </w:t>
            </w:r>
            <w:r>
              <w:t>C.S.</w:t>
            </w:r>
            <w:r>
              <w:t xml:space="preserve">H.B. 669 seeks to address this issue by requiring </w:t>
            </w:r>
            <w:r>
              <w:t xml:space="preserve">signed </w:t>
            </w:r>
            <w:r>
              <w:t xml:space="preserve">court orders to </w:t>
            </w:r>
            <w:r>
              <w:t>include</w:t>
            </w:r>
            <w:r w:rsidRPr="00232D8D">
              <w:t xml:space="preserve"> </w:t>
            </w:r>
            <w:r w:rsidRPr="009A5854">
              <w:t>the magistrate's name in legible handwriting, legible typewritten form, or legible stamp print.</w:t>
            </w:r>
          </w:p>
          <w:p w:rsidR="008423E4" w:rsidRPr="00E26B13" w:rsidRDefault="00AC3DA0" w:rsidP="00747B69">
            <w:pPr>
              <w:rPr>
                <w:b/>
              </w:rPr>
            </w:pPr>
          </w:p>
        </w:tc>
      </w:tr>
      <w:tr w:rsidR="00881C57" w:rsidTr="00632736">
        <w:tc>
          <w:tcPr>
            <w:tcW w:w="9582" w:type="dxa"/>
          </w:tcPr>
          <w:p w:rsidR="0017725B" w:rsidRDefault="00AC3DA0" w:rsidP="00747B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C3DA0" w:rsidP="00747B69">
            <w:pPr>
              <w:rPr>
                <w:b/>
                <w:u w:val="single"/>
              </w:rPr>
            </w:pPr>
          </w:p>
          <w:p w:rsidR="00816304" w:rsidRPr="00816304" w:rsidRDefault="00AC3DA0" w:rsidP="00747B69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C3DA0" w:rsidP="00747B69">
            <w:pPr>
              <w:rPr>
                <w:b/>
                <w:u w:val="single"/>
              </w:rPr>
            </w:pPr>
          </w:p>
        </w:tc>
      </w:tr>
      <w:tr w:rsidR="00881C57" w:rsidTr="00632736">
        <w:tc>
          <w:tcPr>
            <w:tcW w:w="9582" w:type="dxa"/>
          </w:tcPr>
          <w:p w:rsidR="008423E4" w:rsidRPr="00A8133F" w:rsidRDefault="00AC3DA0" w:rsidP="00747B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C3DA0" w:rsidP="00747B69"/>
          <w:p w:rsidR="00816304" w:rsidRDefault="00AC3DA0" w:rsidP="00747B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AC3DA0" w:rsidP="00747B69">
            <w:pPr>
              <w:rPr>
                <w:b/>
              </w:rPr>
            </w:pPr>
          </w:p>
        </w:tc>
      </w:tr>
      <w:tr w:rsidR="00881C57" w:rsidTr="00632736">
        <w:tc>
          <w:tcPr>
            <w:tcW w:w="9582" w:type="dxa"/>
          </w:tcPr>
          <w:p w:rsidR="008423E4" w:rsidRPr="00A8133F" w:rsidRDefault="00AC3DA0" w:rsidP="00747B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C3DA0" w:rsidP="00747B69"/>
          <w:p w:rsidR="00DD7372" w:rsidRDefault="00AC3DA0" w:rsidP="00747B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669 amends the Code of Criminal Procedure to require any signed order </w:t>
            </w:r>
            <w:r w:rsidRPr="00DD7372">
              <w:t xml:space="preserve">that is issued by a magistrate under </w:t>
            </w:r>
            <w:r>
              <w:t>that</w:t>
            </w:r>
            <w:r w:rsidRPr="00DD7372">
              <w:t xml:space="preserve"> code or any signed order pertaining to a criminal matter that is issued by a magistrate under other </w:t>
            </w:r>
            <w:r>
              <w:t xml:space="preserve">state </w:t>
            </w:r>
            <w:r w:rsidRPr="00DD7372">
              <w:t xml:space="preserve">law </w:t>
            </w:r>
            <w:r>
              <w:t>to</w:t>
            </w:r>
            <w:r w:rsidRPr="00DD7372">
              <w:t xml:space="preserve"> include</w:t>
            </w:r>
            <w:r>
              <w:t>,</w:t>
            </w:r>
            <w:r w:rsidRPr="00DD7372">
              <w:t xml:space="preserve"> with the magistrate's signature</w:t>
            </w:r>
            <w:r>
              <w:t>,</w:t>
            </w:r>
            <w:r w:rsidRPr="00F86E9F">
              <w:t xml:space="preserve"> </w:t>
            </w:r>
            <w:r>
              <w:t xml:space="preserve">the magistrate's name </w:t>
            </w:r>
            <w:r w:rsidRPr="00F86E9F">
              <w:t>in legible handwriting, legible typew</w:t>
            </w:r>
            <w:r w:rsidRPr="00F86E9F">
              <w:t>ritt</w:t>
            </w:r>
            <w:r>
              <w:t>en form, or legible stamp print</w:t>
            </w:r>
            <w:r w:rsidRPr="00DD7372">
              <w:t>.</w:t>
            </w:r>
          </w:p>
          <w:p w:rsidR="008423E4" w:rsidRPr="00835628" w:rsidRDefault="00AC3DA0" w:rsidP="00747B69">
            <w:pPr>
              <w:rPr>
                <w:b/>
              </w:rPr>
            </w:pPr>
          </w:p>
        </w:tc>
      </w:tr>
      <w:tr w:rsidR="00881C57" w:rsidTr="00632736">
        <w:tc>
          <w:tcPr>
            <w:tcW w:w="9582" w:type="dxa"/>
          </w:tcPr>
          <w:p w:rsidR="008423E4" w:rsidRPr="00A8133F" w:rsidRDefault="00AC3DA0" w:rsidP="00747B6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C3DA0" w:rsidP="00747B69"/>
          <w:p w:rsidR="0085136F" w:rsidRPr="003624F2" w:rsidRDefault="00AC3DA0" w:rsidP="00747B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AC3DA0" w:rsidP="00747B69">
            <w:pPr>
              <w:rPr>
                <w:b/>
              </w:rPr>
            </w:pPr>
          </w:p>
        </w:tc>
      </w:tr>
      <w:tr w:rsidR="00881C57" w:rsidTr="00632736">
        <w:tc>
          <w:tcPr>
            <w:tcW w:w="9582" w:type="dxa"/>
          </w:tcPr>
          <w:p w:rsidR="00632736" w:rsidRDefault="00AC3DA0" w:rsidP="00747B6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47E11" w:rsidRDefault="00AC3DA0" w:rsidP="00747B69">
            <w:pPr>
              <w:jc w:val="both"/>
            </w:pPr>
          </w:p>
          <w:p w:rsidR="00747E11" w:rsidRDefault="00AC3DA0" w:rsidP="00747B69">
            <w:pPr>
              <w:jc w:val="both"/>
            </w:pPr>
            <w:r>
              <w:t>While C.S.H.B. 669 may differ from the original in minor or nonsubstantive ways, the following comparison is organized and formatted in a ma</w:t>
            </w:r>
            <w:r>
              <w:t>nner that indicates the substantial differences between the introduced and committee substitute versions of the bill.</w:t>
            </w:r>
          </w:p>
          <w:p w:rsidR="00632736" w:rsidRPr="00632736" w:rsidRDefault="00AC3DA0" w:rsidP="00747B69">
            <w:pPr>
              <w:jc w:val="both"/>
              <w:rPr>
                <w:b/>
                <w:u w:val="single"/>
              </w:rPr>
            </w:pPr>
          </w:p>
        </w:tc>
      </w:tr>
      <w:tr w:rsidR="00881C57" w:rsidTr="00632736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881C57" w:rsidTr="00632736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632736" w:rsidRDefault="00AC3DA0" w:rsidP="00747B69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632736" w:rsidRDefault="00AC3DA0" w:rsidP="00747B69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881C57" w:rsidTr="00632736">
              <w:tc>
                <w:tcPr>
                  <w:tcW w:w="4673" w:type="dxa"/>
                  <w:tcMar>
                    <w:right w:w="360" w:type="dxa"/>
                  </w:tcMar>
                </w:tcPr>
                <w:p w:rsidR="00632736" w:rsidRDefault="00AC3DA0" w:rsidP="00747B69">
                  <w:pPr>
                    <w:jc w:val="both"/>
                  </w:pPr>
                  <w:r>
                    <w:t xml:space="preserve">SECTION 1.  Chapter 2, Code of Criminal Procedure, is amended by adding Article 2.101 to read as </w:t>
                  </w:r>
                  <w:r>
                    <w:t>follows:</w:t>
                  </w:r>
                </w:p>
                <w:p w:rsidR="00632736" w:rsidRDefault="00AC3DA0" w:rsidP="00747B69">
                  <w:pPr>
                    <w:jc w:val="both"/>
                  </w:pPr>
                  <w:r>
                    <w:rPr>
                      <w:u w:val="single"/>
                    </w:rPr>
                    <w:t xml:space="preserve">Art. 2.101.  MAGISTRATE'S NAME ON SIGNED ORDER.  Any signed order that is issued by a magistrate under this code or any signed order pertaining to a criminal matter that is issued by a magistrate under </w:t>
                  </w:r>
                  <w:r>
                    <w:rPr>
                      <w:u w:val="single"/>
                    </w:rPr>
                    <w:lastRenderedPageBreak/>
                    <w:t>the Family Code, Government Code, or other la</w:t>
                  </w:r>
                  <w:r>
                    <w:rPr>
                      <w:u w:val="single"/>
                    </w:rPr>
                    <w:t xml:space="preserve">w of this state must include </w:t>
                  </w:r>
                  <w:r w:rsidRPr="009A5854">
                    <w:rPr>
                      <w:highlight w:val="lightGray"/>
                      <w:u w:val="single"/>
                    </w:rPr>
                    <w:t>the</w:t>
                  </w:r>
                  <w:r>
                    <w:rPr>
                      <w:u w:val="single"/>
                    </w:rPr>
                    <w:t xml:space="preserve"> </w:t>
                  </w:r>
                  <w:r w:rsidRPr="00BD76B7">
                    <w:rPr>
                      <w:highlight w:val="lightGray"/>
                      <w:u w:val="single"/>
                    </w:rPr>
                    <w:t>magistrate's name in typewritten form</w:t>
                  </w:r>
                  <w:r>
                    <w:rPr>
                      <w:u w:val="single"/>
                    </w:rPr>
                    <w:t xml:space="preserve"> with the magistrate's signature.</w:t>
                  </w:r>
                </w:p>
                <w:p w:rsidR="00632736" w:rsidRDefault="00AC3DA0" w:rsidP="00747B69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32736" w:rsidRDefault="00AC3DA0" w:rsidP="00747B69">
                  <w:pPr>
                    <w:jc w:val="both"/>
                  </w:pPr>
                  <w:r>
                    <w:lastRenderedPageBreak/>
                    <w:t>SECTION 1.  Chapter 2, Code of Criminal Procedure, is amended by adding Article 2.101 to read as follows:</w:t>
                  </w:r>
                </w:p>
                <w:p w:rsidR="00632736" w:rsidRDefault="00AC3DA0" w:rsidP="00747B69">
                  <w:pPr>
                    <w:jc w:val="both"/>
                  </w:pPr>
                  <w:r>
                    <w:rPr>
                      <w:u w:val="single"/>
                    </w:rPr>
                    <w:t xml:space="preserve">Art. 2.101.  MAGISTRATE'S NAME ON SIGNED ORDER.  Any signed order that is issued by a magistrate under this code or any signed order pertaining to a criminal matter that is issued by a magistrate under </w:t>
                  </w:r>
                  <w:r>
                    <w:rPr>
                      <w:u w:val="single"/>
                    </w:rPr>
                    <w:lastRenderedPageBreak/>
                    <w:t>the Family Code, Government Code, or other law of this</w:t>
                  </w:r>
                  <w:r>
                    <w:rPr>
                      <w:u w:val="single"/>
                    </w:rPr>
                    <w:t xml:space="preserve"> state must include, with the magistrate's signature, </w:t>
                  </w:r>
                  <w:r w:rsidRPr="00BD76B7">
                    <w:rPr>
                      <w:highlight w:val="lightGray"/>
                      <w:u w:val="single"/>
                    </w:rPr>
                    <w:t xml:space="preserve">the magistrate's name </w:t>
                  </w:r>
                  <w:r w:rsidRPr="00F86E9F">
                    <w:rPr>
                      <w:highlight w:val="lightGray"/>
                      <w:u w:val="single"/>
                    </w:rPr>
                    <w:t>in legible handwriting,</w:t>
                  </w:r>
                  <w:r w:rsidRPr="00BD76B7">
                    <w:rPr>
                      <w:highlight w:val="lightGray"/>
                      <w:u w:val="single"/>
                    </w:rPr>
                    <w:t xml:space="preserve"> legible typewritten form,</w:t>
                  </w:r>
                  <w:r w:rsidRPr="00F86E9F">
                    <w:rPr>
                      <w:highlight w:val="lightGray"/>
                      <w:u w:val="single"/>
                    </w:rPr>
                    <w:t xml:space="preserve"> or legible stamp print.</w:t>
                  </w:r>
                </w:p>
              </w:tc>
            </w:tr>
            <w:tr w:rsidR="00881C57" w:rsidTr="00632736">
              <w:tc>
                <w:tcPr>
                  <w:tcW w:w="4673" w:type="dxa"/>
                  <w:tcMar>
                    <w:right w:w="360" w:type="dxa"/>
                  </w:tcMar>
                </w:tcPr>
                <w:p w:rsidR="00632736" w:rsidRDefault="00AC3DA0" w:rsidP="00747B69">
                  <w:pPr>
                    <w:jc w:val="both"/>
                  </w:pPr>
                  <w:r>
                    <w:lastRenderedPageBreak/>
                    <w:t>SECTION 2.  The change in law made by this Act in adding Article 2.101, Code of Criminal Procedure, appli</w:t>
                  </w:r>
                  <w:r>
                    <w:t>es to a signed order issued by a magistrate on or after the effective date of this Act.  A signed order issued by a magistrate before the effective date of this Act is governed by the law in effect on the date the order was issued, and the former law is co</w:t>
                  </w:r>
                  <w:r>
                    <w:t>ntinued in effect for that purpose.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32736" w:rsidRDefault="00AC3DA0" w:rsidP="00747B69">
                  <w:pPr>
                    <w:jc w:val="both"/>
                  </w:pPr>
                  <w:r>
                    <w:t>SECTION 2. Same as introduced version.</w:t>
                  </w:r>
                </w:p>
                <w:p w:rsidR="00632736" w:rsidRDefault="00AC3DA0" w:rsidP="00747B69">
                  <w:pPr>
                    <w:jc w:val="both"/>
                  </w:pPr>
                </w:p>
              </w:tc>
            </w:tr>
            <w:tr w:rsidR="00881C57" w:rsidTr="00632736">
              <w:tc>
                <w:tcPr>
                  <w:tcW w:w="4673" w:type="dxa"/>
                  <w:tcMar>
                    <w:right w:w="360" w:type="dxa"/>
                  </w:tcMar>
                </w:tcPr>
                <w:p w:rsidR="00632736" w:rsidRDefault="00AC3DA0" w:rsidP="00747B69">
                  <w:pPr>
                    <w:jc w:val="both"/>
                  </w:pPr>
                  <w:r>
                    <w:t>SECTION 3.  This Act takes effect September 1, 2017.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32736" w:rsidRDefault="00AC3DA0" w:rsidP="00747B69">
                  <w:pPr>
                    <w:jc w:val="both"/>
                  </w:pPr>
                  <w:r>
                    <w:t>SECTION 3. Same as introduced version.</w:t>
                  </w:r>
                </w:p>
              </w:tc>
            </w:tr>
          </w:tbl>
          <w:p w:rsidR="00632736" w:rsidRPr="009C1E9A" w:rsidRDefault="00AC3DA0" w:rsidP="00747B69">
            <w:pPr>
              <w:rPr>
                <w:b/>
                <w:u w:val="single"/>
              </w:rPr>
            </w:pPr>
          </w:p>
        </w:tc>
      </w:tr>
    </w:tbl>
    <w:p w:rsidR="008423E4" w:rsidRPr="00BE0E75" w:rsidRDefault="00AC3DA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C3DA0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3DA0">
      <w:r>
        <w:separator/>
      </w:r>
    </w:p>
  </w:endnote>
  <w:endnote w:type="continuationSeparator" w:id="0">
    <w:p w:rsidR="00000000" w:rsidRDefault="00A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81C57" w:rsidTr="009C1E9A">
      <w:trPr>
        <w:cantSplit/>
      </w:trPr>
      <w:tc>
        <w:tcPr>
          <w:tcW w:w="0" w:type="pct"/>
        </w:tcPr>
        <w:p w:rsidR="00137D90" w:rsidRDefault="00AC3D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C3DA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C3DA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C3D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C3D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1C57" w:rsidTr="009C1E9A">
      <w:trPr>
        <w:cantSplit/>
      </w:trPr>
      <w:tc>
        <w:tcPr>
          <w:tcW w:w="0" w:type="pct"/>
        </w:tcPr>
        <w:p w:rsidR="00EC379B" w:rsidRDefault="00AC3D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C3D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85R </w:t>
          </w:r>
          <w:r>
            <w:rPr>
              <w:rFonts w:ascii="Shruti" w:hAnsi="Shruti"/>
              <w:sz w:val="22"/>
            </w:rPr>
            <w:t>18771</w:t>
          </w:r>
        </w:p>
      </w:tc>
      <w:tc>
        <w:tcPr>
          <w:tcW w:w="2453" w:type="pct"/>
        </w:tcPr>
        <w:p w:rsidR="00EC379B" w:rsidRDefault="00AC3D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17.80.633</w:t>
          </w:r>
          <w:r>
            <w:fldChar w:fldCharType="end"/>
          </w:r>
        </w:p>
      </w:tc>
    </w:tr>
    <w:tr w:rsidR="00881C57" w:rsidTr="009C1E9A">
      <w:trPr>
        <w:cantSplit/>
      </w:trPr>
      <w:tc>
        <w:tcPr>
          <w:tcW w:w="0" w:type="pct"/>
        </w:tcPr>
        <w:p w:rsidR="00EC379B" w:rsidRDefault="00AC3D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C3D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10110</w:t>
          </w:r>
        </w:p>
      </w:tc>
      <w:tc>
        <w:tcPr>
          <w:tcW w:w="2453" w:type="pct"/>
        </w:tcPr>
        <w:p w:rsidR="00EC379B" w:rsidRDefault="00AC3DA0" w:rsidP="006D504F">
          <w:pPr>
            <w:pStyle w:val="Footer"/>
            <w:rPr>
              <w:rStyle w:val="PageNumber"/>
            </w:rPr>
          </w:pPr>
        </w:p>
        <w:p w:rsidR="00EC379B" w:rsidRDefault="00AC3D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1C5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C3D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C3DA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C3DA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3DA0">
      <w:r>
        <w:separator/>
      </w:r>
    </w:p>
  </w:footnote>
  <w:footnote w:type="continuationSeparator" w:id="0">
    <w:p w:rsidR="00000000" w:rsidRDefault="00AC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57"/>
    <w:rsid w:val="00881C57"/>
    <w:rsid w:val="00A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D7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7372"/>
  </w:style>
  <w:style w:type="paragraph" w:styleId="CommentSubject">
    <w:name w:val="annotation subject"/>
    <w:basedOn w:val="CommentText"/>
    <w:next w:val="CommentText"/>
    <w:link w:val="CommentSubjectChar"/>
    <w:rsid w:val="00DD7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7372"/>
    <w:rPr>
      <w:b/>
      <w:bCs/>
    </w:rPr>
  </w:style>
  <w:style w:type="paragraph" w:styleId="Revision">
    <w:name w:val="Revision"/>
    <w:hidden/>
    <w:uiPriority w:val="99"/>
    <w:semiHidden/>
    <w:rsid w:val="009125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D7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7372"/>
  </w:style>
  <w:style w:type="paragraph" w:styleId="CommentSubject">
    <w:name w:val="annotation subject"/>
    <w:basedOn w:val="CommentText"/>
    <w:next w:val="CommentText"/>
    <w:link w:val="CommentSubjectChar"/>
    <w:rsid w:val="00DD7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7372"/>
    <w:rPr>
      <w:b/>
      <w:bCs/>
    </w:rPr>
  </w:style>
  <w:style w:type="paragraph" w:styleId="Revision">
    <w:name w:val="Revision"/>
    <w:hidden/>
    <w:uiPriority w:val="99"/>
    <w:semiHidden/>
    <w:rsid w:val="00912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2623</Characters>
  <Application>Microsoft Office Word</Application>
  <DocSecurity>4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HB00669 (Committee Report (Substituted))</vt:lpstr>
    </vt:vector>
  </TitlesOfParts>
  <Company>State of Texas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18771</dc:subject>
  <dc:creator>State of Texas</dc:creator>
  <dc:description>HB 669 by Canales-(H)Criminal Jurisprudence (Substitute Document Number: 85R 10110)</dc:description>
  <cp:lastModifiedBy>Brianna Weis</cp:lastModifiedBy>
  <cp:revision>2</cp:revision>
  <cp:lastPrinted>2017-03-22T12:53:00Z</cp:lastPrinted>
  <dcterms:created xsi:type="dcterms:W3CDTF">2017-04-04T15:57:00Z</dcterms:created>
  <dcterms:modified xsi:type="dcterms:W3CDTF">2017-04-04T15:57:00Z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17.80.633</vt:lpwstr>
  </property>
</Properties>
</file>