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7AFC" w:rsidTr="00345119">
        <w:tc>
          <w:tcPr>
            <w:tcW w:w="9576" w:type="dxa"/>
            <w:noWrap/>
          </w:tcPr>
          <w:p w:rsidR="008423E4" w:rsidRPr="0022177D" w:rsidRDefault="00FF46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4657" w:rsidP="008423E4">
      <w:pPr>
        <w:jc w:val="center"/>
      </w:pPr>
    </w:p>
    <w:p w:rsidR="008423E4" w:rsidRPr="00B31F0E" w:rsidRDefault="00FF4657" w:rsidP="008423E4"/>
    <w:p w:rsidR="008423E4" w:rsidRPr="00742794" w:rsidRDefault="00FF46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7AFC" w:rsidTr="00345119">
        <w:tc>
          <w:tcPr>
            <w:tcW w:w="9576" w:type="dxa"/>
          </w:tcPr>
          <w:p w:rsidR="008423E4" w:rsidRPr="00861995" w:rsidRDefault="00FF4657" w:rsidP="00345119">
            <w:pPr>
              <w:jc w:val="right"/>
            </w:pPr>
            <w:r>
              <w:t>H.B. 722</w:t>
            </w:r>
          </w:p>
        </w:tc>
      </w:tr>
      <w:tr w:rsidR="00147AFC" w:rsidTr="00345119">
        <w:tc>
          <w:tcPr>
            <w:tcW w:w="9576" w:type="dxa"/>
          </w:tcPr>
          <w:p w:rsidR="008423E4" w:rsidRPr="00861995" w:rsidRDefault="00FF4657" w:rsidP="00710F0F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147AFC" w:rsidTr="00345119">
        <w:tc>
          <w:tcPr>
            <w:tcW w:w="9576" w:type="dxa"/>
          </w:tcPr>
          <w:p w:rsidR="008423E4" w:rsidRPr="00861995" w:rsidRDefault="00FF4657" w:rsidP="00345119">
            <w:pPr>
              <w:jc w:val="right"/>
            </w:pPr>
            <w:r>
              <w:t>Criminal Jurisprudence</w:t>
            </w:r>
          </w:p>
        </w:tc>
      </w:tr>
      <w:tr w:rsidR="00147AFC" w:rsidTr="00345119">
        <w:tc>
          <w:tcPr>
            <w:tcW w:w="9576" w:type="dxa"/>
          </w:tcPr>
          <w:p w:rsidR="008423E4" w:rsidRDefault="00FF465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4657" w:rsidP="008423E4">
      <w:pPr>
        <w:tabs>
          <w:tab w:val="right" w:pos="9360"/>
        </w:tabs>
      </w:pPr>
    </w:p>
    <w:p w:rsidR="008423E4" w:rsidRDefault="00FF4657" w:rsidP="008423E4"/>
    <w:p w:rsidR="008423E4" w:rsidRDefault="00FF46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7AFC" w:rsidTr="00345119">
        <w:tc>
          <w:tcPr>
            <w:tcW w:w="9576" w:type="dxa"/>
          </w:tcPr>
          <w:p w:rsidR="008423E4" w:rsidRPr="00A8133F" w:rsidRDefault="00FF4657" w:rsidP="00013F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4657" w:rsidP="00013FC5"/>
          <w:p w:rsidR="008423E4" w:rsidRDefault="00FF4657" w:rsidP="00013FC5">
            <w:pPr>
              <w:pStyle w:val="Header"/>
              <w:jc w:val="both"/>
            </w:pPr>
            <w:r>
              <w:t>Interested parties contend that there are too many offenders</w:t>
            </w:r>
            <w:r>
              <w:t>, primarily low-level</w:t>
            </w:r>
            <w:r>
              <w:t xml:space="preserve"> </w:t>
            </w:r>
            <w:r>
              <w:t xml:space="preserve">offenders, </w:t>
            </w:r>
            <w:r>
              <w:t xml:space="preserve">in </w:t>
            </w:r>
            <w:r>
              <w:t>Texas</w:t>
            </w:r>
            <w:r>
              <w:t xml:space="preserve"> state jails, which prevents those offenders from </w:t>
            </w:r>
            <w:r>
              <w:t>participating in</w:t>
            </w:r>
            <w:r>
              <w:t xml:space="preserve"> community services or </w:t>
            </w:r>
            <w:r>
              <w:t xml:space="preserve">accessing </w:t>
            </w:r>
            <w:r>
              <w:t xml:space="preserve">treatment and drives up costs. </w:t>
            </w:r>
            <w:r>
              <w:t xml:space="preserve">To save taxpayer dollars and strengthen communities, </w:t>
            </w:r>
            <w:r>
              <w:t>H.B. 722 authorizes a judge who places a defendant on</w:t>
            </w:r>
            <w:r w:rsidRPr="00103B9E">
              <w:t xml:space="preserve"> community supervisi</w:t>
            </w:r>
            <w:r w:rsidRPr="00103B9E">
              <w:t xml:space="preserve">on </w:t>
            </w:r>
            <w:r>
              <w:t>f</w:t>
            </w:r>
            <w:r w:rsidRPr="00103B9E">
              <w:t>or a state jail felony to amend the record of conviction to reflect a conviction for a Class A misdemeanor in lieu of a state jail felony</w:t>
            </w:r>
            <w:r>
              <w:t xml:space="preserve"> under certain conditions. </w:t>
            </w:r>
          </w:p>
          <w:p w:rsidR="008423E4" w:rsidRPr="00E26B13" w:rsidRDefault="00FF4657" w:rsidP="00013FC5">
            <w:pPr>
              <w:rPr>
                <w:b/>
              </w:rPr>
            </w:pPr>
          </w:p>
        </w:tc>
      </w:tr>
      <w:tr w:rsidR="00147AFC" w:rsidTr="00345119">
        <w:tc>
          <w:tcPr>
            <w:tcW w:w="9576" w:type="dxa"/>
          </w:tcPr>
          <w:p w:rsidR="0017725B" w:rsidRDefault="00FF4657" w:rsidP="00013F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4657" w:rsidP="00013FC5">
            <w:pPr>
              <w:rPr>
                <w:b/>
                <w:u w:val="single"/>
              </w:rPr>
            </w:pPr>
          </w:p>
          <w:p w:rsidR="00A577BD" w:rsidRPr="00A577BD" w:rsidRDefault="00FF4657" w:rsidP="00013FC5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F4657" w:rsidP="00013FC5">
            <w:pPr>
              <w:rPr>
                <w:b/>
                <w:u w:val="single"/>
              </w:rPr>
            </w:pPr>
          </w:p>
        </w:tc>
      </w:tr>
      <w:tr w:rsidR="00147AFC" w:rsidTr="00345119">
        <w:tc>
          <w:tcPr>
            <w:tcW w:w="9576" w:type="dxa"/>
          </w:tcPr>
          <w:p w:rsidR="008423E4" w:rsidRPr="00A8133F" w:rsidRDefault="00FF4657" w:rsidP="00013F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4657" w:rsidP="00013FC5"/>
          <w:p w:rsidR="00A577BD" w:rsidRDefault="00FF4657" w:rsidP="00013F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FF4657" w:rsidP="00013FC5">
            <w:pPr>
              <w:rPr>
                <w:b/>
              </w:rPr>
            </w:pPr>
          </w:p>
        </w:tc>
      </w:tr>
      <w:tr w:rsidR="00147AFC" w:rsidTr="00345119">
        <w:tc>
          <w:tcPr>
            <w:tcW w:w="9576" w:type="dxa"/>
          </w:tcPr>
          <w:p w:rsidR="008423E4" w:rsidRPr="00A8133F" w:rsidRDefault="00FF4657" w:rsidP="00013F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4657" w:rsidP="00013FC5"/>
          <w:p w:rsidR="00660558" w:rsidRDefault="00FF4657" w:rsidP="00013FC5">
            <w:pPr>
              <w:pStyle w:val="Header"/>
              <w:jc w:val="both"/>
            </w:pPr>
            <w:r>
              <w:t xml:space="preserve">H.B. 722 amends the Code of Criminal Procedure to </w:t>
            </w:r>
            <w:r>
              <w:t>authorize a judge on</w:t>
            </w:r>
            <w:r>
              <w:t xml:space="preserve"> a defendant's</w:t>
            </w:r>
            <w:r>
              <w:t xml:space="preserve"> writte</w:t>
            </w:r>
            <w:r>
              <w:t xml:space="preserve">n motion after completion of two-thirds of the original community supervision period for a state jail felony </w:t>
            </w:r>
            <w:r>
              <w:t>to</w:t>
            </w:r>
            <w:r>
              <w:t xml:space="preserve"> review the defendant's record and consider whether to amend the record of conviction to reflect a conviction for a Class A misdemeanor in lieu o</w:t>
            </w:r>
            <w:r>
              <w:t>f a state jail felony.</w:t>
            </w:r>
            <w:r>
              <w:t xml:space="preserve"> </w:t>
            </w:r>
            <w:r>
              <w:t>The bill authorizes the judge o</w:t>
            </w:r>
            <w:r>
              <w:t>n disposition of community supervision</w:t>
            </w:r>
            <w:r>
              <w:t xml:space="preserve"> and</w:t>
            </w:r>
            <w:r>
              <w:t xml:space="preserve"> discharge of the defendant </w:t>
            </w:r>
            <w:r>
              <w:t xml:space="preserve">to </w:t>
            </w:r>
            <w:r>
              <w:t xml:space="preserve">amend the record of conviction to reflect a conviction for a Class A misdemeanor in lieu of a state jail felony if </w:t>
            </w:r>
            <w:r>
              <w:t xml:space="preserve">the following </w:t>
            </w:r>
            <w:r>
              <w:t>conditions are met:</w:t>
            </w:r>
          </w:p>
          <w:p w:rsidR="00660558" w:rsidRDefault="00FF4657" w:rsidP="00013F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offense for which the defendant was placed on community supervision was not </w:t>
            </w:r>
            <w:r>
              <w:t>burglary</w:t>
            </w:r>
            <w:r>
              <w:t>,</w:t>
            </w:r>
            <w:r>
              <w:t xml:space="preserve"> burglary of </w:t>
            </w:r>
            <w:r>
              <w:t xml:space="preserve">a </w:t>
            </w:r>
            <w:r>
              <w:t>vehicle</w:t>
            </w:r>
            <w:r>
              <w:t xml:space="preserve">, </w:t>
            </w:r>
            <w:r w:rsidRPr="009E7D0D">
              <w:t xml:space="preserve">improper sexual activity with </w:t>
            </w:r>
            <w:r>
              <w:t xml:space="preserve">a </w:t>
            </w:r>
            <w:r w:rsidRPr="009E7D0D">
              <w:t>person in custody</w:t>
            </w:r>
            <w:r>
              <w:t xml:space="preserve">, </w:t>
            </w:r>
            <w:r w:rsidRPr="009E7D0D">
              <w:t xml:space="preserve">driving while intoxicated with </w:t>
            </w:r>
            <w:r>
              <w:t xml:space="preserve">a </w:t>
            </w:r>
            <w:r w:rsidRPr="009E7D0D">
              <w:t>child passenger</w:t>
            </w:r>
            <w:r>
              <w:t>,</w:t>
            </w:r>
            <w:r>
              <w:t xml:space="preserve"> an offense against the</w:t>
            </w:r>
            <w:r>
              <w:t xml:space="preserve"> person</w:t>
            </w:r>
            <w:r>
              <w:t>,</w:t>
            </w:r>
            <w:r>
              <w:t xml:space="preserve"> </w:t>
            </w:r>
            <w:r w:rsidRPr="00894DCB">
              <w:t xml:space="preserve">failure to comply with </w:t>
            </w:r>
            <w:r>
              <w:t xml:space="preserve">sex offender </w:t>
            </w:r>
            <w:r w:rsidRPr="00894DCB">
              <w:t>registration requirements</w:t>
            </w:r>
            <w:r>
              <w:t>,</w:t>
            </w:r>
            <w:r>
              <w:t xml:space="preserve"> or an offense involving family violence;</w:t>
            </w:r>
            <w:r>
              <w:t xml:space="preserve"> </w:t>
            </w:r>
          </w:p>
          <w:p w:rsidR="00660558" w:rsidRDefault="00FF4657" w:rsidP="00013F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defendant has fulfilled to the judge's satisfaction all the conditions of community supervision, including the payment of all required res</w:t>
            </w:r>
            <w:r>
              <w:t>titution, and is not delinquent on the payment of any fines, costs, and fees that the defendant has the ability to pay;</w:t>
            </w:r>
            <w:r>
              <w:t xml:space="preserve"> </w:t>
            </w:r>
          </w:p>
          <w:p w:rsidR="00660558" w:rsidRDefault="00FF4657" w:rsidP="00013F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defendant files with the written motion a statement that</w:t>
            </w:r>
            <w:r>
              <w:t xml:space="preserve"> </w:t>
            </w:r>
            <w:r>
              <w:t>contains a summary of the defendant's performance during community supervi</w:t>
            </w:r>
            <w:r>
              <w:t>sion, including compliance with the conditions of community supervision, and</w:t>
            </w:r>
            <w:r>
              <w:t xml:space="preserve"> </w:t>
            </w:r>
            <w:r>
              <w:t>asserts that the defendant meets the conditions for an amendment of the record of conviction under the bill;</w:t>
            </w:r>
            <w:r>
              <w:t xml:space="preserve"> </w:t>
            </w:r>
          </w:p>
          <w:p w:rsidR="00660558" w:rsidRDefault="00FF4657" w:rsidP="00013F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defendant provides a copy of the motion and statement to the atto</w:t>
            </w:r>
            <w:r>
              <w:t>rney representing the state; and</w:t>
            </w:r>
          </w:p>
          <w:p w:rsidR="00660558" w:rsidRDefault="00FF4657" w:rsidP="00013F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judge finds </w:t>
            </w:r>
            <w:r>
              <w:t xml:space="preserve">at the hearing held on the motion </w:t>
            </w:r>
            <w:r>
              <w:t xml:space="preserve">that an amendment of the record of </w:t>
            </w:r>
            <w:r>
              <w:lastRenderedPageBreak/>
              <w:t xml:space="preserve">conviction is in the best interest of justice. </w:t>
            </w:r>
          </w:p>
          <w:p w:rsidR="00660558" w:rsidRDefault="00FF4657" w:rsidP="00013FC5">
            <w:pPr>
              <w:pStyle w:val="Header"/>
              <w:spacing w:before="120" w:after="120"/>
              <w:jc w:val="both"/>
            </w:pPr>
          </w:p>
          <w:p w:rsidR="008423E4" w:rsidRDefault="00FF4657" w:rsidP="00013FC5">
            <w:pPr>
              <w:pStyle w:val="Header"/>
              <w:spacing w:before="120" w:after="120"/>
              <w:jc w:val="both"/>
            </w:pPr>
            <w:r>
              <w:t xml:space="preserve">H.B. 722 </w:t>
            </w:r>
            <w:r>
              <w:t>prohibits a</w:t>
            </w:r>
            <w:r>
              <w:t xml:space="preserve"> judge who</w:t>
            </w:r>
            <w:r>
              <w:t xml:space="preserve"> </w:t>
            </w:r>
            <w:r>
              <w:t>so amends a record of conviction</w:t>
            </w:r>
            <w:r>
              <w:t xml:space="preserve"> from </w:t>
            </w:r>
            <w:r>
              <w:t>modify</w:t>
            </w:r>
            <w:r>
              <w:t>ing</w:t>
            </w:r>
            <w:r>
              <w:t xml:space="preserve"> the name of the state jail felony offense for which the judge placed the defendant on community supervision. </w:t>
            </w:r>
            <w:r>
              <w:t xml:space="preserve">The bill establishes that a </w:t>
            </w:r>
            <w:r>
              <w:t>defendant whose record of</w:t>
            </w:r>
            <w:r>
              <w:t xml:space="preserve"> a</w:t>
            </w:r>
            <w:r>
              <w:t xml:space="preserve"> conviction is </w:t>
            </w:r>
            <w:r>
              <w:t xml:space="preserve">so </w:t>
            </w:r>
            <w:r>
              <w:t>amended</w:t>
            </w:r>
            <w:r>
              <w:t xml:space="preserve"> is</w:t>
            </w:r>
            <w:r>
              <w:t xml:space="preserve"> not considered to have been convicted of a felony with </w:t>
            </w:r>
            <w:r>
              <w:t>respect</w:t>
            </w:r>
            <w:r>
              <w:t xml:space="preserve"> to the modified offense</w:t>
            </w:r>
            <w:r>
              <w:t>,</w:t>
            </w:r>
            <w:r>
              <w:t xml:space="preserve"> </w:t>
            </w:r>
            <w:r>
              <w:t xml:space="preserve">that </w:t>
            </w:r>
            <w:r>
              <w:t xml:space="preserve">such </w:t>
            </w:r>
            <w:r>
              <w:t>an amended</w:t>
            </w:r>
            <w:r>
              <w:t xml:space="preserve"> record of conviction supersedes and takes the place of the record of conviction as it existed on the original date of conviction</w:t>
            </w:r>
            <w:r>
              <w:t>, and that a</w:t>
            </w:r>
            <w:r>
              <w:t xml:space="preserve"> ju</w:t>
            </w:r>
            <w:r>
              <w:t xml:space="preserve">dge retains jurisdiction for </w:t>
            </w:r>
            <w:r>
              <w:t>purpo</w:t>
            </w:r>
            <w:r>
              <w:t>ses</w:t>
            </w:r>
            <w:r>
              <w:t xml:space="preserve"> of amending a record of conv</w:t>
            </w:r>
            <w:r>
              <w:t>iction</w:t>
            </w:r>
            <w:r>
              <w:t xml:space="preserve"> </w:t>
            </w:r>
            <w:r>
              <w:t>only until the expiration of the term of community supervision.</w:t>
            </w:r>
          </w:p>
          <w:p w:rsidR="008A651B" w:rsidRDefault="00FF4657" w:rsidP="00013FC5">
            <w:pPr>
              <w:pStyle w:val="Header"/>
              <w:jc w:val="both"/>
            </w:pPr>
          </w:p>
          <w:p w:rsidR="008A651B" w:rsidRDefault="00FF4657" w:rsidP="00013FC5">
            <w:pPr>
              <w:pStyle w:val="Header"/>
              <w:jc w:val="both"/>
            </w:pPr>
            <w:r>
              <w:t xml:space="preserve">H.B. 722 amends the Penal Code to </w:t>
            </w:r>
            <w:r>
              <w:t>require the written conse</w:t>
            </w:r>
            <w:r>
              <w:t>nt of the prosecuting attorney before</w:t>
            </w:r>
            <w:r>
              <w:t xml:space="preserve"> sentencing before a</w:t>
            </w:r>
            <w:r>
              <w:t xml:space="preserve"> court </w:t>
            </w:r>
            <w:r>
              <w:t xml:space="preserve">may </w:t>
            </w:r>
            <w:r w:rsidRPr="008A651B">
              <w:t xml:space="preserve">amend </w:t>
            </w:r>
            <w:r>
              <w:t xml:space="preserve">a </w:t>
            </w:r>
            <w:r w:rsidRPr="008A651B">
              <w:t xml:space="preserve">record of conviction </w:t>
            </w:r>
            <w:r>
              <w:t>under</w:t>
            </w:r>
            <w:r w:rsidRPr="008A651B">
              <w:t xml:space="preserve"> </w:t>
            </w:r>
            <w:r>
              <w:t>the bill's provisions</w:t>
            </w:r>
            <w:r w:rsidRPr="008A651B">
              <w:t>.</w:t>
            </w:r>
          </w:p>
          <w:p w:rsidR="008423E4" w:rsidRPr="00835628" w:rsidRDefault="00FF4657" w:rsidP="00013FC5">
            <w:pPr>
              <w:rPr>
                <w:b/>
              </w:rPr>
            </w:pPr>
          </w:p>
        </w:tc>
      </w:tr>
      <w:tr w:rsidR="00147AFC" w:rsidTr="00345119">
        <w:tc>
          <w:tcPr>
            <w:tcW w:w="9576" w:type="dxa"/>
          </w:tcPr>
          <w:p w:rsidR="008423E4" w:rsidRPr="00A8133F" w:rsidRDefault="00FF4657" w:rsidP="00013FC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4657" w:rsidP="00013FC5"/>
          <w:p w:rsidR="008423E4" w:rsidRPr="003624F2" w:rsidRDefault="00FF4657" w:rsidP="00013F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F4657" w:rsidP="00013FC5">
            <w:pPr>
              <w:rPr>
                <w:b/>
              </w:rPr>
            </w:pPr>
          </w:p>
        </w:tc>
      </w:tr>
    </w:tbl>
    <w:p w:rsidR="004108C3" w:rsidRPr="008423E4" w:rsidRDefault="00FF4657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657">
      <w:r>
        <w:separator/>
      </w:r>
    </w:p>
  </w:endnote>
  <w:endnote w:type="continuationSeparator" w:id="0">
    <w:p w:rsidR="00000000" w:rsidRDefault="00FF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7AFC" w:rsidTr="009C1E9A">
      <w:trPr>
        <w:cantSplit/>
      </w:trPr>
      <w:tc>
        <w:tcPr>
          <w:tcW w:w="0" w:type="pct"/>
        </w:tcPr>
        <w:p w:rsidR="00137D90" w:rsidRDefault="00FF46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46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46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46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46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7AFC" w:rsidTr="009C1E9A">
      <w:trPr>
        <w:cantSplit/>
      </w:trPr>
      <w:tc>
        <w:tcPr>
          <w:tcW w:w="0" w:type="pct"/>
        </w:tcPr>
        <w:p w:rsidR="00EC379B" w:rsidRDefault="00FF46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46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24790</w:t>
          </w:r>
        </w:p>
      </w:tc>
      <w:tc>
        <w:tcPr>
          <w:tcW w:w="2453" w:type="pct"/>
        </w:tcPr>
        <w:p w:rsidR="00EC379B" w:rsidRDefault="00FF46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17.110.271</w:t>
          </w:r>
          <w:r>
            <w:fldChar w:fldCharType="end"/>
          </w:r>
        </w:p>
      </w:tc>
    </w:tr>
    <w:tr w:rsidR="00147AFC" w:rsidTr="009C1E9A">
      <w:trPr>
        <w:cantSplit/>
      </w:trPr>
      <w:tc>
        <w:tcPr>
          <w:tcW w:w="0" w:type="pct"/>
        </w:tcPr>
        <w:p w:rsidR="00EC379B" w:rsidRDefault="00FF46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46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4657" w:rsidP="006D504F">
          <w:pPr>
            <w:pStyle w:val="Footer"/>
            <w:rPr>
              <w:rStyle w:val="PageNumber"/>
            </w:rPr>
          </w:pPr>
        </w:p>
        <w:p w:rsidR="00EC379B" w:rsidRDefault="00FF46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7A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46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46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46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657">
      <w:r>
        <w:separator/>
      </w:r>
    </w:p>
  </w:footnote>
  <w:footnote w:type="continuationSeparator" w:id="0">
    <w:p w:rsidR="00000000" w:rsidRDefault="00FF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C56"/>
    <w:multiLevelType w:val="hybridMultilevel"/>
    <w:tmpl w:val="F8AA30D8"/>
    <w:lvl w:ilvl="0" w:tplc="3D26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03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83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D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AE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AD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43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E3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65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C"/>
    <w:rsid w:val="00147AFC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0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0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0C93"/>
  </w:style>
  <w:style w:type="paragraph" w:styleId="CommentSubject">
    <w:name w:val="annotation subject"/>
    <w:basedOn w:val="CommentText"/>
    <w:next w:val="CommentText"/>
    <w:link w:val="CommentSubjectChar"/>
    <w:rsid w:val="0034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0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0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0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0C93"/>
  </w:style>
  <w:style w:type="paragraph" w:styleId="CommentSubject">
    <w:name w:val="annotation subject"/>
    <w:basedOn w:val="CommentText"/>
    <w:next w:val="CommentText"/>
    <w:link w:val="CommentSubjectChar"/>
    <w:rsid w:val="0034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3197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HB00722 (Committee Report (Unamended))</vt:lpstr>
    </vt:vector>
  </TitlesOfParts>
  <Company>State of Texas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24790</dc:subject>
  <dc:creator>State of Texas</dc:creator>
  <dc:description>HB 722 by Longoria-(H)Criminal Jurisprudence</dc:description>
  <cp:lastModifiedBy>Brianna Weis</cp:lastModifiedBy>
  <cp:revision>2</cp:revision>
  <cp:lastPrinted>2017-04-21T23:34:00Z</cp:lastPrinted>
  <dcterms:created xsi:type="dcterms:W3CDTF">2017-05-04T22:59:00Z</dcterms:created>
  <dcterms:modified xsi:type="dcterms:W3CDTF">2017-05-04T22:59:00Z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17.110.271</vt:lpwstr>
  </property>
</Properties>
</file>