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285C" w:rsidTr="00345119">
        <w:tc>
          <w:tcPr>
            <w:tcW w:w="9576" w:type="dxa"/>
            <w:noWrap/>
          </w:tcPr>
          <w:p w:rsidR="008423E4" w:rsidRPr="0022177D" w:rsidRDefault="00FE00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009E" w:rsidP="008423E4">
      <w:pPr>
        <w:jc w:val="center"/>
      </w:pPr>
    </w:p>
    <w:p w:rsidR="008423E4" w:rsidRPr="00B31F0E" w:rsidRDefault="00FE009E" w:rsidP="008423E4"/>
    <w:p w:rsidR="008423E4" w:rsidRPr="00742794" w:rsidRDefault="00FE00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285C" w:rsidTr="00345119">
        <w:tc>
          <w:tcPr>
            <w:tcW w:w="9576" w:type="dxa"/>
          </w:tcPr>
          <w:p w:rsidR="008423E4" w:rsidRPr="00861995" w:rsidRDefault="00FE009E" w:rsidP="00345119">
            <w:pPr>
              <w:jc w:val="right"/>
            </w:pPr>
            <w:r>
              <w:t>H.B. 732</w:t>
            </w:r>
          </w:p>
        </w:tc>
      </w:tr>
      <w:tr w:rsidR="00B4285C" w:rsidTr="00345119">
        <w:tc>
          <w:tcPr>
            <w:tcW w:w="9576" w:type="dxa"/>
          </w:tcPr>
          <w:p w:rsidR="008423E4" w:rsidRPr="00861995" w:rsidRDefault="00FE009E" w:rsidP="00F25072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B4285C" w:rsidTr="00345119">
        <w:tc>
          <w:tcPr>
            <w:tcW w:w="9576" w:type="dxa"/>
          </w:tcPr>
          <w:p w:rsidR="008423E4" w:rsidRPr="00861995" w:rsidRDefault="00FE009E" w:rsidP="00345119">
            <w:pPr>
              <w:jc w:val="right"/>
            </w:pPr>
            <w:r>
              <w:t>Transportation</w:t>
            </w:r>
          </w:p>
        </w:tc>
      </w:tr>
      <w:tr w:rsidR="00B4285C" w:rsidTr="00345119">
        <w:tc>
          <w:tcPr>
            <w:tcW w:w="9576" w:type="dxa"/>
          </w:tcPr>
          <w:p w:rsidR="008423E4" w:rsidRDefault="00FE009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009E" w:rsidP="008423E4">
      <w:pPr>
        <w:tabs>
          <w:tab w:val="right" w:pos="9360"/>
        </w:tabs>
      </w:pPr>
    </w:p>
    <w:p w:rsidR="008423E4" w:rsidRDefault="00FE009E" w:rsidP="008423E4"/>
    <w:p w:rsidR="008423E4" w:rsidRDefault="00FE00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285C" w:rsidTr="00345119">
        <w:tc>
          <w:tcPr>
            <w:tcW w:w="9576" w:type="dxa"/>
          </w:tcPr>
          <w:p w:rsidR="008423E4" w:rsidRPr="00A8133F" w:rsidRDefault="00FE009E" w:rsidP="000E46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009E" w:rsidP="000E46CB"/>
          <w:p w:rsidR="008423E4" w:rsidRDefault="00FE009E" w:rsidP="000E46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Concerned observers call for additional measures </w:t>
            </w:r>
            <w:r>
              <w:t>for</w:t>
            </w:r>
            <w:r>
              <w:t xml:space="preserve"> the enforcement of traffic laws through the use of </w:t>
            </w:r>
            <w:r>
              <w:t xml:space="preserve">photographic traffic monitoring </w:t>
            </w:r>
            <w:r>
              <w:t>systems</w:t>
            </w:r>
            <w:r>
              <w:t xml:space="preserve"> at intersections</w:t>
            </w:r>
            <w:r>
              <w:t>.</w:t>
            </w:r>
            <w:r>
              <w:t xml:space="preserve"> </w:t>
            </w:r>
            <w:r>
              <w:t>H.B.</w:t>
            </w:r>
            <w:r>
              <w:t xml:space="preserve"> </w:t>
            </w:r>
            <w:r>
              <w:t xml:space="preserve">732 </w:t>
            </w:r>
            <w:r>
              <w:t xml:space="preserve">seeks to </w:t>
            </w:r>
            <w:r>
              <w:t xml:space="preserve">further </w:t>
            </w:r>
            <w:r>
              <w:t xml:space="preserve">deter traffic violations </w:t>
            </w:r>
            <w:r>
              <w:t xml:space="preserve">by </w:t>
            </w:r>
            <w:r>
              <w:t xml:space="preserve">requiring </w:t>
            </w:r>
            <w:r>
              <w:t xml:space="preserve">motorists </w:t>
            </w:r>
            <w:r>
              <w:t xml:space="preserve">approaching </w:t>
            </w:r>
            <w:r>
              <w:t>an</w:t>
            </w:r>
            <w:r>
              <w:t xml:space="preserve"> intersection</w:t>
            </w:r>
            <w:r>
              <w:t xml:space="preserve"> to be informed</w:t>
            </w:r>
            <w:r>
              <w:t xml:space="preserve"> </w:t>
            </w:r>
            <w:r>
              <w:t>of a potential penalty that may result from a violation</w:t>
            </w:r>
            <w:r>
              <w:t xml:space="preserve"> recorded by such a system</w:t>
            </w:r>
            <w:r>
              <w:t>.</w:t>
            </w:r>
          </w:p>
          <w:p w:rsidR="008423E4" w:rsidRPr="00E26B13" w:rsidRDefault="00FE009E" w:rsidP="000E46CB">
            <w:pPr>
              <w:rPr>
                <w:b/>
              </w:rPr>
            </w:pPr>
          </w:p>
        </w:tc>
      </w:tr>
      <w:tr w:rsidR="00B4285C" w:rsidTr="00345119">
        <w:tc>
          <w:tcPr>
            <w:tcW w:w="9576" w:type="dxa"/>
          </w:tcPr>
          <w:p w:rsidR="0017725B" w:rsidRDefault="00FE009E" w:rsidP="000E46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009E" w:rsidP="000E46CB">
            <w:pPr>
              <w:rPr>
                <w:b/>
                <w:u w:val="single"/>
              </w:rPr>
            </w:pPr>
          </w:p>
          <w:p w:rsidR="00064976" w:rsidRPr="00064976" w:rsidRDefault="00FE009E" w:rsidP="000E46CB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FE009E" w:rsidP="000E46CB">
            <w:pPr>
              <w:rPr>
                <w:b/>
                <w:u w:val="single"/>
              </w:rPr>
            </w:pPr>
          </w:p>
        </w:tc>
      </w:tr>
      <w:tr w:rsidR="00B4285C" w:rsidTr="00345119">
        <w:tc>
          <w:tcPr>
            <w:tcW w:w="9576" w:type="dxa"/>
          </w:tcPr>
          <w:p w:rsidR="008423E4" w:rsidRPr="00A8133F" w:rsidRDefault="00FE009E" w:rsidP="000E46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009E" w:rsidP="000E46CB"/>
          <w:p w:rsidR="00064976" w:rsidRDefault="00FE009E" w:rsidP="000E46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E009E" w:rsidP="000E46CB">
            <w:pPr>
              <w:rPr>
                <w:b/>
              </w:rPr>
            </w:pPr>
          </w:p>
        </w:tc>
      </w:tr>
      <w:tr w:rsidR="00B4285C" w:rsidTr="00345119">
        <w:tc>
          <w:tcPr>
            <w:tcW w:w="9576" w:type="dxa"/>
          </w:tcPr>
          <w:p w:rsidR="008423E4" w:rsidRPr="00A8133F" w:rsidRDefault="00FE009E" w:rsidP="000E46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009E" w:rsidP="000E46CB"/>
          <w:p w:rsidR="008423E4" w:rsidRDefault="00FE009E" w:rsidP="000E46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732 </w:t>
            </w:r>
            <w:r>
              <w:t xml:space="preserve">amends the Transportation Code </w:t>
            </w:r>
            <w:r>
              <w:t xml:space="preserve">to require the signs a municipality is required to </w:t>
            </w:r>
            <w:r w:rsidRPr="00085DE5">
              <w:t>install along each roadway that leads to an intersection at which a photographic traffic monitoring system is in active use</w:t>
            </w:r>
            <w:r>
              <w:t xml:space="preserve"> that indicate the system's presence</w:t>
            </w:r>
            <w:r>
              <w:t xml:space="preserve"> to </w:t>
            </w:r>
            <w:r>
              <w:t xml:space="preserve">also </w:t>
            </w:r>
            <w:r>
              <w:t xml:space="preserve">clearly indicate </w:t>
            </w:r>
            <w:r w:rsidRPr="00085DE5">
              <w:t>the range of the dol</w:t>
            </w:r>
            <w:r w:rsidRPr="00085DE5">
              <w:t>lar amounts of the monetary penalties that may be imposed for a violation recorded by a photographic traffic monitoring system.</w:t>
            </w:r>
            <w:r>
              <w:t xml:space="preserve"> The bill exempts a municipality from </w:t>
            </w:r>
            <w:r>
              <w:t xml:space="preserve">such a </w:t>
            </w:r>
            <w:r>
              <w:t xml:space="preserve">requirement if </w:t>
            </w:r>
            <w:r w:rsidRPr="00085DE5">
              <w:t>before September 1, 2017, the municipality has installed a sign</w:t>
            </w:r>
            <w:r>
              <w:t xml:space="preserve"> </w:t>
            </w:r>
            <w:r w:rsidRPr="00085DE5">
              <w:t>along</w:t>
            </w:r>
            <w:r w:rsidRPr="00085DE5">
              <w:t xml:space="preserve"> each roadway leading to</w:t>
            </w:r>
            <w:r>
              <w:t xml:space="preserve"> such</w:t>
            </w:r>
            <w:r w:rsidRPr="00085DE5">
              <w:t xml:space="preserve"> an intersection </w:t>
            </w:r>
            <w:r>
              <w:t>and</w:t>
            </w:r>
            <w:r w:rsidRPr="00085DE5">
              <w:t xml:space="preserve"> indicating the amount of a monetary penalty that may be imposed for a violation recorded by the system.</w:t>
            </w:r>
          </w:p>
          <w:p w:rsidR="008423E4" w:rsidRPr="00835628" w:rsidRDefault="00FE009E" w:rsidP="000E46CB">
            <w:pPr>
              <w:rPr>
                <w:b/>
              </w:rPr>
            </w:pPr>
          </w:p>
        </w:tc>
      </w:tr>
      <w:tr w:rsidR="00B4285C" w:rsidTr="00345119">
        <w:tc>
          <w:tcPr>
            <w:tcW w:w="9576" w:type="dxa"/>
          </w:tcPr>
          <w:p w:rsidR="008423E4" w:rsidRPr="00A8133F" w:rsidRDefault="00FE009E" w:rsidP="000E46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009E" w:rsidP="000E46CB"/>
          <w:p w:rsidR="008423E4" w:rsidRPr="003624F2" w:rsidRDefault="00FE009E" w:rsidP="000E46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E009E" w:rsidP="000E46CB">
            <w:pPr>
              <w:rPr>
                <w:b/>
              </w:rPr>
            </w:pPr>
          </w:p>
        </w:tc>
      </w:tr>
    </w:tbl>
    <w:p w:rsidR="004108C3" w:rsidRDefault="00FE009E">
      <w:pPr>
        <w:rPr>
          <w:rFonts w:ascii="Arial" w:hAnsi="Arial"/>
          <w:sz w:val="2"/>
          <w:szCs w:val="2"/>
        </w:rPr>
      </w:pPr>
    </w:p>
    <w:p w:rsidR="009439E8" w:rsidRPr="00930EEB" w:rsidRDefault="00FE009E">
      <w:pPr>
        <w:rPr>
          <w:sz w:val="2"/>
          <w:szCs w:val="2"/>
        </w:rPr>
      </w:pPr>
    </w:p>
    <w:sectPr w:rsidR="009439E8" w:rsidRPr="00930EEB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09E">
      <w:r>
        <w:separator/>
      </w:r>
    </w:p>
  </w:endnote>
  <w:endnote w:type="continuationSeparator" w:id="0">
    <w:p w:rsidR="00000000" w:rsidRDefault="00F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285C" w:rsidTr="009C1E9A">
      <w:trPr>
        <w:cantSplit/>
      </w:trPr>
      <w:tc>
        <w:tcPr>
          <w:tcW w:w="0" w:type="pct"/>
        </w:tcPr>
        <w:p w:rsidR="00137D90" w:rsidRDefault="00FE00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00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00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00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00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85C" w:rsidTr="009C1E9A">
      <w:trPr>
        <w:cantSplit/>
      </w:trPr>
      <w:tc>
        <w:tcPr>
          <w:tcW w:w="0" w:type="pct"/>
        </w:tcPr>
        <w:p w:rsidR="00EC379B" w:rsidRDefault="00FE00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00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23957</w:t>
          </w:r>
        </w:p>
      </w:tc>
      <w:tc>
        <w:tcPr>
          <w:tcW w:w="2453" w:type="pct"/>
        </w:tcPr>
        <w:p w:rsidR="00EC379B" w:rsidRDefault="00FE00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17.104.63</w:t>
          </w:r>
          <w:r>
            <w:fldChar w:fldCharType="end"/>
          </w:r>
        </w:p>
      </w:tc>
    </w:tr>
    <w:tr w:rsidR="00B4285C" w:rsidTr="009C1E9A">
      <w:trPr>
        <w:cantSplit/>
      </w:trPr>
      <w:tc>
        <w:tcPr>
          <w:tcW w:w="0" w:type="pct"/>
        </w:tcPr>
        <w:p w:rsidR="00EC379B" w:rsidRDefault="00FE00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00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009E" w:rsidP="006D504F">
          <w:pPr>
            <w:pStyle w:val="Footer"/>
            <w:rPr>
              <w:rStyle w:val="PageNumber"/>
            </w:rPr>
          </w:pPr>
        </w:p>
        <w:p w:rsidR="00EC379B" w:rsidRDefault="00FE00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8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00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00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00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09E">
      <w:r>
        <w:separator/>
      </w:r>
    </w:p>
  </w:footnote>
  <w:footnote w:type="continuationSeparator" w:id="0">
    <w:p w:rsidR="00000000" w:rsidRDefault="00FE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5C"/>
    <w:rsid w:val="00B4285C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5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DE5"/>
  </w:style>
  <w:style w:type="paragraph" w:styleId="CommentSubject">
    <w:name w:val="annotation subject"/>
    <w:basedOn w:val="CommentText"/>
    <w:next w:val="CommentText"/>
    <w:link w:val="CommentSubjectChar"/>
    <w:rsid w:val="0008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5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DE5"/>
  </w:style>
  <w:style w:type="paragraph" w:styleId="CommentSubject">
    <w:name w:val="annotation subject"/>
    <w:basedOn w:val="CommentText"/>
    <w:next w:val="CommentText"/>
    <w:link w:val="CommentSubjectChar"/>
    <w:rsid w:val="0008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1432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HB00732 (Committee Report (Unamended))</vt:lpstr>
    </vt:vector>
  </TitlesOfParts>
  <Company>State of Texas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23957</dc:subject>
  <dc:creator>State of Texas</dc:creator>
  <dc:description>HB 732 by Bohac-(H)Transportation</dc:description>
  <cp:lastModifiedBy>Alexander McMillan</cp:lastModifiedBy>
  <cp:revision>2</cp:revision>
  <cp:lastPrinted>2003-11-26T17:21:00Z</cp:lastPrinted>
  <dcterms:created xsi:type="dcterms:W3CDTF">2017-05-04T01:37:00Z</dcterms:created>
  <dcterms:modified xsi:type="dcterms:W3CDTF">2017-05-04T01:37:00Z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17.104.63</vt:lpwstr>
  </property>
</Properties>
</file>