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A7D65" w:rsidTr="00345119">
        <w:tc>
          <w:tcPr>
            <w:tcW w:w="9576" w:type="dxa"/>
            <w:noWrap/>
          </w:tcPr>
          <w:p w:rsidR="008423E4" w:rsidRPr="0022177D" w:rsidRDefault="002E7720" w:rsidP="00345119">
            <w:pPr>
              <w:pStyle w:val="Heading1"/>
            </w:pPr>
            <w:bookmarkStart w:id="0" w:name="_GoBack"/>
            <w:bookmarkEnd w:id="0"/>
            <w:r w:rsidRPr="00631897">
              <w:t>BILL ANALYSIS</w:t>
            </w:r>
          </w:p>
        </w:tc>
      </w:tr>
    </w:tbl>
    <w:p w:rsidR="008423E4" w:rsidRPr="0022177D" w:rsidRDefault="002E7720" w:rsidP="008423E4">
      <w:pPr>
        <w:jc w:val="center"/>
      </w:pPr>
    </w:p>
    <w:p w:rsidR="008423E4" w:rsidRPr="00B31F0E" w:rsidRDefault="002E7720" w:rsidP="008423E4"/>
    <w:p w:rsidR="008423E4" w:rsidRPr="00742794" w:rsidRDefault="002E7720" w:rsidP="008423E4">
      <w:pPr>
        <w:tabs>
          <w:tab w:val="right" w:pos="9360"/>
        </w:tabs>
      </w:pPr>
    </w:p>
    <w:tbl>
      <w:tblPr>
        <w:tblW w:w="0" w:type="auto"/>
        <w:tblLayout w:type="fixed"/>
        <w:tblLook w:val="01E0" w:firstRow="1" w:lastRow="1" w:firstColumn="1" w:lastColumn="1" w:noHBand="0" w:noVBand="0"/>
      </w:tblPr>
      <w:tblGrid>
        <w:gridCol w:w="9576"/>
      </w:tblGrid>
      <w:tr w:rsidR="000A7D65" w:rsidTr="00345119">
        <w:tc>
          <w:tcPr>
            <w:tcW w:w="9576" w:type="dxa"/>
          </w:tcPr>
          <w:p w:rsidR="008423E4" w:rsidRPr="00861995" w:rsidRDefault="002E7720" w:rsidP="00345119">
            <w:pPr>
              <w:jc w:val="right"/>
            </w:pPr>
            <w:r>
              <w:t>C.S.H.B. 740</w:t>
            </w:r>
          </w:p>
        </w:tc>
      </w:tr>
      <w:tr w:rsidR="000A7D65" w:rsidTr="00345119">
        <w:tc>
          <w:tcPr>
            <w:tcW w:w="9576" w:type="dxa"/>
          </w:tcPr>
          <w:p w:rsidR="008423E4" w:rsidRPr="00861995" w:rsidRDefault="002E7720" w:rsidP="004032A7">
            <w:pPr>
              <w:jc w:val="right"/>
            </w:pPr>
            <w:r>
              <w:t xml:space="preserve">By: </w:t>
            </w:r>
            <w:r>
              <w:t>Burkett</w:t>
            </w:r>
          </w:p>
        </w:tc>
      </w:tr>
      <w:tr w:rsidR="000A7D65" w:rsidTr="00345119">
        <w:tc>
          <w:tcPr>
            <w:tcW w:w="9576" w:type="dxa"/>
          </w:tcPr>
          <w:p w:rsidR="008423E4" w:rsidRPr="00861995" w:rsidRDefault="002E7720" w:rsidP="00345119">
            <w:pPr>
              <w:jc w:val="right"/>
            </w:pPr>
            <w:r>
              <w:t>Human Services</w:t>
            </w:r>
          </w:p>
        </w:tc>
      </w:tr>
      <w:tr w:rsidR="000A7D65" w:rsidTr="00345119">
        <w:tc>
          <w:tcPr>
            <w:tcW w:w="9576" w:type="dxa"/>
          </w:tcPr>
          <w:p w:rsidR="008423E4" w:rsidRDefault="002E7720" w:rsidP="00345119">
            <w:pPr>
              <w:jc w:val="right"/>
            </w:pPr>
            <w:r>
              <w:t>Committee Report (Substituted)</w:t>
            </w:r>
          </w:p>
        </w:tc>
      </w:tr>
    </w:tbl>
    <w:p w:rsidR="008423E4" w:rsidRDefault="002E7720" w:rsidP="008423E4">
      <w:pPr>
        <w:tabs>
          <w:tab w:val="right" w:pos="9360"/>
        </w:tabs>
      </w:pPr>
    </w:p>
    <w:p w:rsidR="008423E4" w:rsidRDefault="002E7720" w:rsidP="008423E4"/>
    <w:p w:rsidR="008423E4" w:rsidRDefault="002E7720" w:rsidP="008423E4"/>
    <w:tbl>
      <w:tblPr>
        <w:tblW w:w="0" w:type="auto"/>
        <w:tblCellMar>
          <w:left w:w="115" w:type="dxa"/>
          <w:right w:w="115" w:type="dxa"/>
        </w:tblCellMar>
        <w:tblLook w:val="01E0" w:firstRow="1" w:lastRow="1" w:firstColumn="1" w:lastColumn="1" w:noHBand="0" w:noVBand="0"/>
      </w:tblPr>
      <w:tblGrid>
        <w:gridCol w:w="9582"/>
      </w:tblGrid>
      <w:tr w:rsidR="000A7D65" w:rsidTr="004032A7">
        <w:tc>
          <w:tcPr>
            <w:tcW w:w="9582" w:type="dxa"/>
          </w:tcPr>
          <w:p w:rsidR="008423E4" w:rsidRPr="00A8133F" w:rsidRDefault="002E7720" w:rsidP="003D2278">
            <w:pPr>
              <w:rPr>
                <w:b/>
              </w:rPr>
            </w:pPr>
            <w:r w:rsidRPr="009C1E9A">
              <w:rPr>
                <w:b/>
                <w:u w:val="single"/>
              </w:rPr>
              <w:t>BACKGROUND AND PURPOSE</w:t>
            </w:r>
            <w:r>
              <w:rPr>
                <w:b/>
              </w:rPr>
              <w:t xml:space="preserve"> </w:t>
            </w:r>
          </w:p>
          <w:p w:rsidR="008423E4" w:rsidRDefault="002E7720" w:rsidP="003D2278"/>
          <w:p w:rsidR="008423E4" w:rsidRDefault="002E7720" w:rsidP="003D2278">
            <w:pPr>
              <w:pStyle w:val="Header"/>
              <w:tabs>
                <w:tab w:val="clear" w:pos="4320"/>
                <w:tab w:val="clear" w:pos="8640"/>
              </w:tabs>
              <w:jc w:val="both"/>
            </w:pPr>
            <w:r>
              <w:t>Interested parties note that historically</w:t>
            </w:r>
            <w:r w:rsidRPr="003A5090">
              <w:t xml:space="preserve"> the</w:t>
            </w:r>
            <w:r>
              <w:t xml:space="preserve"> amount of</w:t>
            </w:r>
            <w:r w:rsidRPr="003A5090">
              <w:t xml:space="preserve"> application and licensing fees for </w:t>
            </w:r>
            <w:r>
              <w:t xml:space="preserve">certain </w:t>
            </w:r>
            <w:r w:rsidRPr="003A5090">
              <w:t>facilities</w:t>
            </w:r>
            <w:r>
              <w:t>, homes,</w:t>
            </w:r>
            <w:r w:rsidRPr="003A5090">
              <w:t xml:space="preserve"> and agencies </w:t>
            </w:r>
            <w:r>
              <w:t xml:space="preserve">providing child-care services </w:t>
            </w:r>
            <w:r>
              <w:t xml:space="preserve">have </w:t>
            </w:r>
            <w:r w:rsidRPr="003A5090">
              <w:t xml:space="preserve">been </w:t>
            </w:r>
            <w:r>
              <w:t>specified</w:t>
            </w:r>
            <w:r w:rsidRPr="003A5090">
              <w:t xml:space="preserve"> </w:t>
            </w:r>
            <w:r w:rsidRPr="003A5090">
              <w:t>in statu</w:t>
            </w:r>
            <w:r>
              <w:t>t</w:t>
            </w:r>
            <w:r w:rsidRPr="003A5090">
              <w:t>e</w:t>
            </w:r>
            <w:r w:rsidRPr="003A5090">
              <w:t xml:space="preserve">, </w:t>
            </w:r>
            <w:r>
              <w:t>but</w:t>
            </w:r>
            <w:r>
              <w:t xml:space="preserve"> that recently enacted legislation</w:t>
            </w:r>
            <w:r w:rsidRPr="003A5090">
              <w:t xml:space="preserve"> removed </w:t>
            </w:r>
            <w:r>
              <w:t xml:space="preserve">the specified </w:t>
            </w:r>
            <w:r>
              <w:t>fee</w:t>
            </w:r>
            <w:r>
              <w:t xml:space="preserve"> amounts</w:t>
            </w:r>
            <w:r>
              <w:t xml:space="preserve"> from statute</w:t>
            </w:r>
            <w:r>
              <w:t xml:space="preserve"> and vested fee setting authority with the executive commissioner of the Health and Human Services Commission</w:t>
            </w:r>
            <w:r>
              <w:t>.</w:t>
            </w:r>
            <w:r>
              <w:t xml:space="preserve"> The parties also contend that license renewal requirements applicable to such facilities, homes, and agencies are </w:t>
            </w:r>
            <w:r>
              <w:t>burdensome.</w:t>
            </w:r>
            <w:r w:rsidRPr="003A5090">
              <w:t xml:space="preserve"> </w:t>
            </w:r>
            <w:r>
              <w:t>C.S.</w:t>
            </w:r>
            <w:r>
              <w:t>H.B. 740 seeks to address th</w:t>
            </w:r>
            <w:r>
              <w:t>ese</w:t>
            </w:r>
            <w:r>
              <w:t xml:space="preserve"> issue</w:t>
            </w:r>
            <w:r>
              <w:t>s</w:t>
            </w:r>
            <w:r>
              <w:t xml:space="preserve"> by </w:t>
            </w:r>
            <w:r w:rsidRPr="003A5090">
              <w:t>return</w:t>
            </w:r>
            <w:r>
              <w:t>ing</w:t>
            </w:r>
            <w:r w:rsidRPr="003A5090">
              <w:t xml:space="preserve"> the fee-setting authority for these applications and licenses to the state legislature</w:t>
            </w:r>
            <w:r>
              <w:t xml:space="preserve"> and by removing the expiration of and renewal process for such licenses</w:t>
            </w:r>
            <w:r w:rsidRPr="003A5090">
              <w:t>.</w:t>
            </w:r>
          </w:p>
          <w:p w:rsidR="008423E4" w:rsidRPr="00E26B13" w:rsidRDefault="002E7720" w:rsidP="003D2278">
            <w:pPr>
              <w:rPr>
                <w:b/>
              </w:rPr>
            </w:pPr>
          </w:p>
        </w:tc>
      </w:tr>
      <w:tr w:rsidR="000A7D65" w:rsidTr="004032A7">
        <w:tc>
          <w:tcPr>
            <w:tcW w:w="9582" w:type="dxa"/>
          </w:tcPr>
          <w:p w:rsidR="0017725B" w:rsidRDefault="002E7720" w:rsidP="003D2278">
            <w:pPr>
              <w:rPr>
                <w:b/>
                <w:u w:val="single"/>
              </w:rPr>
            </w:pPr>
            <w:r>
              <w:rPr>
                <w:b/>
                <w:u w:val="single"/>
              </w:rPr>
              <w:t>CRIMINAL JUSTICE IMPACT</w:t>
            </w:r>
          </w:p>
          <w:p w:rsidR="0017725B" w:rsidRDefault="002E7720" w:rsidP="003D2278">
            <w:pPr>
              <w:rPr>
                <w:b/>
                <w:u w:val="single"/>
              </w:rPr>
            </w:pPr>
          </w:p>
          <w:p w:rsidR="00AE3269" w:rsidRPr="00AE3269" w:rsidRDefault="002E7720" w:rsidP="003D2278">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rsidR="0017725B" w:rsidRPr="0017725B" w:rsidRDefault="002E7720" w:rsidP="003D2278">
            <w:pPr>
              <w:rPr>
                <w:b/>
                <w:u w:val="single"/>
              </w:rPr>
            </w:pPr>
          </w:p>
        </w:tc>
      </w:tr>
      <w:tr w:rsidR="000A7D65" w:rsidTr="004032A7">
        <w:tc>
          <w:tcPr>
            <w:tcW w:w="9582" w:type="dxa"/>
          </w:tcPr>
          <w:p w:rsidR="008423E4" w:rsidRPr="00A8133F" w:rsidRDefault="002E7720" w:rsidP="003D2278">
            <w:pPr>
              <w:rPr>
                <w:b/>
              </w:rPr>
            </w:pPr>
            <w:r w:rsidRPr="009C1E9A">
              <w:rPr>
                <w:b/>
                <w:u w:val="single"/>
              </w:rPr>
              <w:t>RULEMAKING AUTHORITY</w:t>
            </w:r>
            <w:r>
              <w:rPr>
                <w:b/>
              </w:rPr>
              <w:t xml:space="preserve"> </w:t>
            </w:r>
          </w:p>
          <w:p w:rsidR="008423E4" w:rsidRDefault="002E7720" w:rsidP="003D2278"/>
          <w:p w:rsidR="00AE3269" w:rsidRDefault="002E7720" w:rsidP="003D2278">
            <w:pPr>
              <w:pStyle w:val="Header"/>
              <w:tabs>
                <w:tab w:val="clear" w:pos="4320"/>
                <w:tab w:val="clear" w:pos="8640"/>
              </w:tabs>
              <w:jc w:val="both"/>
            </w:pPr>
            <w:r>
              <w:t>It is the committee's opini</w:t>
            </w:r>
            <w:r>
              <w:t>on that this bill does not expressly grant any additional rulemaking authority to a state officer, department, agency, or institution.</w:t>
            </w:r>
          </w:p>
          <w:p w:rsidR="008423E4" w:rsidRPr="00E21FDC" w:rsidRDefault="002E7720" w:rsidP="003D2278">
            <w:pPr>
              <w:rPr>
                <w:b/>
              </w:rPr>
            </w:pPr>
          </w:p>
        </w:tc>
      </w:tr>
      <w:tr w:rsidR="000A7D65" w:rsidTr="004032A7">
        <w:tc>
          <w:tcPr>
            <w:tcW w:w="9582" w:type="dxa"/>
          </w:tcPr>
          <w:p w:rsidR="008423E4" w:rsidRPr="00A8133F" w:rsidRDefault="002E7720" w:rsidP="003D2278">
            <w:pPr>
              <w:rPr>
                <w:b/>
              </w:rPr>
            </w:pPr>
            <w:r w:rsidRPr="009C1E9A">
              <w:rPr>
                <w:b/>
                <w:u w:val="single"/>
              </w:rPr>
              <w:t>ANALYSIS</w:t>
            </w:r>
            <w:r>
              <w:rPr>
                <w:b/>
              </w:rPr>
              <w:t xml:space="preserve"> </w:t>
            </w:r>
            <w:r>
              <w:rPr>
                <w:b/>
              </w:rPr>
              <w:t xml:space="preserve"> </w:t>
            </w:r>
          </w:p>
          <w:p w:rsidR="008423E4" w:rsidRDefault="002E7720" w:rsidP="003D2278"/>
          <w:p w:rsidR="004517CD" w:rsidRDefault="002E7720" w:rsidP="003D2278">
            <w:pPr>
              <w:pStyle w:val="Header"/>
              <w:jc w:val="both"/>
            </w:pPr>
            <w:r>
              <w:t>C.S.</w:t>
            </w:r>
            <w:r>
              <w:t xml:space="preserve">H.B. 740 </w:t>
            </w:r>
            <w:r>
              <w:t>amends the Human Resources Code to remove</w:t>
            </w:r>
            <w:r>
              <w:t xml:space="preserve"> </w:t>
            </w:r>
            <w:r>
              <w:t xml:space="preserve">statutory </w:t>
            </w:r>
            <w:r>
              <w:t xml:space="preserve">provisions relating to the </w:t>
            </w:r>
            <w:r>
              <w:t xml:space="preserve">expiration and </w:t>
            </w:r>
            <w:r>
              <w:t>renewal of</w:t>
            </w:r>
            <w:r>
              <w:t xml:space="preserve"> a</w:t>
            </w:r>
            <w:r>
              <w:t xml:space="preserve"> license</w:t>
            </w:r>
            <w:r>
              <w:t xml:space="preserve"> </w:t>
            </w:r>
            <w:r>
              <w:t xml:space="preserve">issued by the Department of Family and Protective Services </w:t>
            </w:r>
            <w:r>
              <w:t xml:space="preserve">(DFPS) </w:t>
            </w:r>
            <w:r>
              <w:t>for certain facilities, homes, and agencies that provide child-care services</w:t>
            </w:r>
            <w:r>
              <w:t>,</w:t>
            </w:r>
            <w:r>
              <w:t xml:space="preserve"> </w:t>
            </w:r>
            <w:r>
              <w:t xml:space="preserve">including the </w:t>
            </w:r>
            <w:r>
              <w:t xml:space="preserve">requirement that the executive commissioner </w:t>
            </w:r>
            <w:r>
              <w:t xml:space="preserve">of the Health and Human Services </w:t>
            </w:r>
            <w:r>
              <w:t xml:space="preserve">Commission </w:t>
            </w:r>
            <w:r>
              <w:t xml:space="preserve">adopt rules governing </w:t>
            </w:r>
            <w:r>
              <w:t xml:space="preserve">the </w:t>
            </w:r>
            <w:r>
              <w:t>license renewal</w:t>
            </w:r>
            <w:r>
              <w:t xml:space="preserve"> process</w:t>
            </w:r>
            <w:r>
              <w:t>.</w:t>
            </w:r>
            <w:r>
              <w:t xml:space="preserve"> The bill </w:t>
            </w:r>
            <w:r>
              <w:t>clarifies</w:t>
            </w:r>
            <w:r>
              <w:t xml:space="preserve"> that statutory provisions relating to an application to renew such a license apply</w:t>
            </w:r>
            <w:r>
              <w:t xml:space="preserve"> instead</w:t>
            </w:r>
            <w:r>
              <w:t xml:space="preserve"> to an application for a new </w:t>
            </w:r>
            <w:r>
              <w:t xml:space="preserve">such </w:t>
            </w:r>
            <w:r>
              <w:t>license.</w:t>
            </w:r>
          </w:p>
          <w:p w:rsidR="00257691" w:rsidRDefault="002E7720" w:rsidP="003D2278">
            <w:pPr>
              <w:pStyle w:val="Header"/>
              <w:tabs>
                <w:tab w:val="clear" w:pos="4320"/>
                <w:tab w:val="clear" w:pos="8640"/>
              </w:tabs>
              <w:jc w:val="both"/>
            </w:pPr>
          </w:p>
          <w:p w:rsidR="003D3AFE" w:rsidRDefault="002E7720" w:rsidP="003D2278">
            <w:pPr>
              <w:pStyle w:val="Header"/>
              <w:tabs>
                <w:tab w:val="clear" w:pos="4320"/>
                <w:tab w:val="clear" w:pos="8640"/>
              </w:tabs>
              <w:jc w:val="both"/>
            </w:pPr>
            <w:r>
              <w:t>C.S.</w:t>
            </w:r>
            <w:r>
              <w:t xml:space="preserve">H.B. 740 </w:t>
            </w:r>
            <w:r>
              <w:t xml:space="preserve">repeals a provision </w:t>
            </w:r>
            <w:r>
              <w:t>requiring the executive commissioner by rule to set fees for the licensing of certain facilities, agencies, and homes that provide child-care services</w:t>
            </w:r>
            <w:r>
              <w:t xml:space="preserve"> and</w:t>
            </w:r>
            <w:r>
              <w:t xml:space="preserve"> instead </w:t>
            </w:r>
            <w:r>
              <w:t>set</w:t>
            </w:r>
            <w:r>
              <w:t>s</w:t>
            </w:r>
            <w:r>
              <w:t xml:space="preserve"> the nonrefundable application </w:t>
            </w:r>
            <w:r>
              <w:t>fee</w:t>
            </w:r>
            <w:r>
              <w:t xml:space="preserve"> </w:t>
            </w:r>
            <w:r>
              <w:t>DFPS is required to charge an applicant for an initial</w:t>
            </w:r>
            <w:r>
              <w:t xml:space="preserve"> license to operate a child-care facility or a child-placing agency </w:t>
            </w:r>
            <w:r>
              <w:t>at</w:t>
            </w:r>
            <w:r>
              <w:t xml:space="preserve"> $35.</w:t>
            </w:r>
            <w:r>
              <w:t xml:space="preserve"> The bill </w:t>
            </w:r>
            <w:r>
              <w:t>sets</w:t>
            </w:r>
            <w:r>
              <w:t xml:space="preserve"> the initial license fee DFPS is required to charge e</w:t>
            </w:r>
            <w:r>
              <w:t xml:space="preserve">ach child-care facility </w:t>
            </w:r>
            <w:r>
              <w:t>at</w:t>
            </w:r>
            <w:r>
              <w:t xml:space="preserve"> $35 and </w:t>
            </w:r>
            <w:r>
              <w:t xml:space="preserve">the initial license fee DFPS is required to charge each child-placing agency </w:t>
            </w:r>
            <w:r>
              <w:t>at</w:t>
            </w:r>
            <w:r>
              <w:t xml:space="preserve"> $50. The bill </w:t>
            </w:r>
            <w:r>
              <w:t>sets</w:t>
            </w:r>
            <w:r>
              <w:t xml:space="preserve"> the annual license fee DFPS is required to charge each licensed child-care facility </w:t>
            </w:r>
            <w:r>
              <w:t>at</w:t>
            </w:r>
            <w:r>
              <w:t xml:space="preserve"> </w:t>
            </w:r>
            <w:r w:rsidRPr="00B16F40">
              <w:t>$35 plus $1 for each child the child-care facility is permitted to serve</w:t>
            </w:r>
            <w:r>
              <w:t xml:space="preserve"> and</w:t>
            </w:r>
            <w:r>
              <w:t xml:space="preserve"> the annual license fee DFPS is required to charge each licensed child-pl</w:t>
            </w:r>
            <w:r>
              <w:t xml:space="preserve">acing agency </w:t>
            </w:r>
            <w:r>
              <w:t>at</w:t>
            </w:r>
            <w:r>
              <w:t xml:space="preserve"> $100. The bill specifies that the annual fee DFPS is required to charge each family home listed or registered with DFPS is to</w:t>
            </w:r>
            <w:r>
              <w:t xml:space="preserve"> </w:t>
            </w:r>
            <w:r w:rsidRPr="00B16F40">
              <w:t xml:space="preserve">cover a part of </w:t>
            </w:r>
            <w:r>
              <w:t xml:space="preserve">the </w:t>
            </w:r>
            <w:r>
              <w:t>DFPS</w:t>
            </w:r>
            <w:r w:rsidRPr="00B16F40">
              <w:t xml:space="preserve"> </w:t>
            </w:r>
            <w:r>
              <w:t xml:space="preserve">cost in regulating family homes and </w:t>
            </w:r>
            <w:r>
              <w:t xml:space="preserve">sets </w:t>
            </w:r>
            <w:r>
              <w:t xml:space="preserve">that </w:t>
            </w:r>
            <w:r>
              <w:t xml:space="preserve">fee </w:t>
            </w:r>
            <w:r w:rsidRPr="00B16F40">
              <w:t xml:space="preserve">amount </w:t>
            </w:r>
            <w:r>
              <w:t>at</w:t>
            </w:r>
            <w:r w:rsidRPr="00B16F40">
              <w:t xml:space="preserve"> $20 for a listed home </w:t>
            </w:r>
            <w:r>
              <w:t>and at</w:t>
            </w:r>
            <w:r w:rsidRPr="00B16F40">
              <w:t xml:space="preserve"> </w:t>
            </w:r>
            <w:r w:rsidRPr="00B16F40">
              <w:t>$35 for a registered home</w:t>
            </w:r>
            <w:r>
              <w:t>.</w:t>
            </w:r>
            <w:r>
              <w:t xml:space="preserve"> </w:t>
            </w:r>
          </w:p>
          <w:p w:rsidR="00AE3269" w:rsidRDefault="002E7720" w:rsidP="003D2278">
            <w:pPr>
              <w:pStyle w:val="Header"/>
              <w:tabs>
                <w:tab w:val="clear" w:pos="4320"/>
                <w:tab w:val="clear" w:pos="8640"/>
              </w:tabs>
              <w:jc w:val="both"/>
            </w:pPr>
          </w:p>
          <w:p w:rsidR="008423E4" w:rsidRDefault="002E7720" w:rsidP="003D2278">
            <w:pPr>
              <w:pStyle w:val="Header"/>
              <w:tabs>
                <w:tab w:val="clear" w:pos="4320"/>
                <w:tab w:val="clear" w:pos="8640"/>
              </w:tabs>
              <w:jc w:val="both"/>
            </w:pPr>
            <w:r>
              <w:lastRenderedPageBreak/>
              <w:t>C.S.</w:t>
            </w:r>
            <w:r>
              <w:t xml:space="preserve">H.B. 740 repeals Section 42.054(h), Human Resources Code. </w:t>
            </w:r>
          </w:p>
          <w:p w:rsidR="008423E4" w:rsidRPr="00835628" w:rsidRDefault="002E7720" w:rsidP="003D2278">
            <w:pPr>
              <w:rPr>
                <w:b/>
              </w:rPr>
            </w:pPr>
            <w:r>
              <w:rPr>
                <w:b/>
              </w:rPr>
              <w:t xml:space="preserve"> </w:t>
            </w:r>
          </w:p>
        </w:tc>
      </w:tr>
      <w:tr w:rsidR="000A7D65" w:rsidTr="004032A7">
        <w:tc>
          <w:tcPr>
            <w:tcW w:w="9582" w:type="dxa"/>
          </w:tcPr>
          <w:p w:rsidR="008423E4" w:rsidRPr="00A8133F" w:rsidRDefault="002E7720" w:rsidP="003D2278">
            <w:pPr>
              <w:rPr>
                <w:b/>
              </w:rPr>
            </w:pPr>
            <w:r w:rsidRPr="009C1E9A">
              <w:rPr>
                <w:b/>
                <w:u w:val="single"/>
              </w:rPr>
              <w:lastRenderedPageBreak/>
              <w:t>EFFECTIVE DATE</w:t>
            </w:r>
            <w:r>
              <w:rPr>
                <w:b/>
              </w:rPr>
              <w:t xml:space="preserve"> </w:t>
            </w:r>
          </w:p>
          <w:p w:rsidR="008423E4" w:rsidRDefault="002E7720" w:rsidP="003D2278"/>
          <w:p w:rsidR="008423E4" w:rsidRDefault="002E7720" w:rsidP="003D2278">
            <w:pPr>
              <w:pStyle w:val="Header"/>
              <w:tabs>
                <w:tab w:val="clear" w:pos="4320"/>
                <w:tab w:val="clear" w:pos="8640"/>
              </w:tabs>
              <w:jc w:val="both"/>
            </w:pPr>
            <w:r>
              <w:t>September 1, 2017.</w:t>
            </w:r>
          </w:p>
          <w:p w:rsidR="00655DE1" w:rsidRPr="000C0660" w:rsidRDefault="002E7720" w:rsidP="003D2278">
            <w:pPr>
              <w:pStyle w:val="Header"/>
              <w:tabs>
                <w:tab w:val="clear" w:pos="4320"/>
                <w:tab w:val="clear" w:pos="8640"/>
              </w:tabs>
              <w:jc w:val="both"/>
            </w:pPr>
          </w:p>
        </w:tc>
      </w:tr>
      <w:tr w:rsidR="000A7D65" w:rsidTr="004032A7">
        <w:tc>
          <w:tcPr>
            <w:tcW w:w="9582" w:type="dxa"/>
          </w:tcPr>
          <w:p w:rsidR="004032A7" w:rsidRDefault="002E7720" w:rsidP="003D2278">
            <w:pPr>
              <w:jc w:val="both"/>
              <w:rPr>
                <w:b/>
                <w:u w:val="single"/>
              </w:rPr>
            </w:pPr>
            <w:r>
              <w:rPr>
                <w:b/>
                <w:u w:val="single"/>
              </w:rPr>
              <w:t>COMPARISON OF ORIGINAL AND SUBSTITUTE</w:t>
            </w:r>
          </w:p>
          <w:p w:rsidR="00734FE8" w:rsidRDefault="002E7720" w:rsidP="003D2278">
            <w:pPr>
              <w:jc w:val="both"/>
            </w:pPr>
          </w:p>
          <w:p w:rsidR="00734FE8" w:rsidRDefault="002E7720" w:rsidP="003D2278">
            <w:pPr>
              <w:jc w:val="both"/>
            </w:pPr>
            <w:r>
              <w:t>While C.S.H.B. 740 may differ from the original in minor or nonsubstantive ways, the</w:t>
            </w:r>
            <w:r>
              <w:t xml:space="preserve"> following comparison is organized and formatted in a manner that indicates the substantial differences between the introduced and committee substitute versions of the bill.</w:t>
            </w:r>
          </w:p>
          <w:p w:rsidR="00734FE8" w:rsidRPr="00734FE8" w:rsidRDefault="002E7720" w:rsidP="003D2278">
            <w:pPr>
              <w:jc w:val="both"/>
            </w:pPr>
          </w:p>
        </w:tc>
      </w:tr>
      <w:tr w:rsidR="000A7D65" w:rsidTr="004032A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5"/>
              <w:gridCol w:w="4661"/>
            </w:tblGrid>
            <w:tr w:rsidR="000A7D65" w:rsidTr="004032A7">
              <w:trPr>
                <w:cantSplit/>
                <w:tblHeader/>
              </w:trPr>
              <w:tc>
                <w:tcPr>
                  <w:tcW w:w="4685" w:type="dxa"/>
                  <w:tcMar>
                    <w:bottom w:w="188" w:type="dxa"/>
                  </w:tcMar>
                </w:tcPr>
                <w:p w:rsidR="004032A7" w:rsidRDefault="002E7720" w:rsidP="003D2278">
                  <w:pPr>
                    <w:jc w:val="center"/>
                  </w:pPr>
                  <w:r>
                    <w:t>INTRODUCED</w:t>
                  </w:r>
                </w:p>
              </w:tc>
              <w:tc>
                <w:tcPr>
                  <w:tcW w:w="4661" w:type="dxa"/>
                  <w:tcMar>
                    <w:bottom w:w="188" w:type="dxa"/>
                  </w:tcMar>
                </w:tcPr>
                <w:p w:rsidR="004032A7" w:rsidRDefault="002E7720" w:rsidP="003D2278">
                  <w:pPr>
                    <w:jc w:val="center"/>
                  </w:pPr>
                  <w:r>
                    <w:t>HOUSE COMMITTEE SUBSTITUTE</w:t>
                  </w:r>
                </w:p>
              </w:tc>
            </w:tr>
            <w:tr w:rsidR="000A7D65" w:rsidTr="004032A7">
              <w:tc>
                <w:tcPr>
                  <w:tcW w:w="4685" w:type="dxa"/>
                  <w:tcMar>
                    <w:right w:w="360" w:type="dxa"/>
                  </w:tcMar>
                </w:tcPr>
                <w:p w:rsidR="004032A7" w:rsidRDefault="002E7720" w:rsidP="003D2278">
                  <w:pPr>
                    <w:jc w:val="both"/>
                  </w:pPr>
                  <w:r w:rsidRPr="004517CD">
                    <w:rPr>
                      <w:highlight w:val="lightGray"/>
                    </w:rPr>
                    <w:t>No equivalent provision.</w:t>
                  </w:r>
                </w:p>
                <w:p w:rsidR="004032A7" w:rsidRDefault="002E7720" w:rsidP="003D2278">
                  <w:pPr>
                    <w:jc w:val="both"/>
                  </w:pPr>
                </w:p>
              </w:tc>
              <w:tc>
                <w:tcPr>
                  <w:tcW w:w="4661" w:type="dxa"/>
                  <w:tcMar>
                    <w:left w:w="360" w:type="dxa"/>
                  </w:tcMar>
                </w:tcPr>
                <w:p w:rsidR="004032A7" w:rsidRDefault="002E7720" w:rsidP="003D2278">
                  <w:pPr>
                    <w:jc w:val="both"/>
                  </w:pPr>
                  <w:r>
                    <w:t>SECTION 1.  Sec</w:t>
                  </w:r>
                  <w:r>
                    <w:t>tion 42.048(f), Human Resources Code, is amended to read as follows:</w:t>
                  </w:r>
                </w:p>
                <w:p w:rsidR="004032A7" w:rsidRDefault="002E7720" w:rsidP="003D2278">
                  <w:pPr>
                    <w:jc w:val="both"/>
                  </w:pPr>
                  <w:r>
                    <w:t>(f)  A license must be issued if the department determines that a facility meets all requirements.  The evaluation shall be based on one or more visits to the facility and a review of req</w:t>
                  </w:r>
                  <w:r>
                    <w:t>uired forms and records.  A license is valid until [</w:t>
                  </w:r>
                  <w:r>
                    <w:rPr>
                      <w:strike/>
                    </w:rPr>
                    <w:t>the license expires, is</w:t>
                  </w:r>
                  <w:r>
                    <w:t>] revoked[</w:t>
                  </w:r>
                  <w:r>
                    <w:rPr>
                      <w:strike/>
                    </w:rPr>
                    <w:t>,</w:t>
                  </w:r>
                  <w:r>
                    <w:t>] or [</w:t>
                  </w:r>
                  <w:r>
                    <w:rPr>
                      <w:strike/>
                    </w:rPr>
                    <w:t>is</w:t>
                  </w:r>
                  <w:r>
                    <w:t>] surrendered.</w:t>
                  </w:r>
                </w:p>
              </w:tc>
            </w:tr>
            <w:tr w:rsidR="000A7D65" w:rsidTr="004032A7">
              <w:tc>
                <w:tcPr>
                  <w:tcW w:w="4685" w:type="dxa"/>
                  <w:tcMar>
                    <w:right w:w="360" w:type="dxa"/>
                  </w:tcMar>
                </w:tcPr>
                <w:p w:rsidR="004032A7" w:rsidRDefault="002E7720" w:rsidP="003D2278">
                  <w:pPr>
                    <w:jc w:val="both"/>
                  </w:pPr>
                  <w:r w:rsidRPr="004517CD">
                    <w:rPr>
                      <w:highlight w:val="lightGray"/>
                    </w:rPr>
                    <w:t>No equivalent provision.</w:t>
                  </w:r>
                </w:p>
                <w:p w:rsidR="004032A7" w:rsidRDefault="002E7720" w:rsidP="003D2278">
                  <w:pPr>
                    <w:jc w:val="both"/>
                  </w:pPr>
                </w:p>
              </w:tc>
              <w:tc>
                <w:tcPr>
                  <w:tcW w:w="4661" w:type="dxa"/>
                  <w:tcMar>
                    <w:left w:w="360" w:type="dxa"/>
                  </w:tcMar>
                </w:tcPr>
                <w:p w:rsidR="004032A7" w:rsidRDefault="002E7720" w:rsidP="003D2278">
                  <w:pPr>
                    <w:jc w:val="both"/>
                  </w:pPr>
                  <w:r>
                    <w:t>SECTION 2.  Section 42.050, Human Resources Code, is amended to read as follows:</w:t>
                  </w:r>
                </w:p>
                <w:p w:rsidR="004032A7" w:rsidRDefault="002E7720" w:rsidP="003D2278">
                  <w:pPr>
                    <w:jc w:val="both"/>
                  </w:pPr>
                  <w:r>
                    <w:t xml:space="preserve">Sec. 42.050.  LICENSE RENEWAL.  (a)  A </w:t>
                  </w:r>
                  <w:r>
                    <w:t>license holder may apply for [</w:t>
                  </w:r>
                  <w:r>
                    <w:rPr>
                      <w:strike/>
                    </w:rPr>
                    <w:t>renewal of</w:t>
                  </w:r>
                  <w:r>
                    <w:t xml:space="preserve">] a </w:t>
                  </w:r>
                  <w:r>
                    <w:rPr>
                      <w:u w:val="single"/>
                    </w:rPr>
                    <w:t>new</w:t>
                  </w:r>
                  <w:r>
                    <w:t xml:space="preserve"> license in compliance with the requirements of this chapter and department rules.</w:t>
                  </w:r>
                </w:p>
                <w:p w:rsidR="004032A7" w:rsidRDefault="002E7720" w:rsidP="003D2278">
                  <w:pPr>
                    <w:jc w:val="both"/>
                  </w:pPr>
                  <w:r>
                    <w:t>(b)  The application for [</w:t>
                  </w:r>
                  <w:r>
                    <w:rPr>
                      <w:strike/>
                    </w:rPr>
                    <w:t>renewal of</w:t>
                  </w:r>
                  <w:r>
                    <w:t xml:space="preserve">] a </w:t>
                  </w:r>
                  <w:r>
                    <w:rPr>
                      <w:u w:val="single"/>
                    </w:rPr>
                    <w:t>new</w:t>
                  </w:r>
                  <w:r>
                    <w:t xml:space="preserve"> license must be completed and decided on by the department before the expiration o</w:t>
                  </w:r>
                  <w:r>
                    <w:t>f the license under which a facility is operating.</w:t>
                  </w:r>
                </w:p>
                <w:p w:rsidR="004032A7" w:rsidRDefault="002E7720" w:rsidP="003D2278">
                  <w:pPr>
                    <w:jc w:val="both"/>
                  </w:pPr>
                  <w:r>
                    <w:t>(c)  The department shall evaluate the application for [</w:t>
                  </w:r>
                  <w:r>
                    <w:rPr>
                      <w:strike/>
                    </w:rPr>
                    <w:t>renewal of</w:t>
                  </w:r>
                  <w:r>
                    <w:t xml:space="preserve">] a </w:t>
                  </w:r>
                  <w:r>
                    <w:rPr>
                      <w:u w:val="single"/>
                    </w:rPr>
                    <w:t>new</w:t>
                  </w:r>
                  <w:r>
                    <w:t xml:space="preserve"> license to determine if all licensing requirements are met.  The evaluation may include a specified number of visits to the facilit</w:t>
                  </w:r>
                  <w:r>
                    <w:t>y and must include a review of all required forms and records.</w:t>
                  </w:r>
                </w:p>
                <w:p w:rsidR="004032A7" w:rsidRDefault="002E7720" w:rsidP="003D2278">
                  <w:pPr>
                    <w:jc w:val="both"/>
                  </w:pPr>
                  <w:r>
                    <w:t>[</w:t>
                  </w:r>
                  <w:r>
                    <w:rPr>
                      <w:strike/>
                    </w:rPr>
                    <w:t>(d)  The executive commissioner shall adopt rules governing the license renewal process for all licenses issued under this chapter.  The rules must include:</w:t>
                  </w:r>
                </w:p>
                <w:p w:rsidR="004032A7" w:rsidRDefault="002E7720" w:rsidP="003D2278">
                  <w:pPr>
                    <w:jc w:val="both"/>
                  </w:pPr>
                  <w:r>
                    <w:t>[</w:t>
                  </w:r>
                  <w:r>
                    <w:rPr>
                      <w:strike/>
                    </w:rPr>
                    <w:t>(1)  renewal periods;</w:t>
                  </w:r>
                </w:p>
                <w:p w:rsidR="004032A7" w:rsidRDefault="002E7720" w:rsidP="003D2278">
                  <w:pPr>
                    <w:jc w:val="both"/>
                  </w:pPr>
                  <w:r>
                    <w:t>[</w:t>
                  </w:r>
                  <w:r>
                    <w:rPr>
                      <w:strike/>
                    </w:rPr>
                    <w:t>(2)  a proc</w:t>
                  </w:r>
                  <w:r>
                    <w:rPr>
                      <w:strike/>
                    </w:rPr>
                    <w:t>ess for staggered renewals;</w:t>
                  </w:r>
                </w:p>
                <w:p w:rsidR="004032A7" w:rsidRDefault="002E7720" w:rsidP="003D2278">
                  <w:pPr>
                    <w:jc w:val="both"/>
                  </w:pPr>
                  <w:r>
                    <w:t>[</w:t>
                  </w:r>
                  <w:r>
                    <w:rPr>
                      <w:strike/>
                    </w:rPr>
                    <w:t>(3)  a process for resolving a late application for renewal;</w:t>
                  </w:r>
                </w:p>
                <w:p w:rsidR="004032A7" w:rsidRDefault="002E7720" w:rsidP="003D2278">
                  <w:pPr>
                    <w:jc w:val="both"/>
                  </w:pPr>
                  <w:r>
                    <w:t>[</w:t>
                  </w:r>
                  <w:r>
                    <w:rPr>
                      <w:strike/>
                    </w:rPr>
                    <w:t>(4)  expiration dates; and</w:t>
                  </w:r>
                </w:p>
                <w:p w:rsidR="004032A7" w:rsidRDefault="002E7720" w:rsidP="003D2278">
                  <w:pPr>
                    <w:jc w:val="both"/>
                  </w:pPr>
                  <w:r>
                    <w:t>[</w:t>
                  </w:r>
                  <w:r>
                    <w:rPr>
                      <w:strike/>
                    </w:rPr>
                    <w:t>(5)  conditions for renewal.</w:t>
                  </w:r>
                  <w:r>
                    <w:t>]</w:t>
                  </w:r>
                </w:p>
              </w:tc>
            </w:tr>
            <w:tr w:rsidR="000A7D65" w:rsidTr="004032A7">
              <w:tc>
                <w:tcPr>
                  <w:tcW w:w="4685" w:type="dxa"/>
                  <w:tcMar>
                    <w:right w:w="360" w:type="dxa"/>
                  </w:tcMar>
                </w:tcPr>
                <w:p w:rsidR="004032A7" w:rsidRDefault="002E7720" w:rsidP="003D2278">
                  <w:pPr>
                    <w:jc w:val="both"/>
                  </w:pPr>
                  <w:r>
                    <w:lastRenderedPageBreak/>
                    <w:t>SECTION 1.  Sections 42.054(a), (b), (c), (d), and (e), Hu</w:t>
                  </w:r>
                  <w:r>
                    <w:t>man Resources Code, are amended.</w:t>
                  </w:r>
                </w:p>
              </w:tc>
              <w:tc>
                <w:tcPr>
                  <w:tcW w:w="4661" w:type="dxa"/>
                  <w:tcMar>
                    <w:left w:w="360" w:type="dxa"/>
                  </w:tcMar>
                </w:tcPr>
                <w:p w:rsidR="004032A7" w:rsidRDefault="002E7720" w:rsidP="003D2278">
                  <w:pPr>
                    <w:jc w:val="both"/>
                  </w:pPr>
                  <w:r>
                    <w:t>SECTION 3. Same</w:t>
                  </w:r>
                  <w:r>
                    <w:t xml:space="preserve"> as introduced version.</w:t>
                  </w:r>
                </w:p>
                <w:p w:rsidR="004032A7" w:rsidRDefault="002E7720" w:rsidP="003D2278">
                  <w:pPr>
                    <w:jc w:val="both"/>
                  </w:pPr>
                </w:p>
                <w:p w:rsidR="004032A7" w:rsidRDefault="002E7720" w:rsidP="003D2278">
                  <w:pPr>
                    <w:jc w:val="both"/>
                  </w:pPr>
                </w:p>
              </w:tc>
            </w:tr>
            <w:tr w:rsidR="000A7D65" w:rsidTr="004032A7">
              <w:tc>
                <w:tcPr>
                  <w:tcW w:w="4685" w:type="dxa"/>
                  <w:tcMar>
                    <w:right w:w="360" w:type="dxa"/>
                  </w:tcMar>
                </w:tcPr>
                <w:p w:rsidR="004032A7" w:rsidRDefault="002E7720" w:rsidP="003D2278">
                  <w:pPr>
                    <w:jc w:val="both"/>
                  </w:pPr>
                  <w:r>
                    <w:t>SECTION 2.  Section 42.054(h), Human Resources Code, is repealed.</w:t>
                  </w:r>
                </w:p>
              </w:tc>
              <w:tc>
                <w:tcPr>
                  <w:tcW w:w="4661" w:type="dxa"/>
                  <w:tcMar>
                    <w:left w:w="360" w:type="dxa"/>
                  </w:tcMar>
                </w:tcPr>
                <w:p w:rsidR="004032A7" w:rsidRDefault="002E7720" w:rsidP="003D2278">
                  <w:pPr>
                    <w:jc w:val="both"/>
                  </w:pPr>
                  <w:r>
                    <w:t>SECTION 4. Same as introduced version.</w:t>
                  </w:r>
                </w:p>
                <w:p w:rsidR="004032A7" w:rsidRDefault="002E7720" w:rsidP="003D2278">
                  <w:pPr>
                    <w:jc w:val="both"/>
                  </w:pPr>
                </w:p>
              </w:tc>
            </w:tr>
            <w:tr w:rsidR="000A7D65" w:rsidTr="004032A7">
              <w:tc>
                <w:tcPr>
                  <w:tcW w:w="4685" w:type="dxa"/>
                  <w:tcMar>
                    <w:right w:w="360" w:type="dxa"/>
                  </w:tcMar>
                </w:tcPr>
                <w:p w:rsidR="004032A7" w:rsidRDefault="002E7720" w:rsidP="003D2278">
                  <w:pPr>
                    <w:jc w:val="both"/>
                  </w:pPr>
                  <w:r>
                    <w:t xml:space="preserve">SECTION 3.  The changes in law made by this Act apply only to an application fee paid or license fee due on or after the </w:t>
                  </w:r>
                  <w:r>
                    <w:t>effective date of this Act.  An application fee paid or license fee due before that date is governed by the law in effect on the date the fee was paid or due, as applicable, and that law is continued in effect for that purpose.</w:t>
                  </w:r>
                </w:p>
              </w:tc>
              <w:tc>
                <w:tcPr>
                  <w:tcW w:w="4661" w:type="dxa"/>
                  <w:tcMar>
                    <w:left w:w="360" w:type="dxa"/>
                  </w:tcMar>
                </w:tcPr>
                <w:p w:rsidR="004032A7" w:rsidRDefault="002E7720" w:rsidP="003D2278">
                  <w:pPr>
                    <w:jc w:val="both"/>
                  </w:pPr>
                  <w:r>
                    <w:t>SECTION 5. Same as introduce</w:t>
                  </w:r>
                  <w:r>
                    <w:t>d version.</w:t>
                  </w:r>
                </w:p>
                <w:p w:rsidR="004032A7" w:rsidRDefault="002E7720" w:rsidP="003D2278">
                  <w:pPr>
                    <w:jc w:val="both"/>
                  </w:pPr>
                </w:p>
                <w:p w:rsidR="004032A7" w:rsidRDefault="002E7720" w:rsidP="003D2278">
                  <w:pPr>
                    <w:jc w:val="both"/>
                  </w:pPr>
                </w:p>
              </w:tc>
            </w:tr>
            <w:tr w:rsidR="000A7D65" w:rsidTr="004032A7">
              <w:tc>
                <w:tcPr>
                  <w:tcW w:w="4685" w:type="dxa"/>
                  <w:tcMar>
                    <w:right w:w="360" w:type="dxa"/>
                  </w:tcMar>
                </w:tcPr>
                <w:p w:rsidR="004032A7" w:rsidRDefault="002E7720" w:rsidP="003D2278">
                  <w:pPr>
                    <w:jc w:val="both"/>
                  </w:pPr>
                  <w:r>
                    <w:t>SECTION 4.  This Act takes effect September 1, 2017.</w:t>
                  </w:r>
                </w:p>
              </w:tc>
              <w:tc>
                <w:tcPr>
                  <w:tcW w:w="4661" w:type="dxa"/>
                  <w:tcMar>
                    <w:left w:w="360" w:type="dxa"/>
                  </w:tcMar>
                </w:tcPr>
                <w:p w:rsidR="004032A7" w:rsidRDefault="002E7720" w:rsidP="003D2278">
                  <w:pPr>
                    <w:jc w:val="both"/>
                  </w:pPr>
                  <w:r>
                    <w:t>SECTION 6. Same as introduced version.</w:t>
                  </w:r>
                </w:p>
                <w:p w:rsidR="004032A7" w:rsidRDefault="002E7720" w:rsidP="003D2278">
                  <w:pPr>
                    <w:jc w:val="both"/>
                  </w:pPr>
                </w:p>
              </w:tc>
            </w:tr>
          </w:tbl>
          <w:p w:rsidR="004032A7" w:rsidRDefault="002E7720" w:rsidP="003D2278"/>
          <w:p w:rsidR="004032A7" w:rsidRPr="009C1E9A" w:rsidRDefault="002E7720" w:rsidP="003D2278">
            <w:pPr>
              <w:rPr>
                <w:b/>
                <w:u w:val="single"/>
              </w:rPr>
            </w:pPr>
          </w:p>
        </w:tc>
      </w:tr>
    </w:tbl>
    <w:p w:rsidR="004108C3" w:rsidRPr="008423E4" w:rsidRDefault="002E772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7720">
      <w:r>
        <w:separator/>
      </w:r>
    </w:p>
  </w:endnote>
  <w:endnote w:type="continuationSeparator" w:id="0">
    <w:p w:rsidR="00000000" w:rsidRDefault="002E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E7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A7D65" w:rsidTr="009C1E9A">
      <w:trPr>
        <w:cantSplit/>
      </w:trPr>
      <w:tc>
        <w:tcPr>
          <w:tcW w:w="0" w:type="pct"/>
        </w:tcPr>
        <w:p w:rsidR="00137D90" w:rsidRDefault="002E7720" w:rsidP="009C1E9A">
          <w:pPr>
            <w:pStyle w:val="Footer"/>
            <w:tabs>
              <w:tab w:val="clear" w:pos="8640"/>
              <w:tab w:val="right" w:pos="9360"/>
            </w:tabs>
          </w:pPr>
        </w:p>
      </w:tc>
      <w:tc>
        <w:tcPr>
          <w:tcW w:w="2395" w:type="pct"/>
        </w:tcPr>
        <w:p w:rsidR="00137D90" w:rsidRDefault="002E7720" w:rsidP="009C1E9A">
          <w:pPr>
            <w:pStyle w:val="Footer"/>
            <w:tabs>
              <w:tab w:val="clear" w:pos="8640"/>
              <w:tab w:val="right" w:pos="9360"/>
            </w:tabs>
          </w:pPr>
        </w:p>
        <w:p w:rsidR="001A4310" w:rsidRDefault="002E7720" w:rsidP="009C1E9A">
          <w:pPr>
            <w:pStyle w:val="Footer"/>
            <w:tabs>
              <w:tab w:val="clear" w:pos="8640"/>
              <w:tab w:val="right" w:pos="9360"/>
            </w:tabs>
          </w:pPr>
        </w:p>
        <w:p w:rsidR="00137D90" w:rsidRDefault="002E7720" w:rsidP="009C1E9A">
          <w:pPr>
            <w:pStyle w:val="Footer"/>
            <w:tabs>
              <w:tab w:val="clear" w:pos="8640"/>
              <w:tab w:val="right" w:pos="9360"/>
            </w:tabs>
          </w:pPr>
        </w:p>
      </w:tc>
      <w:tc>
        <w:tcPr>
          <w:tcW w:w="2453" w:type="pct"/>
        </w:tcPr>
        <w:p w:rsidR="00137D90" w:rsidRDefault="002E7720" w:rsidP="009C1E9A">
          <w:pPr>
            <w:pStyle w:val="Footer"/>
            <w:tabs>
              <w:tab w:val="clear" w:pos="8640"/>
              <w:tab w:val="right" w:pos="9360"/>
            </w:tabs>
            <w:jc w:val="right"/>
          </w:pPr>
        </w:p>
      </w:tc>
    </w:tr>
    <w:tr w:rsidR="000A7D65" w:rsidTr="009C1E9A">
      <w:trPr>
        <w:cantSplit/>
      </w:trPr>
      <w:tc>
        <w:tcPr>
          <w:tcW w:w="0" w:type="pct"/>
        </w:tcPr>
        <w:p w:rsidR="00EC379B" w:rsidRDefault="002E7720" w:rsidP="009C1E9A">
          <w:pPr>
            <w:pStyle w:val="Footer"/>
            <w:tabs>
              <w:tab w:val="clear" w:pos="8640"/>
              <w:tab w:val="right" w:pos="9360"/>
            </w:tabs>
          </w:pPr>
        </w:p>
      </w:tc>
      <w:tc>
        <w:tcPr>
          <w:tcW w:w="2395" w:type="pct"/>
        </w:tcPr>
        <w:p w:rsidR="00EC379B" w:rsidRPr="009C1E9A" w:rsidRDefault="002E7720" w:rsidP="009C1E9A">
          <w:pPr>
            <w:pStyle w:val="Footer"/>
            <w:tabs>
              <w:tab w:val="clear" w:pos="8640"/>
              <w:tab w:val="right" w:pos="9360"/>
            </w:tabs>
            <w:rPr>
              <w:rFonts w:ascii="Shruti" w:hAnsi="Shruti"/>
              <w:sz w:val="22"/>
            </w:rPr>
          </w:pPr>
          <w:r>
            <w:rPr>
              <w:rFonts w:ascii="Shruti" w:hAnsi="Shruti"/>
              <w:sz w:val="22"/>
            </w:rPr>
            <w:t>85R 23164</w:t>
          </w:r>
        </w:p>
      </w:tc>
      <w:tc>
        <w:tcPr>
          <w:tcW w:w="2453" w:type="pct"/>
        </w:tcPr>
        <w:p w:rsidR="00EC379B" w:rsidRDefault="002E7720" w:rsidP="009C1E9A">
          <w:pPr>
            <w:pStyle w:val="Footer"/>
            <w:tabs>
              <w:tab w:val="clear" w:pos="8640"/>
              <w:tab w:val="right" w:pos="9360"/>
            </w:tabs>
            <w:jc w:val="right"/>
          </w:pPr>
          <w:r>
            <w:fldChar w:fldCharType="begin"/>
          </w:r>
          <w:r>
            <w:instrText xml:space="preserve"> DOCPROPERTY  OTID  \* MERGEFORMAT </w:instrText>
          </w:r>
          <w:r>
            <w:fldChar w:fldCharType="separate"/>
          </w:r>
          <w:r>
            <w:t>17.102.703</w:t>
          </w:r>
          <w:r>
            <w:fldChar w:fldCharType="end"/>
          </w:r>
        </w:p>
      </w:tc>
    </w:tr>
    <w:tr w:rsidR="000A7D65" w:rsidTr="009C1E9A">
      <w:trPr>
        <w:cantSplit/>
      </w:trPr>
      <w:tc>
        <w:tcPr>
          <w:tcW w:w="0" w:type="pct"/>
        </w:tcPr>
        <w:p w:rsidR="00EC379B" w:rsidRDefault="002E7720" w:rsidP="009C1E9A">
          <w:pPr>
            <w:pStyle w:val="Footer"/>
            <w:tabs>
              <w:tab w:val="clear" w:pos="4320"/>
              <w:tab w:val="clear" w:pos="8640"/>
              <w:tab w:val="left" w:pos="2865"/>
            </w:tabs>
          </w:pPr>
        </w:p>
      </w:tc>
      <w:tc>
        <w:tcPr>
          <w:tcW w:w="2395" w:type="pct"/>
        </w:tcPr>
        <w:p w:rsidR="00EC379B" w:rsidRPr="009C1E9A" w:rsidRDefault="002E7720" w:rsidP="009C1E9A">
          <w:pPr>
            <w:pStyle w:val="Footer"/>
            <w:tabs>
              <w:tab w:val="clear" w:pos="4320"/>
              <w:tab w:val="clear" w:pos="8640"/>
              <w:tab w:val="left" w:pos="2865"/>
            </w:tabs>
            <w:rPr>
              <w:rFonts w:ascii="Shruti" w:hAnsi="Shruti"/>
              <w:sz w:val="22"/>
            </w:rPr>
          </w:pPr>
          <w:r>
            <w:rPr>
              <w:rFonts w:ascii="Shruti" w:hAnsi="Shruti"/>
              <w:sz w:val="22"/>
            </w:rPr>
            <w:t>Substitute Document Number: 85R 15676</w:t>
          </w:r>
        </w:p>
      </w:tc>
      <w:tc>
        <w:tcPr>
          <w:tcW w:w="2453" w:type="pct"/>
        </w:tcPr>
        <w:p w:rsidR="00EC379B" w:rsidRDefault="002E7720" w:rsidP="006D504F">
          <w:pPr>
            <w:pStyle w:val="Footer"/>
            <w:rPr>
              <w:rStyle w:val="PageNumber"/>
            </w:rPr>
          </w:pPr>
        </w:p>
        <w:p w:rsidR="00EC379B" w:rsidRDefault="002E7720" w:rsidP="009C1E9A">
          <w:pPr>
            <w:pStyle w:val="Footer"/>
            <w:tabs>
              <w:tab w:val="clear" w:pos="8640"/>
              <w:tab w:val="right" w:pos="9360"/>
            </w:tabs>
            <w:jc w:val="right"/>
          </w:pPr>
        </w:p>
      </w:tc>
    </w:tr>
    <w:tr w:rsidR="000A7D65" w:rsidTr="009C1E9A">
      <w:trPr>
        <w:cantSplit/>
        <w:trHeight w:val="323"/>
      </w:trPr>
      <w:tc>
        <w:tcPr>
          <w:tcW w:w="0" w:type="pct"/>
          <w:gridSpan w:val="3"/>
        </w:tcPr>
        <w:p w:rsidR="00EC379B" w:rsidRDefault="002E77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E7720" w:rsidP="009C1E9A">
          <w:pPr>
            <w:pStyle w:val="Footer"/>
            <w:tabs>
              <w:tab w:val="clear" w:pos="8640"/>
              <w:tab w:val="right" w:pos="9360"/>
            </w:tabs>
            <w:jc w:val="center"/>
          </w:pPr>
        </w:p>
      </w:tc>
    </w:tr>
  </w:tbl>
  <w:p w:rsidR="00EC379B" w:rsidRPr="00FF6F72" w:rsidRDefault="002E772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E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7720">
      <w:r>
        <w:separator/>
      </w:r>
    </w:p>
  </w:footnote>
  <w:footnote w:type="continuationSeparator" w:id="0">
    <w:p w:rsidR="00000000" w:rsidRDefault="002E7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E7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E7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E7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5"/>
    <w:rsid w:val="000A7D65"/>
    <w:rsid w:val="002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3269"/>
    <w:rPr>
      <w:sz w:val="16"/>
      <w:szCs w:val="16"/>
    </w:rPr>
  </w:style>
  <w:style w:type="paragraph" w:styleId="CommentText">
    <w:name w:val="annotation text"/>
    <w:basedOn w:val="Normal"/>
    <w:link w:val="CommentTextChar"/>
    <w:rsid w:val="00AE3269"/>
    <w:rPr>
      <w:sz w:val="20"/>
      <w:szCs w:val="20"/>
    </w:rPr>
  </w:style>
  <w:style w:type="character" w:customStyle="1" w:styleId="CommentTextChar">
    <w:name w:val="Comment Text Char"/>
    <w:basedOn w:val="DefaultParagraphFont"/>
    <w:link w:val="CommentText"/>
    <w:rsid w:val="00AE3269"/>
  </w:style>
  <w:style w:type="paragraph" w:styleId="CommentSubject">
    <w:name w:val="annotation subject"/>
    <w:basedOn w:val="CommentText"/>
    <w:next w:val="CommentText"/>
    <w:link w:val="CommentSubjectChar"/>
    <w:rsid w:val="00AE3269"/>
    <w:rPr>
      <w:b/>
      <w:bCs/>
    </w:rPr>
  </w:style>
  <w:style w:type="character" w:customStyle="1" w:styleId="CommentSubjectChar">
    <w:name w:val="Comment Subject Char"/>
    <w:basedOn w:val="CommentTextChar"/>
    <w:link w:val="CommentSubject"/>
    <w:rsid w:val="00AE3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3269"/>
    <w:rPr>
      <w:sz w:val="16"/>
      <w:szCs w:val="16"/>
    </w:rPr>
  </w:style>
  <w:style w:type="paragraph" w:styleId="CommentText">
    <w:name w:val="annotation text"/>
    <w:basedOn w:val="Normal"/>
    <w:link w:val="CommentTextChar"/>
    <w:rsid w:val="00AE3269"/>
    <w:rPr>
      <w:sz w:val="20"/>
      <w:szCs w:val="20"/>
    </w:rPr>
  </w:style>
  <w:style w:type="character" w:customStyle="1" w:styleId="CommentTextChar">
    <w:name w:val="Comment Text Char"/>
    <w:basedOn w:val="DefaultParagraphFont"/>
    <w:link w:val="CommentText"/>
    <w:rsid w:val="00AE3269"/>
  </w:style>
  <w:style w:type="paragraph" w:styleId="CommentSubject">
    <w:name w:val="annotation subject"/>
    <w:basedOn w:val="CommentText"/>
    <w:next w:val="CommentText"/>
    <w:link w:val="CommentSubjectChar"/>
    <w:rsid w:val="00AE3269"/>
    <w:rPr>
      <w:b/>
      <w:bCs/>
    </w:rPr>
  </w:style>
  <w:style w:type="character" w:customStyle="1" w:styleId="CommentSubjectChar">
    <w:name w:val="Comment Subject Char"/>
    <w:basedOn w:val="CommentTextChar"/>
    <w:link w:val="CommentSubject"/>
    <w:rsid w:val="00AE3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4698</Characters>
  <Application>Microsoft Office Word</Application>
  <DocSecurity>4</DocSecurity>
  <Lines>141</Lines>
  <Paragraphs>43</Paragraphs>
  <ScaleCrop>false</ScaleCrop>
  <HeadingPairs>
    <vt:vector size="2" baseType="variant">
      <vt:variant>
        <vt:lpstr>Title</vt:lpstr>
      </vt:variant>
      <vt:variant>
        <vt:i4>1</vt:i4>
      </vt:variant>
    </vt:vector>
  </HeadingPairs>
  <TitlesOfParts>
    <vt:vector size="1" baseType="lpstr">
      <vt:lpstr>BA - HB00740 (Committee Report (Substituted))</vt:lpstr>
    </vt:vector>
  </TitlesOfParts>
  <Company>State of Texas</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23164</dc:subject>
  <dc:creator>State of Texas</dc:creator>
  <dc:description>HB 740 by Burkett-(H)Human Services (Substitute Document Number: 85R 15676)</dc:description>
  <cp:lastModifiedBy>Alexander McMillan</cp:lastModifiedBy>
  <cp:revision>2</cp:revision>
  <cp:lastPrinted>2017-04-13T14:32:00Z</cp:lastPrinted>
  <dcterms:created xsi:type="dcterms:W3CDTF">2017-04-18T20:25:00Z</dcterms:created>
  <dcterms:modified xsi:type="dcterms:W3CDTF">2017-04-18T20:25:00Z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17.102.703</vt:lpwstr>
  </property>
</Properties>
</file>