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E7E49" w:rsidTr="00345119">
        <w:tc>
          <w:tcPr>
            <w:tcW w:w="9576" w:type="dxa"/>
            <w:noWrap/>
          </w:tcPr>
          <w:p w:rsidR="008423E4" w:rsidRPr="0022177D" w:rsidRDefault="007E673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7E673A" w:rsidP="008423E4">
      <w:pPr>
        <w:jc w:val="center"/>
      </w:pPr>
    </w:p>
    <w:p w:rsidR="008423E4" w:rsidRPr="00B31F0E" w:rsidRDefault="007E673A" w:rsidP="008423E4"/>
    <w:p w:rsidR="008423E4" w:rsidRPr="00742794" w:rsidRDefault="007E673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E7E49" w:rsidTr="00345119">
        <w:tc>
          <w:tcPr>
            <w:tcW w:w="9576" w:type="dxa"/>
          </w:tcPr>
          <w:p w:rsidR="008423E4" w:rsidRPr="00861995" w:rsidRDefault="007E673A" w:rsidP="00345119">
            <w:pPr>
              <w:jc w:val="right"/>
            </w:pPr>
            <w:r>
              <w:t>H.B. 777</w:t>
            </w:r>
          </w:p>
        </w:tc>
      </w:tr>
      <w:tr w:rsidR="006E7E49" w:rsidTr="00345119">
        <w:tc>
          <w:tcPr>
            <w:tcW w:w="9576" w:type="dxa"/>
          </w:tcPr>
          <w:p w:rsidR="008423E4" w:rsidRPr="00861995" w:rsidRDefault="007E673A" w:rsidP="0031388B">
            <w:pPr>
              <w:jc w:val="right"/>
            </w:pPr>
            <w:r>
              <w:t xml:space="preserve">By: </w:t>
            </w:r>
            <w:r>
              <w:t>Ashby</w:t>
            </w:r>
          </w:p>
        </w:tc>
      </w:tr>
      <w:tr w:rsidR="006E7E49" w:rsidTr="00345119">
        <w:tc>
          <w:tcPr>
            <w:tcW w:w="9576" w:type="dxa"/>
          </w:tcPr>
          <w:p w:rsidR="008423E4" w:rsidRPr="00861995" w:rsidRDefault="007E673A" w:rsidP="00345119">
            <w:pPr>
              <w:jc w:val="right"/>
            </w:pPr>
            <w:r>
              <w:t>Ways &amp; Means</w:t>
            </w:r>
          </w:p>
        </w:tc>
      </w:tr>
      <w:tr w:rsidR="006E7E49" w:rsidTr="00345119">
        <w:tc>
          <w:tcPr>
            <w:tcW w:w="9576" w:type="dxa"/>
          </w:tcPr>
          <w:p w:rsidR="008423E4" w:rsidRDefault="007E673A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7E673A" w:rsidP="008423E4">
      <w:pPr>
        <w:tabs>
          <w:tab w:val="right" w:pos="9360"/>
        </w:tabs>
      </w:pPr>
    </w:p>
    <w:p w:rsidR="008423E4" w:rsidRDefault="007E673A" w:rsidP="008423E4"/>
    <w:p w:rsidR="008423E4" w:rsidRDefault="007E673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6E7E49" w:rsidTr="00345119">
        <w:tc>
          <w:tcPr>
            <w:tcW w:w="9576" w:type="dxa"/>
          </w:tcPr>
          <w:p w:rsidR="008423E4" w:rsidRPr="00A8133F" w:rsidRDefault="007E673A" w:rsidP="00B81EB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7E673A" w:rsidP="00B81EBC"/>
          <w:p w:rsidR="008423E4" w:rsidRDefault="007E673A" w:rsidP="00B81E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Concerns have been raised that</w:t>
            </w:r>
            <w:r>
              <w:t xml:space="preserve"> </w:t>
            </w:r>
            <w:r>
              <w:t xml:space="preserve">requirements for </w:t>
            </w:r>
            <w:r>
              <w:t xml:space="preserve">the </w:t>
            </w:r>
            <w:r>
              <w:t xml:space="preserve">appraisal of land as </w:t>
            </w:r>
            <w:r>
              <w:t>agricultur</w:t>
            </w:r>
            <w:r>
              <w:t>al land</w:t>
            </w:r>
            <w:r>
              <w:t xml:space="preserve"> do</w:t>
            </w:r>
            <w:r>
              <w:t xml:space="preserve"> not take into account service by certain members of the </w:t>
            </w:r>
            <w:r>
              <w:t xml:space="preserve">U.S. </w:t>
            </w:r>
            <w:r>
              <w:t xml:space="preserve">armed </w:t>
            </w:r>
            <w:r>
              <w:t>services</w:t>
            </w:r>
            <w:r>
              <w:t xml:space="preserve"> while they are </w:t>
            </w:r>
            <w:r>
              <w:t>deployed or stationed outside</w:t>
            </w:r>
            <w:r>
              <w:t xml:space="preserve"> Texas. H.B. 777 </w:t>
            </w:r>
            <w:r>
              <w:t>seeks to address these concerns by</w:t>
            </w:r>
            <w:r>
              <w:t xml:space="preserve"> allow</w:t>
            </w:r>
            <w:r>
              <w:t>ing</w:t>
            </w:r>
            <w:r>
              <w:t xml:space="preserve"> </w:t>
            </w:r>
            <w:r>
              <w:t>those individuals</w:t>
            </w:r>
            <w:r>
              <w:t xml:space="preserve"> to </w:t>
            </w:r>
            <w:r>
              <w:t xml:space="preserve">maintain eligibility for agricultural land appraisal </w:t>
            </w:r>
            <w:r>
              <w:t>while d</w:t>
            </w:r>
            <w:r>
              <w:t xml:space="preserve">eployed or stationed outside </w:t>
            </w:r>
            <w:r>
              <w:t>Texas</w:t>
            </w:r>
            <w:r>
              <w:t xml:space="preserve"> </w:t>
            </w:r>
            <w:r>
              <w:t xml:space="preserve">under certain circumstances </w:t>
            </w:r>
            <w:r>
              <w:t xml:space="preserve">even </w:t>
            </w:r>
            <w:r>
              <w:t>if their</w:t>
            </w:r>
            <w:r>
              <w:t xml:space="preserve"> land ceases to meet all eligibility requirements</w:t>
            </w:r>
            <w:r>
              <w:t>.</w:t>
            </w:r>
          </w:p>
          <w:p w:rsidR="008423E4" w:rsidRPr="00E26B13" w:rsidRDefault="007E673A" w:rsidP="00B81EBC">
            <w:pPr>
              <w:rPr>
                <w:b/>
              </w:rPr>
            </w:pPr>
          </w:p>
        </w:tc>
      </w:tr>
      <w:tr w:rsidR="006E7E49" w:rsidTr="00345119">
        <w:tc>
          <w:tcPr>
            <w:tcW w:w="9576" w:type="dxa"/>
          </w:tcPr>
          <w:p w:rsidR="0017725B" w:rsidRDefault="007E673A" w:rsidP="00B81EB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7E673A" w:rsidP="00B81EBC">
            <w:pPr>
              <w:rPr>
                <w:b/>
                <w:u w:val="single"/>
              </w:rPr>
            </w:pPr>
          </w:p>
          <w:p w:rsidR="00640CBC" w:rsidRPr="00640CBC" w:rsidRDefault="007E673A" w:rsidP="00B81EBC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7E673A" w:rsidP="00B81EBC">
            <w:pPr>
              <w:rPr>
                <w:b/>
                <w:u w:val="single"/>
              </w:rPr>
            </w:pPr>
          </w:p>
        </w:tc>
      </w:tr>
      <w:tr w:rsidR="006E7E49" w:rsidTr="00345119">
        <w:tc>
          <w:tcPr>
            <w:tcW w:w="9576" w:type="dxa"/>
          </w:tcPr>
          <w:p w:rsidR="008423E4" w:rsidRPr="00A8133F" w:rsidRDefault="007E673A" w:rsidP="00B81EB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7E673A" w:rsidP="00B81EBC"/>
          <w:p w:rsidR="00640CBC" w:rsidRDefault="007E673A" w:rsidP="00B81E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:rsidR="008423E4" w:rsidRPr="00E21FDC" w:rsidRDefault="007E673A" w:rsidP="00B81EBC">
            <w:pPr>
              <w:rPr>
                <w:b/>
              </w:rPr>
            </w:pPr>
          </w:p>
        </w:tc>
      </w:tr>
      <w:tr w:rsidR="006E7E49" w:rsidTr="00345119">
        <w:tc>
          <w:tcPr>
            <w:tcW w:w="9576" w:type="dxa"/>
          </w:tcPr>
          <w:p w:rsidR="008423E4" w:rsidRPr="00A8133F" w:rsidRDefault="007E673A" w:rsidP="00B81EB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7E673A" w:rsidP="00B81EBC"/>
          <w:p w:rsidR="00AC466E" w:rsidRDefault="007E673A" w:rsidP="00B81EBC">
            <w:pPr>
              <w:pStyle w:val="Header"/>
              <w:jc w:val="both"/>
            </w:pPr>
            <w:r>
              <w:t xml:space="preserve">H.B. 777 amends the Tax Code to </w:t>
            </w:r>
            <w:r>
              <w:t xml:space="preserve">establish that </w:t>
            </w:r>
            <w:r>
              <w:t>the eligibility of land for appraisal as agricultural land</w:t>
            </w:r>
            <w:r>
              <w:t xml:space="preserve"> does not end because the</w:t>
            </w:r>
            <w:r>
              <w:t xml:space="preserve"> land</w:t>
            </w:r>
            <w:r>
              <w:t xml:space="preserve"> cease</w:t>
            </w:r>
            <w:r>
              <w:t>s</w:t>
            </w:r>
            <w:r w:rsidRPr="007A1866">
              <w:t xml:space="preserve"> to be devoted principally to agricultural use to the degree of intensity generally accepted in the area</w:t>
            </w:r>
            <w:r>
              <w:t xml:space="preserve"> </w:t>
            </w:r>
            <w:r>
              <w:t>if</w:t>
            </w:r>
            <w:r>
              <w:t xml:space="preserve"> the owner of the land is a member of the </w:t>
            </w:r>
            <w:r>
              <w:t xml:space="preserve">U.S. </w:t>
            </w:r>
            <w:r>
              <w:t>armed services</w:t>
            </w:r>
            <w:r>
              <w:t xml:space="preserve"> who is deployed or stationed outside Texas and intends </w:t>
            </w:r>
            <w:r>
              <w:t>that</w:t>
            </w:r>
            <w:r>
              <w:t xml:space="preserve"> the </w:t>
            </w:r>
            <w:r>
              <w:t xml:space="preserve">use of the </w:t>
            </w:r>
            <w:r>
              <w:t xml:space="preserve">land in </w:t>
            </w:r>
            <w:r>
              <w:t>such a</w:t>
            </w:r>
            <w:r>
              <w:t xml:space="preserve"> manner </w:t>
            </w:r>
            <w:r>
              <w:t>and</w:t>
            </w:r>
            <w:r>
              <w:t xml:space="preserve"> degree of</w:t>
            </w:r>
            <w:r>
              <w:t xml:space="preserve"> intensity </w:t>
            </w:r>
            <w:r>
              <w:t xml:space="preserve">be resumed </w:t>
            </w:r>
            <w:r>
              <w:t>not later than the 180th day after the date the owner ceases to be deployed or stationed outside Texas.</w:t>
            </w:r>
            <w:r>
              <w:t xml:space="preserve"> The bill requires t</w:t>
            </w:r>
            <w:r w:rsidRPr="00640CBC">
              <w:t>he owner of</w:t>
            </w:r>
            <w:r>
              <w:t xml:space="preserve"> such</w:t>
            </w:r>
            <w:r w:rsidRPr="00640CBC">
              <w:t xml:space="preserve"> land</w:t>
            </w:r>
            <w:r>
              <w:t xml:space="preserve"> to</w:t>
            </w:r>
            <w:r w:rsidRPr="00640CBC">
              <w:t xml:space="preserve"> notify the appraisal office in writing not later th</w:t>
            </w:r>
            <w:r w:rsidRPr="00640CBC">
              <w:t xml:space="preserve">an the 30th day after the date the owner is deployed or stationed outside </w:t>
            </w:r>
            <w:r>
              <w:t>Texas</w:t>
            </w:r>
            <w:r w:rsidRPr="00640CBC">
              <w:t xml:space="preserve"> that the owner</w:t>
            </w:r>
            <w:r>
              <w:t xml:space="preserve"> will be or has been deployed or stationed outside Texas and intends to use the land in the manner, to the degree, and within the </w:t>
            </w:r>
            <w:r>
              <w:t xml:space="preserve">specified </w:t>
            </w:r>
            <w:r>
              <w:t xml:space="preserve">time. </w:t>
            </w:r>
            <w:r>
              <w:t>T</w:t>
            </w:r>
            <w:r>
              <w:t xml:space="preserve">he </w:t>
            </w:r>
            <w:r>
              <w:t>bill express</w:t>
            </w:r>
            <w:r>
              <w:t xml:space="preserve">ly provides that </w:t>
            </w:r>
            <w:r>
              <w:t xml:space="preserve">eligibility of land </w:t>
            </w:r>
            <w:r w:rsidRPr="001311E1">
              <w:t>owned by a member of the</w:t>
            </w:r>
            <w:r>
              <w:t xml:space="preserve"> U.S. </w:t>
            </w:r>
            <w:r>
              <w:t>armed services</w:t>
            </w:r>
            <w:r>
              <w:t xml:space="preserve"> who</w:t>
            </w:r>
            <w:r w:rsidRPr="001311E1">
              <w:t xml:space="preserve"> i</w:t>
            </w:r>
            <w:r>
              <w:t>s deployed or stationed outside</w:t>
            </w:r>
            <w:r>
              <w:t xml:space="preserve"> Texas</w:t>
            </w:r>
            <w:r w:rsidRPr="001311E1">
              <w:t xml:space="preserve"> on</w:t>
            </w:r>
            <w:r>
              <w:t xml:space="preserve"> the bill's effective date </w:t>
            </w:r>
            <w:r>
              <w:t xml:space="preserve">for appraisal as agricultural land does not end because the land ceases to be devoted principally to agricultural use to the degree of intensity generally accepted in the area </w:t>
            </w:r>
            <w:r>
              <w:t xml:space="preserve">if the </w:t>
            </w:r>
            <w:r>
              <w:t xml:space="preserve">land's </w:t>
            </w:r>
            <w:r>
              <w:t xml:space="preserve">owner </w:t>
            </w:r>
            <w:r>
              <w:t>meets the bill's requirements and</w:t>
            </w:r>
            <w:r>
              <w:t xml:space="preserve"> </w:t>
            </w:r>
            <w:r>
              <w:t>provides written notice to</w:t>
            </w:r>
            <w:r>
              <w:t xml:space="preserve"> the appraiser as specified by the bill</w:t>
            </w:r>
            <w:r>
              <w:t xml:space="preserve"> not later than the 90th day after the </w:t>
            </w:r>
            <w:r>
              <w:t xml:space="preserve">bill's </w:t>
            </w:r>
            <w:r>
              <w:t>effective date</w:t>
            </w:r>
            <w:r>
              <w:t xml:space="preserve"> </w:t>
            </w:r>
            <w:r>
              <w:t>and</w:t>
            </w:r>
            <w:r>
              <w:t xml:space="preserve"> the chief appraiser of the appraisal district in which the land is located has not, as of the bill's effective date, made a determination that a change </w:t>
            </w:r>
            <w:r>
              <w:t xml:space="preserve">in </w:t>
            </w:r>
            <w:r>
              <w:t xml:space="preserve">the land's </w:t>
            </w:r>
            <w:r>
              <w:t>use has occurred.</w:t>
            </w:r>
          </w:p>
          <w:p w:rsidR="008423E4" w:rsidRPr="00835628" w:rsidRDefault="007E673A" w:rsidP="00B81EBC">
            <w:pPr>
              <w:rPr>
                <w:b/>
              </w:rPr>
            </w:pPr>
          </w:p>
        </w:tc>
      </w:tr>
      <w:tr w:rsidR="006E7E49" w:rsidTr="00345119">
        <w:tc>
          <w:tcPr>
            <w:tcW w:w="9576" w:type="dxa"/>
          </w:tcPr>
          <w:p w:rsidR="008423E4" w:rsidRPr="00A8133F" w:rsidRDefault="007E673A" w:rsidP="00B81EB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7E673A" w:rsidP="00B81EBC"/>
          <w:p w:rsidR="008423E4" w:rsidRDefault="007E673A" w:rsidP="00B81E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B81EBC" w:rsidRPr="003624F2" w:rsidRDefault="007E673A" w:rsidP="00B81E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423E4" w:rsidRPr="00B81EBC" w:rsidRDefault="007E673A" w:rsidP="00B81EBC">
            <w:pPr>
              <w:rPr>
                <w:b/>
                <w:sz w:val="8"/>
                <w:szCs w:val="8"/>
              </w:rPr>
            </w:pPr>
          </w:p>
        </w:tc>
      </w:tr>
    </w:tbl>
    <w:p w:rsidR="004108C3" w:rsidRPr="008423E4" w:rsidRDefault="007E673A" w:rsidP="00B81EBC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673A">
      <w:r>
        <w:separator/>
      </w:r>
    </w:p>
  </w:endnote>
  <w:endnote w:type="continuationSeparator" w:id="0">
    <w:p w:rsidR="00000000" w:rsidRDefault="007E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E7E49" w:rsidTr="009C1E9A">
      <w:trPr>
        <w:cantSplit/>
      </w:trPr>
      <w:tc>
        <w:tcPr>
          <w:tcW w:w="0" w:type="pct"/>
        </w:tcPr>
        <w:p w:rsidR="00137D90" w:rsidRDefault="007E673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7E673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7E673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7E673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7E673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7E49" w:rsidTr="009C1E9A">
      <w:trPr>
        <w:cantSplit/>
      </w:trPr>
      <w:tc>
        <w:tcPr>
          <w:tcW w:w="0" w:type="pct"/>
        </w:tcPr>
        <w:p w:rsidR="00EC379B" w:rsidRDefault="007E673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7E673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15230</w:t>
          </w:r>
        </w:p>
      </w:tc>
      <w:tc>
        <w:tcPr>
          <w:tcW w:w="2453" w:type="pct"/>
        </w:tcPr>
        <w:p w:rsidR="00EC379B" w:rsidRDefault="007E673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17.62.562</w:t>
          </w:r>
          <w:r>
            <w:fldChar w:fldCharType="end"/>
          </w:r>
        </w:p>
      </w:tc>
    </w:tr>
    <w:tr w:rsidR="006E7E49" w:rsidTr="009C1E9A">
      <w:trPr>
        <w:cantSplit/>
      </w:trPr>
      <w:tc>
        <w:tcPr>
          <w:tcW w:w="0" w:type="pct"/>
        </w:tcPr>
        <w:p w:rsidR="00EC379B" w:rsidRDefault="007E673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7E673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7E673A" w:rsidP="006D504F">
          <w:pPr>
            <w:pStyle w:val="Footer"/>
            <w:rPr>
              <w:rStyle w:val="PageNumber"/>
            </w:rPr>
          </w:pPr>
        </w:p>
        <w:p w:rsidR="00EC379B" w:rsidRDefault="007E673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7E49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7E673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7E673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7E673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673A">
      <w:r>
        <w:separator/>
      </w:r>
    </w:p>
  </w:footnote>
  <w:footnote w:type="continuationSeparator" w:id="0">
    <w:p w:rsidR="00000000" w:rsidRDefault="007E6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49"/>
    <w:rsid w:val="006E7E49"/>
    <w:rsid w:val="007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40C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0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0CBC"/>
  </w:style>
  <w:style w:type="paragraph" w:styleId="CommentSubject">
    <w:name w:val="annotation subject"/>
    <w:basedOn w:val="CommentText"/>
    <w:next w:val="CommentText"/>
    <w:link w:val="CommentSubjectChar"/>
    <w:rsid w:val="00640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0C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40C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0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0CBC"/>
  </w:style>
  <w:style w:type="paragraph" w:styleId="CommentSubject">
    <w:name w:val="annotation subject"/>
    <w:basedOn w:val="CommentText"/>
    <w:next w:val="CommentText"/>
    <w:link w:val="CommentSubjectChar"/>
    <w:rsid w:val="00640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0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2303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HB00777 (Committee Report (Unamended))</vt:lpstr>
    </vt:vector>
  </TitlesOfParts>
  <Company>State of Texas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15230</dc:subject>
  <dc:creator>State of Texas</dc:creator>
  <dc:description>HB 777 by Ashby-(H)Ways &amp; Means</dc:description>
  <cp:lastModifiedBy>Molly Hoffman-Bricker</cp:lastModifiedBy>
  <cp:revision>2</cp:revision>
  <cp:lastPrinted>2017-03-03T20:05:00Z</cp:lastPrinted>
  <dcterms:created xsi:type="dcterms:W3CDTF">2017-03-20T22:46:00Z</dcterms:created>
  <dcterms:modified xsi:type="dcterms:W3CDTF">2017-03-20T22:46:00Z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17.62.562</vt:lpwstr>
  </property>
</Properties>
</file>