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12FA7" w:rsidTr="00345119">
        <w:tc>
          <w:tcPr>
            <w:tcW w:w="9576" w:type="dxa"/>
            <w:noWrap/>
          </w:tcPr>
          <w:p w:rsidR="008423E4" w:rsidRPr="0022177D" w:rsidRDefault="005333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3310" w:rsidP="008423E4">
      <w:pPr>
        <w:jc w:val="center"/>
      </w:pPr>
    </w:p>
    <w:p w:rsidR="008423E4" w:rsidRPr="00B31F0E" w:rsidRDefault="00533310" w:rsidP="008423E4"/>
    <w:p w:rsidR="008423E4" w:rsidRPr="00742794" w:rsidRDefault="005333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12FA7" w:rsidTr="00345119">
        <w:tc>
          <w:tcPr>
            <w:tcW w:w="9576" w:type="dxa"/>
          </w:tcPr>
          <w:p w:rsidR="008423E4" w:rsidRPr="00861995" w:rsidRDefault="00533310" w:rsidP="00345119">
            <w:pPr>
              <w:jc w:val="right"/>
            </w:pPr>
            <w:r>
              <w:t>H.B. 799</w:t>
            </w:r>
          </w:p>
        </w:tc>
      </w:tr>
      <w:tr w:rsidR="00A12FA7" w:rsidTr="00345119">
        <w:tc>
          <w:tcPr>
            <w:tcW w:w="9576" w:type="dxa"/>
          </w:tcPr>
          <w:p w:rsidR="008423E4" w:rsidRPr="00861995" w:rsidRDefault="00533310" w:rsidP="002B07B3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A12FA7" w:rsidTr="00345119">
        <w:tc>
          <w:tcPr>
            <w:tcW w:w="9576" w:type="dxa"/>
          </w:tcPr>
          <w:p w:rsidR="008423E4" w:rsidRPr="00861995" w:rsidRDefault="00533310" w:rsidP="00345119">
            <w:pPr>
              <w:jc w:val="right"/>
            </w:pPr>
            <w:r>
              <w:t>Judiciary &amp; Civil Jurisprudence</w:t>
            </w:r>
          </w:p>
        </w:tc>
      </w:tr>
      <w:tr w:rsidR="00A12FA7" w:rsidTr="00345119">
        <w:tc>
          <w:tcPr>
            <w:tcW w:w="9576" w:type="dxa"/>
          </w:tcPr>
          <w:p w:rsidR="008423E4" w:rsidRDefault="005333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3310" w:rsidP="008423E4">
      <w:pPr>
        <w:tabs>
          <w:tab w:val="right" w:pos="9360"/>
        </w:tabs>
      </w:pPr>
    </w:p>
    <w:p w:rsidR="008423E4" w:rsidRDefault="00533310" w:rsidP="008423E4"/>
    <w:p w:rsidR="008423E4" w:rsidRDefault="005333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12FA7" w:rsidTr="00345119">
        <w:tc>
          <w:tcPr>
            <w:tcW w:w="9576" w:type="dxa"/>
          </w:tcPr>
          <w:p w:rsidR="008423E4" w:rsidRPr="00A8133F" w:rsidRDefault="00533310" w:rsidP="008A0F5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3310" w:rsidP="008A0F5E"/>
          <w:p w:rsidR="0031799E" w:rsidRDefault="00533310" w:rsidP="008A0F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that </w:t>
            </w:r>
            <w:r>
              <w:t>justices of the peace in counties with no</w:t>
            </w:r>
            <w:r w:rsidRPr="0031799E">
              <w:t xml:space="preserve"> medical examiner</w:t>
            </w:r>
            <w:r>
              <w:t xml:space="preserve"> lack the ability to request assistance in conducting inquest duties from other such justices</w:t>
            </w:r>
            <w:r w:rsidRPr="0031799E">
              <w:t>.</w:t>
            </w:r>
            <w:r>
              <w:t xml:space="preserve">    </w:t>
            </w:r>
            <w:r>
              <w:t xml:space="preserve"> H.B. 799 seeks to address this issue by authorizing such requests.</w:t>
            </w:r>
          </w:p>
          <w:p w:rsidR="008423E4" w:rsidRPr="00E26B13" w:rsidRDefault="00533310" w:rsidP="008A0F5E">
            <w:pPr>
              <w:rPr>
                <w:b/>
              </w:rPr>
            </w:pPr>
          </w:p>
        </w:tc>
      </w:tr>
      <w:tr w:rsidR="00A12FA7" w:rsidTr="00345119">
        <w:tc>
          <w:tcPr>
            <w:tcW w:w="9576" w:type="dxa"/>
          </w:tcPr>
          <w:p w:rsidR="0017725B" w:rsidRDefault="00533310" w:rsidP="008A0F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3310" w:rsidP="008A0F5E">
            <w:pPr>
              <w:rPr>
                <w:b/>
                <w:u w:val="single"/>
              </w:rPr>
            </w:pPr>
          </w:p>
          <w:p w:rsidR="00004442" w:rsidRPr="00004442" w:rsidRDefault="00533310" w:rsidP="008A0F5E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33310" w:rsidP="008A0F5E">
            <w:pPr>
              <w:rPr>
                <w:b/>
                <w:u w:val="single"/>
              </w:rPr>
            </w:pPr>
          </w:p>
        </w:tc>
      </w:tr>
      <w:tr w:rsidR="00A12FA7" w:rsidTr="00345119">
        <w:tc>
          <w:tcPr>
            <w:tcW w:w="9576" w:type="dxa"/>
          </w:tcPr>
          <w:p w:rsidR="008423E4" w:rsidRPr="00A8133F" w:rsidRDefault="00533310" w:rsidP="008A0F5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3310" w:rsidP="008A0F5E"/>
          <w:p w:rsidR="00004442" w:rsidRDefault="00533310" w:rsidP="008A0F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533310" w:rsidP="008A0F5E">
            <w:pPr>
              <w:rPr>
                <w:b/>
              </w:rPr>
            </w:pPr>
          </w:p>
        </w:tc>
      </w:tr>
      <w:tr w:rsidR="00A12FA7" w:rsidTr="00345119">
        <w:tc>
          <w:tcPr>
            <w:tcW w:w="9576" w:type="dxa"/>
          </w:tcPr>
          <w:p w:rsidR="008423E4" w:rsidRPr="00A8133F" w:rsidRDefault="00533310" w:rsidP="008A0F5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3310" w:rsidP="008A0F5E"/>
          <w:p w:rsidR="00A15112" w:rsidRDefault="00533310" w:rsidP="008A0F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799 amends the Government Code to authorize</w:t>
            </w:r>
            <w:r w:rsidRPr="00383A0D">
              <w:t xml:space="preserve"> </w:t>
            </w:r>
            <w:r>
              <w:t>the</w:t>
            </w:r>
            <w:r w:rsidRPr="00383A0D">
              <w:t xml:space="preserve"> justice of the peace </w:t>
            </w:r>
            <w:r>
              <w:t xml:space="preserve">of the precinct in which a </w:t>
            </w:r>
            <w:r>
              <w:t xml:space="preserve">person's </w:t>
            </w:r>
            <w:r>
              <w:t xml:space="preserve">death occurs </w:t>
            </w:r>
            <w:r w:rsidRPr="00383A0D">
              <w:t>or the county judge</w:t>
            </w:r>
            <w:r>
              <w:t>,</w:t>
            </w:r>
            <w:r w:rsidRPr="00383A0D">
              <w:t xml:space="preserve"> </w:t>
            </w:r>
            <w:r>
              <w:t>in</w:t>
            </w:r>
            <w:r w:rsidRPr="00383A0D">
              <w:t xml:space="preserve"> a county </w:t>
            </w:r>
            <w:r>
              <w:t>that does not have a medical examiner's office or that is not part of a medical examiner's district</w:t>
            </w:r>
            <w:r>
              <w:t>,</w:t>
            </w:r>
            <w:r w:rsidRPr="00811084">
              <w:t xml:space="preserve"> </w:t>
            </w:r>
            <w:r w:rsidRPr="00811084">
              <w:t>to</w:t>
            </w:r>
            <w:r w:rsidRPr="00811084">
              <w:t xml:space="preserve"> request a justice of the peace of another such county to conduct </w:t>
            </w:r>
            <w:r>
              <w:t>an</w:t>
            </w:r>
            <w:r w:rsidRPr="00811084">
              <w:t xml:space="preserve"> inquest</w:t>
            </w:r>
            <w:r>
              <w:t xml:space="preserve"> into the person's dea</w:t>
            </w:r>
            <w:r>
              <w:t xml:space="preserve">th if a justice of the peace or the county judge </w:t>
            </w:r>
            <w:r>
              <w:t>serving</w:t>
            </w:r>
            <w:r>
              <w:t xml:space="preserve"> the county in which the death occurred is not available to conduct the inquest</w:t>
            </w:r>
            <w:r w:rsidRPr="00811084">
              <w:t>.</w:t>
            </w:r>
            <w:r w:rsidRPr="00811084">
              <w:t xml:space="preserve"> </w:t>
            </w:r>
            <w:r>
              <w:t>The bill requires a justice of the peace who on request conducts such an inquest, not later than the fifth day after th</w:t>
            </w:r>
            <w:r>
              <w:t xml:space="preserve">e date the inquest is initiated, </w:t>
            </w:r>
            <w:r>
              <w:t xml:space="preserve">to </w:t>
            </w:r>
            <w:r>
              <w:t>transfer all information related to the inquest to the justice of the peace of the precinct in which the death occurred for final disposition of the matter.</w:t>
            </w:r>
            <w:r>
              <w:t xml:space="preserve"> </w:t>
            </w:r>
            <w:r>
              <w:t>A</w:t>
            </w:r>
            <w:r>
              <w:t xml:space="preserve"> justice of the peace who conducts such an inquest </w:t>
            </w:r>
            <w:r>
              <w:t>is not enti</w:t>
            </w:r>
            <w:r>
              <w:t xml:space="preserve">tled </w:t>
            </w:r>
            <w:r>
              <w:t xml:space="preserve">to receive from the commissioners court of the county in which the death occurred any compensation, other than mileage, for conducting the inquest. </w:t>
            </w:r>
          </w:p>
          <w:p w:rsidR="00A15112" w:rsidRDefault="00533310" w:rsidP="008A0F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83A0D" w:rsidRDefault="00533310" w:rsidP="008A0F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799 amends the Code of Criminal Procedure to authorize </w:t>
            </w:r>
            <w:r>
              <w:t>certain individuals required to give noti</w:t>
            </w:r>
            <w:r>
              <w:t>ce</w:t>
            </w:r>
            <w:r>
              <w:t xml:space="preserve"> </w:t>
            </w:r>
            <w:r>
              <w:t xml:space="preserve">relating to deaths requiring an inquest </w:t>
            </w:r>
            <w:r>
              <w:t xml:space="preserve">in a county that does not have a medical examiner's office or that is not part of a medical examiner's district </w:t>
            </w:r>
            <w:r>
              <w:t>to a</w:t>
            </w:r>
            <w:r>
              <w:t>sk the</w:t>
            </w:r>
            <w:r>
              <w:t xml:space="preserve"> justice of the peace </w:t>
            </w:r>
            <w:r w:rsidRPr="00A15112">
              <w:t>o</w:t>
            </w:r>
            <w:r>
              <w:t>f</w:t>
            </w:r>
            <w:r w:rsidRPr="00A15112">
              <w:t xml:space="preserve"> the </w:t>
            </w:r>
            <w:r>
              <w:t>precinct</w:t>
            </w:r>
            <w:r w:rsidRPr="00A15112">
              <w:t xml:space="preserve"> in which </w:t>
            </w:r>
            <w:r>
              <w:t>a</w:t>
            </w:r>
            <w:r w:rsidRPr="00A15112">
              <w:t xml:space="preserve"> body or body part was found </w:t>
            </w:r>
            <w:r>
              <w:t xml:space="preserve">or the county </w:t>
            </w:r>
            <w:r>
              <w:t>judge to</w:t>
            </w:r>
            <w:r w:rsidRPr="00A15112">
              <w:t xml:space="preserve"> request a justice of the peace of another </w:t>
            </w:r>
            <w:r>
              <w:t xml:space="preserve">such </w:t>
            </w:r>
            <w:r w:rsidRPr="00A15112">
              <w:t>county to conduct the inquest</w:t>
            </w:r>
            <w:r>
              <w:t xml:space="preserve"> if a justice of the peace or the county judge serving the county in which the body or body part was found is not available to conduct the inquest</w:t>
            </w:r>
            <w:r w:rsidRPr="00A15112">
              <w:t>.</w:t>
            </w:r>
            <w:r>
              <w:t xml:space="preserve"> The bill requires t</w:t>
            </w:r>
            <w:r w:rsidRPr="00A15112">
              <w:t>he j</w:t>
            </w:r>
            <w:r w:rsidRPr="00A15112">
              <w:t xml:space="preserve">ustice of the peace that conducts the inquest, not later than the fifth day after the date the inquest is initiated, </w:t>
            </w:r>
            <w:r>
              <w:t xml:space="preserve">to </w:t>
            </w:r>
            <w:r w:rsidRPr="00A15112">
              <w:t>transfer all information related to the inquest to the justice of the peace of the precinct in which the body or body part was found for</w:t>
            </w:r>
            <w:r w:rsidRPr="00A15112">
              <w:t xml:space="preserve"> f</w:t>
            </w:r>
            <w:r>
              <w:t xml:space="preserve">inal disposition of the matter. </w:t>
            </w:r>
            <w:r>
              <w:t>The bill requires all expenses related to the inquest to be paid as provided by statutory provisions governing inquests upon dead bodies.</w:t>
            </w:r>
          </w:p>
          <w:p w:rsidR="008423E4" w:rsidRDefault="00533310" w:rsidP="008A0F5E">
            <w:pPr>
              <w:rPr>
                <w:b/>
              </w:rPr>
            </w:pPr>
          </w:p>
          <w:p w:rsidR="008A0F5E" w:rsidRDefault="00533310" w:rsidP="008A0F5E">
            <w:pPr>
              <w:rPr>
                <w:b/>
              </w:rPr>
            </w:pPr>
          </w:p>
          <w:p w:rsidR="008A0F5E" w:rsidRPr="00835628" w:rsidRDefault="00533310" w:rsidP="008A0F5E">
            <w:pPr>
              <w:rPr>
                <w:b/>
              </w:rPr>
            </w:pPr>
          </w:p>
        </w:tc>
      </w:tr>
      <w:tr w:rsidR="00A12FA7" w:rsidTr="00345119">
        <w:tc>
          <w:tcPr>
            <w:tcW w:w="9576" w:type="dxa"/>
          </w:tcPr>
          <w:p w:rsidR="008423E4" w:rsidRPr="00A8133F" w:rsidRDefault="00533310" w:rsidP="008A0F5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3310" w:rsidP="008A0F5E"/>
          <w:p w:rsidR="008423E4" w:rsidRPr="003624F2" w:rsidRDefault="00533310" w:rsidP="008A0F5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33310" w:rsidP="008A0F5E">
            <w:pPr>
              <w:rPr>
                <w:b/>
              </w:rPr>
            </w:pPr>
          </w:p>
        </w:tc>
      </w:tr>
    </w:tbl>
    <w:p w:rsidR="008423E4" w:rsidRPr="00BE0E75" w:rsidRDefault="005333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331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3310">
      <w:r>
        <w:separator/>
      </w:r>
    </w:p>
  </w:endnote>
  <w:endnote w:type="continuationSeparator" w:id="0">
    <w:p w:rsidR="00000000" w:rsidRDefault="0053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33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12FA7" w:rsidTr="009C1E9A">
      <w:trPr>
        <w:cantSplit/>
      </w:trPr>
      <w:tc>
        <w:tcPr>
          <w:tcW w:w="0" w:type="pct"/>
        </w:tcPr>
        <w:p w:rsidR="00137D90" w:rsidRDefault="005333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33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33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33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33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2FA7" w:rsidTr="009C1E9A">
      <w:trPr>
        <w:cantSplit/>
      </w:trPr>
      <w:tc>
        <w:tcPr>
          <w:tcW w:w="0" w:type="pct"/>
        </w:tcPr>
        <w:p w:rsidR="00EC379B" w:rsidRDefault="005333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33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15069</w:t>
          </w:r>
        </w:p>
      </w:tc>
      <w:tc>
        <w:tcPr>
          <w:tcW w:w="2453" w:type="pct"/>
        </w:tcPr>
        <w:p w:rsidR="00EC379B" w:rsidRDefault="005333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17.62.274</w:t>
          </w:r>
          <w:r>
            <w:fldChar w:fldCharType="end"/>
          </w:r>
        </w:p>
      </w:tc>
    </w:tr>
    <w:tr w:rsidR="00A12FA7" w:rsidTr="009C1E9A">
      <w:trPr>
        <w:cantSplit/>
      </w:trPr>
      <w:tc>
        <w:tcPr>
          <w:tcW w:w="0" w:type="pct"/>
        </w:tcPr>
        <w:p w:rsidR="00EC379B" w:rsidRDefault="005333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33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3310" w:rsidP="006D504F">
          <w:pPr>
            <w:pStyle w:val="Footer"/>
            <w:rPr>
              <w:rStyle w:val="PageNumber"/>
            </w:rPr>
          </w:pPr>
        </w:p>
        <w:p w:rsidR="00EC379B" w:rsidRDefault="005333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12FA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33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33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33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33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3310">
      <w:r>
        <w:separator/>
      </w:r>
    </w:p>
  </w:footnote>
  <w:footnote w:type="continuationSeparator" w:id="0">
    <w:p w:rsidR="00000000" w:rsidRDefault="0053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33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333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533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A7"/>
    <w:rsid w:val="00533310"/>
    <w:rsid w:val="00A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44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442"/>
  </w:style>
  <w:style w:type="paragraph" w:styleId="CommentSubject">
    <w:name w:val="annotation subject"/>
    <w:basedOn w:val="CommentText"/>
    <w:next w:val="CommentText"/>
    <w:link w:val="CommentSubjectChar"/>
    <w:rsid w:val="0000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442"/>
    <w:rPr>
      <w:b/>
      <w:bCs/>
    </w:rPr>
  </w:style>
  <w:style w:type="paragraph" w:styleId="Revision">
    <w:name w:val="Revision"/>
    <w:hidden/>
    <w:uiPriority w:val="99"/>
    <w:semiHidden/>
    <w:rsid w:val="00920F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44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442"/>
  </w:style>
  <w:style w:type="paragraph" w:styleId="CommentSubject">
    <w:name w:val="annotation subject"/>
    <w:basedOn w:val="CommentText"/>
    <w:next w:val="CommentText"/>
    <w:link w:val="CommentSubjectChar"/>
    <w:rsid w:val="00004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442"/>
    <w:rPr>
      <w:b/>
      <w:bCs/>
    </w:rPr>
  </w:style>
  <w:style w:type="paragraph" w:styleId="Revision">
    <w:name w:val="Revision"/>
    <w:hidden/>
    <w:uiPriority w:val="99"/>
    <w:semiHidden/>
    <w:rsid w:val="0092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2455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HB00799 (Committee Report (Unamended))</vt:lpstr>
    </vt:vector>
  </TitlesOfParts>
  <Company>State of Texas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15069</dc:subject>
  <dc:creator>State of Texas</dc:creator>
  <dc:description>HB 799 by Murr-(H)Judiciary &amp; Civil Jurisprudence</dc:description>
  <cp:lastModifiedBy>Molly Hoffman-Bricker</cp:lastModifiedBy>
  <cp:revision>2</cp:revision>
  <cp:lastPrinted>2017-03-03T17:36:00Z</cp:lastPrinted>
  <dcterms:created xsi:type="dcterms:W3CDTF">2017-03-08T16:43:00Z</dcterms:created>
  <dcterms:modified xsi:type="dcterms:W3CDTF">2017-03-08T16:43:00Z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17.62.274</vt:lpwstr>
  </property>
</Properties>
</file>