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45299" w:rsidTr="00345119">
        <w:tc>
          <w:tcPr>
            <w:tcW w:w="9576" w:type="dxa"/>
            <w:noWrap/>
          </w:tcPr>
          <w:p w:rsidR="008423E4" w:rsidRPr="0022177D" w:rsidRDefault="007747E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747EA" w:rsidP="008423E4">
      <w:pPr>
        <w:jc w:val="center"/>
      </w:pPr>
    </w:p>
    <w:p w:rsidR="008423E4" w:rsidRPr="00B31F0E" w:rsidRDefault="007747EA" w:rsidP="008423E4"/>
    <w:p w:rsidR="008423E4" w:rsidRPr="00742794" w:rsidRDefault="007747E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45299" w:rsidTr="00345119">
        <w:tc>
          <w:tcPr>
            <w:tcW w:w="9576" w:type="dxa"/>
          </w:tcPr>
          <w:p w:rsidR="008423E4" w:rsidRPr="00861995" w:rsidRDefault="007747EA" w:rsidP="00345119">
            <w:pPr>
              <w:jc w:val="right"/>
            </w:pPr>
            <w:r>
              <w:t>H.B. 831</w:t>
            </w:r>
          </w:p>
        </w:tc>
      </w:tr>
      <w:tr w:rsidR="00845299" w:rsidTr="00345119">
        <w:tc>
          <w:tcPr>
            <w:tcW w:w="9576" w:type="dxa"/>
          </w:tcPr>
          <w:p w:rsidR="008423E4" w:rsidRPr="00861995" w:rsidRDefault="007747EA" w:rsidP="00CD32F9">
            <w:pPr>
              <w:jc w:val="right"/>
            </w:pPr>
            <w:r>
              <w:t xml:space="preserve">By: </w:t>
            </w:r>
            <w:r>
              <w:t>Anderson, Charles "Doc"</w:t>
            </w:r>
          </w:p>
        </w:tc>
      </w:tr>
      <w:tr w:rsidR="00845299" w:rsidTr="00345119">
        <w:tc>
          <w:tcPr>
            <w:tcW w:w="9576" w:type="dxa"/>
          </w:tcPr>
          <w:p w:rsidR="008423E4" w:rsidRPr="00861995" w:rsidRDefault="007747EA" w:rsidP="00345119">
            <w:pPr>
              <w:jc w:val="right"/>
            </w:pPr>
            <w:r>
              <w:t>Insurance</w:t>
            </w:r>
          </w:p>
        </w:tc>
      </w:tr>
      <w:tr w:rsidR="00845299" w:rsidTr="00345119">
        <w:tc>
          <w:tcPr>
            <w:tcW w:w="9576" w:type="dxa"/>
          </w:tcPr>
          <w:p w:rsidR="008423E4" w:rsidRDefault="007747E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747EA" w:rsidP="008423E4">
      <w:pPr>
        <w:tabs>
          <w:tab w:val="right" w:pos="9360"/>
        </w:tabs>
      </w:pPr>
    </w:p>
    <w:p w:rsidR="008423E4" w:rsidRDefault="007747EA" w:rsidP="008423E4"/>
    <w:p w:rsidR="008423E4" w:rsidRDefault="007747E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45299" w:rsidTr="00345119">
        <w:tc>
          <w:tcPr>
            <w:tcW w:w="9576" w:type="dxa"/>
          </w:tcPr>
          <w:p w:rsidR="008423E4" w:rsidRPr="00A8133F" w:rsidRDefault="007747EA" w:rsidP="007C619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747EA" w:rsidP="007C619F"/>
          <w:p w:rsidR="008423E4" w:rsidRDefault="007747EA" w:rsidP="007C619F">
            <w:pPr>
              <w:pStyle w:val="Header"/>
              <w:jc w:val="both"/>
            </w:pPr>
            <w:r>
              <w:t>O</w:t>
            </w:r>
            <w:r>
              <w:t>bserve</w:t>
            </w:r>
            <w:r>
              <w:t>r</w:t>
            </w:r>
            <w:r>
              <w:t xml:space="preserve">s </w:t>
            </w:r>
            <w:r>
              <w:t xml:space="preserve">suggest that </w:t>
            </w:r>
            <w:r>
              <w:t xml:space="preserve">children born with </w:t>
            </w:r>
            <w:r>
              <w:t xml:space="preserve">certain </w:t>
            </w:r>
            <w:r>
              <w:t xml:space="preserve">craniofacial abnormalities </w:t>
            </w:r>
            <w:r>
              <w:t xml:space="preserve">should receive certain </w:t>
            </w:r>
            <w:r>
              <w:t>forms of treatment</w:t>
            </w:r>
            <w:r>
              <w:t xml:space="preserve"> and that such treatment</w:t>
            </w:r>
            <w:r>
              <w:t xml:space="preserve"> should be covered by applicable insurance plans</w:t>
            </w:r>
            <w:r>
              <w:t xml:space="preserve">. </w:t>
            </w:r>
            <w:r w:rsidRPr="00390E70">
              <w:t xml:space="preserve">H.B. 831 </w:t>
            </w:r>
            <w:r>
              <w:t xml:space="preserve">seeks to </w:t>
            </w:r>
            <w:r>
              <w:t>make certain treatments more accessible to the children who need them.</w:t>
            </w:r>
          </w:p>
          <w:p w:rsidR="007C619F" w:rsidRPr="00E26B13" w:rsidRDefault="007747EA" w:rsidP="007C619F">
            <w:pPr>
              <w:pStyle w:val="Header"/>
              <w:jc w:val="both"/>
              <w:rPr>
                <w:b/>
              </w:rPr>
            </w:pPr>
          </w:p>
        </w:tc>
      </w:tr>
      <w:tr w:rsidR="00845299" w:rsidTr="00345119">
        <w:tc>
          <w:tcPr>
            <w:tcW w:w="9576" w:type="dxa"/>
          </w:tcPr>
          <w:p w:rsidR="0017725B" w:rsidRDefault="007747EA" w:rsidP="007C61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747EA" w:rsidP="007C619F">
            <w:pPr>
              <w:rPr>
                <w:b/>
                <w:u w:val="single"/>
              </w:rPr>
            </w:pPr>
          </w:p>
          <w:p w:rsidR="00025E74" w:rsidRPr="00025E74" w:rsidRDefault="007747EA" w:rsidP="007C619F">
            <w:pPr>
              <w:jc w:val="both"/>
            </w:pPr>
            <w:r>
              <w:t>It is the committee's opinion that this bill does not expressly cr</w:t>
            </w:r>
            <w:r>
              <w:t>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747EA" w:rsidP="007C619F">
            <w:pPr>
              <w:rPr>
                <w:b/>
                <w:u w:val="single"/>
              </w:rPr>
            </w:pPr>
          </w:p>
        </w:tc>
      </w:tr>
      <w:tr w:rsidR="00845299" w:rsidTr="00345119">
        <w:tc>
          <w:tcPr>
            <w:tcW w:w="9576" w:type="dxa"/>
          </w:tcPr>
          <w:p w:rsidR="008423E4" w:rsidRPr="00A8133F" w:rsidRDefault="007747EA" w:rsidP="007C619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747EA" w:rsidP="007C619F"/>
          <w:p w:rsidR="00025E74" w:rsidRDefault="007747EA" w:rsidP="007C61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7747EA" w:rsidP="007C619F">
            <w:pPr>
              <w:rPr>
                <w:b/>
              </w:rPr>
            </w:pPr>
          </w:p>
        </w:tc>
      </w:tr>
      <w:tr w:rsidR="00845299" w:rsidTr="00345119">
        <w:tc>
          <w:tcPr>
            <w:tcW w:w="9576" w:type="dxa"/>
          </w:tcPr>
          <w:p w:rsidR="008423E4" w:rsidRPr="00A8133F" w:rsidRDefault="007747EA" w:rsidP="007C619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747EA" w:rsidP="007C619F"/>
          <w:p w:rsidR="008423E4" w:rsidRDefault="007747EA" w:rsidP="007C619F">
            <w:pPr>
              <w:pStyle w:val="Header"/>
              <w:jc w:val="both"/>
            </w:pPr>
            <w:r>
              <w:t xml:space="preserve">H.B. 831 amends the Insurance Code to require certain health benefit plans </w:t>
            </w:r>
            <w:r w:rsidRPr="00025E74">
              <w:t>that provide coverage for re</w:t>
            </w:r>
            <w:r w:rsidRPr="00025E74">
              <w:t>constructive surgery for craniofacial abnormalities</w:t>
            </w:r>
            <w:r>
              <w:t xml:space="preserve"> </w:t>
            </w:r>
            <w:r>
              <w:t>to</w:t>
            </w:r>
            <w:r w:rsidRPr="00025E74">
              <w:t xml:space="preserve"> provide coverage for the treatment of the primary conditions constituting craniofacial abnormalities and </w:t>
            </w:r>
            <w:r>
              <w:t xml:space="preserve">the </w:t>
            </w:r>
            <w:r w:rsidRPr="00025E74">
              <w:t xml:space="preserve">secondary conditions related to or arising </w:t>
            </w:r>
            <w:r>
              <w:t>from craniofacial abnormalities</w:t>
            </w:r>
            <w:r>
              <w:t>, including the fo</w:t>
            </w:r>
            <w:r>
              <w:t>llowing: oral and facial surgery, surgical management, and follow-up care; prosthetic treatments; orthodontic treatment and management; preventive and restorative dentistry to ensure good health and adequate dental structures for orthodontic treatment or p</w:t>
            </w:r>
            <w:r>
              <w:t>r</w:t>
            </w:r>
            <w:r>
              <w:t>osthetic management or therapy;</w:t>
            </w:r>
            <w:r>
              <w:t xml:space="preserve"> speech-language pathology services; audiological assessments and amplification devices; otolaryngological treatment and management; psychological</w:t>
            </w:r>
            <w:r>
              <w:t xml:space="preserve"> assessment and counseling; and</w:t>
            </w:r>
            <w:r>
              <w:t xml:space="preserve"> genetic assessment counseling for the parents </w:t>
            </w:r>
            <w:r>
              <w:t>and child</w:t>
            </w:r>
            <w:r>
              <w:t xml:space="preserve">. The </w:t>
            </w:r>
            <w:r>
              <w:t>bill applies</w:t>
            </w:r>
            <w:r>
              <w:t xml:space="preserve"> </w:t>
            </w:r>
            <w:r w:rsidRPr="00025E74">
              <w:t>to a health benefit plan that is delivered, issued for delivery, or renewed on or after January 1, 2018</w:t>
            </w:r>
            <w:r>
              <w:t>.</w:t>
            </w:r>
          </w:p>
          <w:p w:rsidR="008423E4" w:rsidRPr="00835628" w:rsidRDefault="007747EA" w:rsidP="007C619F">
            <w:pPr>
              <w:rPr>
                <w:b/>
              </w:rPr>
            </w:pPr>
          </w:p>
        </w:tc>
      </w:tr>
      <w:tr w:rsidR="00845299" w:rsidTr="00345119">
        <w:tc>
          <w:tcPr>
            <w:tcW w:w="9576" w:type="dxa"/>
          </w:tcPr>
          <w:p w:rsidR="008423E4" w:rsidRPr="00A8133F" w:rsidRDefault="007747EA" w:rsidP="007C619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747EA" w:rsidP="007C619F"/>
          <w:p w:rsidR="008423E4" w:rsidRPr="003624F2" w:rsidRDefault="007747EA" w:rsidP="007C61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747EA" w:rsidP="007C619F">
            <w:pPr>
              <w:rPr>
                <w:b/>
              </w:rPr>
            </w:pPr>
          </w:p>
        </w:tc>
      </w:tr>
    </w:tbl>
    <w:p w:rsidR="008423E4" w:rsidRPr="00BE0E75" w:rsidRDefault="007747E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747E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47EA">
      <w:r>
        <w:separator/>
      </w:r>
    </w:p>
  </w:endnote>
  <w:endnote w:type="continuationSeparator" w:id="0">
    <w:p w:rsidR="00000000" w:rsidRDefault="0077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747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45299" w:rsidTr="009C1E9A">
      <w:trPr>
        <w:cantSplit/>
      </w:trPr>
      <w:tc>
        <w:tcPr>
          <w:tcW w:w="0" w:type="pct"/>
        </w:tcPr>
        <w:p w:rsidR="00137D90" w:rsidRDefault="007747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747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747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747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747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5299" w:rsidTr="009C1E9A">
      <w:trPr>
        <w:cantSplit/>
      </w:trPr>
      <w:tc>
        <w:tcPr>
          <w:tcW w:w="0" w:type="pct"/>
        </w:tcPr>
        <w:p w:rsidR="00EC379B" w:rsidRDefault="007747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747E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25430</w:t>
          </w:r>
        </w:p>
      </w:tc>
      <w:tc>
        <w:tcPr>
          <w:tcW w:w="2453" w:type="pct"/>
        </w:tcPr>
        <w:p w:rsidR="00EC379B" w:rsidRDefault="007747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17.112.753</w:t>
          </w:r>
          <w:r>
            <w:fldChar w:fldCharType="end"/>
          </w:r>
        </w:p>
      </w:tc>
    </w:tr>
    <w:tr w:rsidR="00845299" w:rsidTr="009C1E9A">
      <w:trPr>
        <w:cantSplit/>
      </w:trPr>
      <w:tc>
        <w:tcPr>
          <w:tcW w:w="0" w:type="pct"/>
        </w:tcPr>
        <w:p w:rsidR="00EC379B" w:rsidRDefault="007747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747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747EA" w:rsidP="006D504F">
          <w:pPr>
            <w:pStyle w:val="Footer"/>
            <w:rPr>
              <w:rStyle w:val="PageNumber"/>
            </w:rPr>
          </w:pPr>
        </w:p>
        <w:p w:rsidR="00EC379B" w:rsidRDefault="007747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529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747E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747E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747E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74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47EA">
      <w:r>
        <w:separator/>
      </w:r>
    </w:p>
  </w:footnote>
  <w:footnote w:type="continuationSeparator" w:id="0">
    <w:p w:rsidR="00000000" w:rsidRDefault="0077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747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747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74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99"/>
    <w:rsid w:val="007747EA"/>
    <w:rsid w:val="0084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25E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E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5E74"/>
  </w:style>
  <w:style w:type="paragraph" w:styleId="CommentSubject">
    <w:name w:val="annotation subject"/>
    <w:basedOn w:val="CommentText"/>
    <w:next w:val="CommentText"/>
    <w:link w:val="CommentSubjectChar"/>
    <w:rsid w:val="00025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E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25E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E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5E74"/>
  </w:style>
  <w:style w:type="paragraph" w:styleId="CommentSubject">
    <w:name w:val="annotation subject"/>
    <w:basedOn w:val="CommentText"/>
    <w:next w:val="CommentText"/>
    <w:link w:val="CommentSubjectChar"/>
    <w:rsid w:val="00025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1658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HB00831 (Committee Report (Unamended))</vt:lpstr>
    </vt:vector>
  </TitlesOfParts>
  <Company>State of Texas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25430</dc:subject>
  <dc:creator>State of Texas</dc:creator>
  <dc:description>HB 831 by Anderson, Charles "Doc"-(H)Insurance</dc:description>
  <cp:lastModifiedBy>Brianna Weis</cp:lastModifiedBy>
  <cp:revision>2</cp:revision>
  <cp:lastPrinted>2017-04-23T19:46:00Z</cp:lastPrinted>
  <dcterms:created xsi:type="dcterms:W3CDTF">2017-05-04T01:31:00Z</dcterms:created>
  <dcterms:modified xsi:type="dcterms:W3CDTF">2017-05-04T01:31:00Z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17.112.753</vt:lpwstr>
  </property>
</Properties>
</file>