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595444" w:rsidTr="00345119">
        <w:tc>
          <w:tcPr>
            <w:tcW w:w="9576" w:type="dxa"/>
            <w:noWrap/>
          </w:tcPr>
          <w:p w:rsidR="008423E4" w:rsidRPr="0022177D" w:rsidRDefault="009E65C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E65C8" w:rsidP="008423E4">
      <w:pPr>
        <w:jc w:val="center"/>
      </w:pPr>
    </w:p>
    <w:p w:rsidR="008423E4" w:rsidRPr="00B31F0E" w:rsidRDefault="009E65C8" w:rsidP="008423E4"/>
    <w:p w:rsidR="008423E4" w:rsidRPr="00742794" w:rsidRDefault="009E65C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595444" w:rsidTr="00345119">
        <w:tc>
          <w:tcPr>
            <w:tcW w:w="9576" w:type="dxa"/>
          </w:tcPr>
          <w:p w:rsidR="008423E4" w:rsidRPr="00861995" w:rsidRDefault="009E65C8" w:rsidP="00345119">
            <w:pPr>
              <w:jc w:val="right"/>
            </w:pPr>
            <w:r>
              <w:t>H.B. 832</w:t>
            </w:r>
          </w:p>
        </w:tc>
      </w:tr>
      <w:tr w:rsidR="00595444" w:rsidTr="00345119">
        <w:tc>
          <w:tcPr>
            <w:tcW w:w="9576" w:type="dxa"/>
          </w:tcPr>
          <w:p w:rsidR="008423E4" w:rsidRPr="00861995" w:rsidRDefault="009E65C8" w:rsidP="00DC5F96">
            <w:pPr>
              <w:jc w:val="right"/>
            </w:pPr>
            <w:r>
              <w:t xml:space="preserve">By: </w:t>
            </w:r>
            <w:r>
              <w:t>Clardy</w:t>
            </w:r>
          </w:p>
        </w:tc>
      </w:tr>
      <w:tr w:rsidR="00595444" w:rsidTr="00345119">
        <w:tc>
          <w:tcPr>
            <w:tcW w:w="9576" w:type="dxa"/>
          </w:tcPr>
          <w:p w:rsidR="008423E4" w:rsidRPr="00861995" w:rsidRDefault="009E65C8" w:rsidP="00345119">
            <w:pPr>
              <w:jc w:val="right"/>
            </w:pPr>
            <w:r>
              <w:t>Higher Education</w:t>
            </w:r>
          </w:p>
        </w:tc>
      </w:tr>
      <w:tr w:rsidR="00595444" w:rsidTr="00345119">
        <w:tc>
          <w:tcPr>
            <w:tcW w:w="9576" w:type="dxa"/>
          </w:tcPr>
          <w:p w:rsidR="008423E4" w:rsidRDefault="009E65C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E65C8" w:rsidP="008423E4">
      <w:pPr>
        <w:tabs>
          <w:tab w:val="right" w:pos="9360"/>
        </w:tabs>
      </w:pPr>
    </w:p>
    <w:p w:rsidR="008423E4" w:rsidRDefault="009E65C8" w:rsidP="008423E4"/>
    <w:p w:rsidR="008423E4" w:rsidRDefault="009E65C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595444" w:rsidTr="00345119">
        <w:tc>
          <w:tcPr>
            <w:tcW w:w="9576" w:type="dxa"/>
          </w:tcPr>
          <w:p w:rsidR="008423E4" w:rsidRPr="00A8133F" w:rsidRDefault="009E65C8" w:rsidP="00F570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E65C8" w:rsidP="00F57050"/>
          <w:p w:rsidR="008423E4" w:rsidRDefault="009E65C8" w:rsidP="00F57050">
            <w:pPr>
              <w:pStyle w:val="Header"/>
              <w:jc w:val="both"/>
            </w:pPr>
            <w:r>
              <w:t xml:space="preserve">Interested parties suggest that the </w:t>
            </w:r>
            <w:r>
              <w:t xml:space="preserve">pilot program </w:t>
            </w:r>
            <w:r>
              <w:t>examining the feasibility and effectiveness of authorizing a baccalaureate degree program</w:t>
            </w:r>
            <w:r>
              <w:t xml:space="preserve"> in the field of</w:t>
            </w:r>
            <w:r>
              <w:t xml:space="preserve"> dental hygiene </w:t>
            </w:r>
            <w:r>
              <w:t>at a certain public junior college has been beneficial for students, the junior college, and the community it serves</w:t>
            </w:r>
            <w:r>
              <w:t>. H</w:t>
            </w:r>
            <w:r>
              <w:t>.</w:t>
            </w:r>
            <w:r>
              <w:t>B</w:t>
            </w:r>
            <w:r>
              <w:t>.</w:t>
            </w:r>
            <w:r>
              <w:t xml:space="preserve"> 832 </w:t>
            </w:r>
            <w:r>
              <w:t>seeks</w:t>
            </w:r>
            <w:r>
              <w:t xml:space="preserve"> to end the pilot program before its </w:t>
            </w:r>
            <w:r>
              <w:t xml:space="preserve">scheduled </w:t>
            </w:r>
            <w:r>
              <w:t xml:space="preserve">review and </w:t>
            </w:r>
            <w:r>
              <w:t xml:space="preserve">establish </w:t>
            </w:r>
            <w:r>
              <w:t xml:space="preserve">the </w:t>
            </w:r>
            <w:r>
              <w:t>d</w:t>
            </w:r>
            <w:r>
              <w:t xml:space="preserve">ental </w:t>
            </w:r>
            <w:r>
              <w:t>h</w:t>
            </w:r>
            <w:r>
              <w:t>ygiene progr</w:t>
            </w:r>
            <w:r>
              <w:t xml:space="preserve">am </w:t>
            </w:r>
            <w:r>
              <w:t>as</w:t>
            </w:r>
            <w:r>
              <w:t xml:space="preserve"> a fully-fledged</w:t>
            </w:r>
            <w:r>
              <w:t>,</w:t>
            </w:r>
            <w:r>
              <w:t xml:space="preserve"> state</w:t>
            </w:r>
            <w:r>
              <w:t>-</w:t>
            </w:r>
            <w:r>
              <w:t xml:space="preserve">funded program. </w:t>
            </w:r>
          </w:p>
          <w:p w:rsidR="008423E4" w:rsidRPr="00E26B13" w:rsidRDefault="009E65C8" w:rsidP="00F57050">
            <w:pPr>
              <w:rPr>
                <w:b/>
              </w:rPr>
            </w:pPr>
          </w:p>
        </w:tc>
      </w:tr>
      <w:tr w:rsidR="00595444" w:rsidTr="00345119">
        <w:tc>
          <w:tcPr>
            <w:tcW w:w="9576" w:type="dxa"/>
          </w:tcPr>
          <w:p w:rsidR="0017725B" w:rsidRDefault="009E65C8" w:rsidP="00F570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E65C8" w:rsidP="00F57050">
            <w:pPr>
              <w:rPr>
                <w:b/>
                <w:u w:val="single"/>
              </w:rPr>
            </w:pPr>
          </w:p>
          <w:p w:rsidR="00D24026" w:rsidRPr="00D24026" w:rsidRDefault="009E65C8" w:rsidP="00F57050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9E65C8" w:rsidP="00F57050">
            <w:pPr>
              <w:rPr>
                <w:b/>
                <w:u w:val="single"/>
              </w:rPr>
            </w:pPr>
          </w:p>
        </w:tc>
      </w:tr>
      <w:tr w:rsidR="00595444" w:rsidTr="00345119">
        <w:tc>
          <w:tcPr>
            <w:tcW w:w="9576" w:type="dxa"/>
          </w:tcPr>
          <w:p w:rsidR="008423E4" w:rsidRPr="00A8133F" w:rsidRDefault="009E65C8" w:rsidP="00F570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E65C8" w:rsidP="00F57050"/>
          <w:p w:rsidR="00D24026" w:rsidRDefault="009E65C8" w:rsidP="00F570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9E65C8" w:rsidP="00F57050">
            <w:pPr>
              <w:rPr>
                <w:b/>
              </w:rPr>
            </w:pPr>
          </w:p>
        </w:tc>
      </w:tr>
      <w:tr w:rsidR="00595444" w:rsidTr="00345119">
        <w:tc>
          <w:tcPr>
            <w:tcW w:w="9576" w:type="dxa"/>
          </w:tcPr>
          <w:p w:rsidR="008423E4" w:rsidRPr="00A8133F" w:rsidRDefault="009E65C8" w:rsidP="00F570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E65C8" w:rsidP="00F57050"/>
          <w:p w:rsidR="00D24026" w:rsidRDefault="009E65C8" w:rsidP="00F570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832 amends the Education Code to re</w:t>
            </w:r>
            <w:r>
              <w:t>plac</w:t>
            </w:r>
            <w:r>
              <w:t xml:space="preserve">e the requirement </w:t>
            </w:r>
            <w:r>
              <w:t>that</w:t>
            </w:r>
            <w:r>
              <w:t xml:space="preserve"> the </w:t>
            </w:r>
            <w:r w:rsidRPr="00353FBC">
              <w:t>Texas Higher Education Coordinating Board</w:t>
            </w:r>
            <w:r>
              <w:t xml:space="preserve"> </w:t>
            </w:r>
            <w:r w:rsidRPr="00353FBC">
              <w:t>establish a pilot project to examine the feasibility and effectiveness of authorizing</w:t>
            </w:r>
            <w:r>
              <w:t xml:space="preserve"> </w:t>
            </w:r>
            <w:r w:rsidRPr="00353FBC">
              <w:t>baccalaureate degree</w:t>
            </w:r>
            <w:r w:rsidRPr="00353FBC">
              <w:t xml:space="preserve"> programs in the field of dental hygiene at </w:t>
            </w:r>
            <w:r>
              <w:t>certain public junior college</w:t>
            </w:r>
            <w:r>
              <w:t>s</w:t>
            </w:r>
            <w:r>
              <w:t xml:space="preserve"> </w:t>
            </w:r>
            <w:r>
              <w:t>with a</w:t>
            </w:r>
            <w:r>
              <w:t xml:space="preserve"> require</w:t>
            </w:r>
            <w:r>
              <w:t>ment</w:t>
            </w:r>
            <w:r>
              <w:t xml:space="preserve"> </w:t>
            </w:r>
            <w:r>
              <w:t xml:space="preserve">that </w:t>
            </w:r>
            <w:r>
              <w:t>the coordinating board authorize such degree programs</w:t>
            </w:r>
            <w:r>
              <w:t xml:space="preserve"> at those colleges</w:t>
            </w:r>
            <w:r>
              <w:t xml:space="preserve">. </w:t>
            </w:r>
            <w:r>
              <w:t xml:space="preserve">The bill repeals a provision </w:t>
            </w:r>
            <w:r>
              <w:t xml:space="preserve">that sets an expiration date for the </w:t>
            </w:r>
            <w:r>
              <w:t xml:space="preserve">statutory </w:t>
            </w:r>
            <w:r>
              <w:t>provisio</w:t>
            </w:r>
            <w:r>
              <w:t>n</w:t>
            </w:r>
            <w:r>
              <w:t>s</w:t>
            </w:r>
            <w:r>
              <w:t xml:space="preserve"> relating to such programs</w:t>
            </w:r>
            <w:r>
              <w:t>. The bill</w:t>
            </w:r>
            <w:r>
              <w:t xml:space="preserve"> includes junior-level and senior-level courses offered under the programs among those for which the </w:t>
            </w:r>
            <w:r>
              <w:t xml:space="preserve">coordinating board </w:t>
            </w:r>
            <w:r>
              <w:t xml:space="preserve">is required </w:t>
            </w:r>
            <w:r>
              <w:t xml:space="preserve">to </w:t>
            </w:r>
            <w:r>
              <w:t xml:space="preserve">recommend, in its recommendations to the legislature relating to state funding for </w:t>
            </w:r>
            <w:r>
              <w:t xml:space="preserve">public junior colleges, </w:t>
            </w:r>
            <w:r>
              <w:t xml:space="preserve">that </w:t>
            </w:r>
            <w:r>
              <w:t>a public junior college receive substantially the same state support as that provided to a general academic teaching institution for substantially similar courses.</w:t>
            </w:r>
            <w:r>
              <w:t xml:space="preserve"> The bill</w:t>
            </w:r>
            <w:r>
              <w:t>'s</w:t>
            </w:r>
            <w:r>
              <w:t xml:space="preserve"> provisions </w:t>
            </w:r>
            <w:r w:rsidRPr="00FC3324">
              <w:t>apply beginning with</w:t>
            </w:r>
            <w:r>
              <w:t xml:space="preserve"> the coordinating boa</w:t>
            </w:r>
            <w:r>
              <w:t xml:space="preserve">rd's </w:t>
            </w:r>
            <w:r w:rsidRPr="00FC3324">
              <w:t>fu</w:t>
            </w:r>
            <w:r>
              <w:t xml:space="preserve">nding recommendations made </w:t>
            </w:r>
            <w:r w:rsidRPr="00FC3324">
              <w:t xml:space="preserve">for the </w:t>
            </w:r>
            <w:r>
              <w:br/>
            </w:r>
            <w:r>
              <w:t xml:space="preserve">2020-2021 </w:t>
            </w:r>
            <w:r w:rsidRPr="00FC3324">
              <w:t>state fiscal biennium.</w:t>
            </w:r>
            <w:r>
              <w:t xml:space="preserve"> </w:t>
            </w:r>
          </w:p>
          <w:p w:rsidR="00D24026" w:rsidRDefault="009E65C8" w:rsidP="00F570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D17F4" w:rsidRDefault="009E65C8" w:rsidP="00F570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832 repeals </w:t>
            </w:r>
            <w:r w:rsidRPr="00DD17F4">
              <w:t>Sections 130.0012(b-2) and (b-3), Education Code</w:t>
            </w:r>
            <w:r>
              <w:t>.</w:t>
            </w:r>
          </w:p>
          <w:p w:rsidR="008423E4" w:rsidRPr="00835628" w:rsidRDefault="009E65C8" w:rsidP="00F57050">
            <w:pPr>
              <w:rPr>
                <w:b/>
              </w:rPr>
            </w:pPr>
          </w:p>
        </w:tc>
      </w:tr>
      <w:tr w:rsidR="00595444" w:rsidTr="00345119">
        <w:tc>
          <w:tcPr>
            <w:tcW w:w="9576" w:type="dxa"/>
          </w:tcPr>
          <w:p w:rsidR="008423E4" w:rsidRPr="00A8133F" w:rsidRDefault="009E65C8" w:rsidP="00F570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E65C8" w:rsidP="00F57050"/>
          <w:p w:rsidR="008423E4" w:rsidRPr="003624F2" w:rsidRDefault="009E65C8" w:rsidP="00F570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9E65C8" w:rsidP="00F57050">
            <w:pPr>
              <w:rPr>
                <w:b/>
              </w:rPr>
            </w:pPr>
          </w:p>
        </w:tc>
      </w:tr>
    </w:tbl>
    <w:p w:rsidR="008423E4" w:rsidRPr="00BE0E75" w:rsidRDefault="009E65C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E65C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65C8">
      <w:r>
        <w:separator/>
      </w:r>
    </w:p>
  </w:endnote>
  <w:endnote w:type="continuationSeparator" w:id="0">
    <w:p w:rsidR="00000000" w:rsidRDefault="009E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E65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595444" w:rsidTr="009C1E9A">
      <w:trPr>
        <w:cantSplit/>
      </w:trPr>
      <w:tc>
        <w:tcPr>
          <w:tcW w:w="0" w:type="pct"/>
        </w:tcPr>
        <w:p w:rsidR="00137D90" w:rsidRDefault="009E65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E65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E65C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E65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E65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5444" w:rsidTr="009C1E9A">
      <w:trPr>
        <w:cantSplit/>
      </w:trPr>
      <w:tc>
        <w:tcPr>
          <w:tcW w:w="0" w:type="pct"/>
        </w:tcPr>
        <w:p w:rsidR="00EC379B" w:rsidRDefault="009E65C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E65C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15260</w:t>
          </w:r>
        </w:p>
      </w:tc>
      <w:tc>
        <w:tcPr>
          <w:tcW w:w="2453" w:type="pct"/>
        </w:tcPr>
        <w:p w:rsidR="00EC379B" w:rsidRDefault="009E65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17.62.739</w:t>
          </w:r>
          <w:r>
            <w:fldChar w:fldCharType="end"/>
          </w:r>
        </w:p>
      </w:tc>
    </w:tr>
    <w:tr w:rsidR="00595444" w:rsidTr="009C1E9A">
      <w:trPr>
        <w:cantSplit/>
      </w:trPr>
      <w:tc>
        <w:tcPr>
          <w:tcW w:w="0" w:type="pct"/>
        </w:tcPr>
        <w:p w:rsidR="00EC379B" w:rsidRDefault="009E65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E65C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E65C8" w:rsidP="006D504F">
          <w:pPr>
            <w:pStyle w:val="Footer"/>
            <w:rPr>
              <w:rStyle w:val="PageNumber"/>
            </w:rPr>
          </w:pPr>
        </w:p>
        <w:p w:rsidR="00EC379B" w:rsidRDefault="009E65C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59544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E65C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E65C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E65C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E65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65C8">
      <w:r>
        <w:separator/>
      </w:r>
    </w:p>
  </w:footnote>
  <w:footnote w:type="continuationSeparator" w:id="0">
    <w:p w:rsidR="00000000" w:rsidRDefault="009E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E65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E65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9E65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44"/>
    <w:rsid w:val="00595444"/>
    <w:rsid w:val="009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1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1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17F4"/>
  </w:style>
  <w:style w:type="paragraph" w:styleId="CommentSubject">
    <w:name w:val="annotation subject"/>
    <w:basedOn w:val="CommentText"/>
    <w:next w:val="CommentText"/>
    <w:link w:val="CommentSubjectChar"/>
    <w:rsid w:val="00DD1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7F4"/>
    <w:rPr>
      <w:b/>
      <w:bCs/>
    </w:rPr>
  </w:style>
  <w:style w:type="paragraph" w:styleId="Revision">
    <w:name w:val="Revision"/>
    <w:hidden/>
    <w:uiPriority w:val="99"/>
    <w:semiHidden/>
    <w:rsid w:val="00A772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DD17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17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17F4"/>
  </w:style>
  <w:style w:type="paragraph" w:styleId="CommentSubject">
    <w:name w:val="annotation subject"/>
    <w:basedOn w:val="CommentText"/>
    <w:next w:val="CommentText"/>
    <w:link w:val="CommentSubjectChar"/>
    <w:rsid w:val="00DD17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17F4"/>
    <w:rPr>
      <w:b/>
      <w:bCs/>
    </w:rPr>
  </w:style>
  <w:style w:type="paragraph" w:styleId="Revision">
    <w:name w:val="Revision"/>
    <w:hidden/>
    <w:uiPriority w:val="99"/>
    <w:semiHidden/>
    <w:rsid w:val="00A772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1929</Characters>
  <Application>Microsoft Office Word</Application>
  <DocSecurity>4</DocSecurity>
  <Lines>52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HB00832 (Committee Report (Unamended))</vt:lpstr>
    </vt:vector>
  </TitlesOfParts>
  <Company>State of Texas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15260</dc:subject>
  <dc:creator>State of Texas</dc:creator>
  <dc:description>HB 832 by Clardy-(H)Higher Education</dc:description>
  <cp:lastModifiedBy>Brianna Weis</cp:lastModifiedBy>
  <cp:revision>2</cp:revision>
  <cp:lastPrinted>2017-03-03T21:51:00Z</cp:lastPrinted>
  <dcterms:created xsi:type="dcterms:W3CDTF">2017-03-29T22:43:00Z</dcterms:created>
  <dcterms:modified xsi:type="dcterms:W3CDTF">2017-03-29T22:43:00Z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17.62.739</vt:lpwstr>
  </property>
</Properties>
</file>