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82" w:rsidRDefault="005F008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67D92294FD4B31A8AB147BEF614C95"/>
          </w:placeholder>
        </w:sdtPr>
        <w:sdtContent>
          <w:r w:rsidRPr="005C2A78">
            <w:rPr>
              <w:rFonts w:cs="Times New Roman"/>
              <w:b/>
              <w:szCs w:val="24"/>
              <w:u w:val="single"/>
            </w:rPr>
            <w:t>BILL ANALYSIS</w:t>
          </w:r>
        </w:sdtContent>
      </w:sdt>
    </w:p>
    <w:p w:rsidR="005F0082" w:rsidRPr="00585C31" w:rsidRDefault="005F0082" w:rsidP="000F1DF9">
      <w:pPr>
        <w:spacing w:after="0" w:line="240" w:lineRule="auto"/>
        <w:rPr>
          <w:rFonts w:cs="Times New Roman"/>
          <w:szCs w:val="24"/>
        </w:rPr>
      </w:pPr>
    </w:p>
    <w:p w:rsidR="005F0082" w:rsidRPr="00585C31" w:rsidRDefault="005F008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F0082" w:rsidTr="000F1DF9">
        <w:tc>
          <w:tcPr>
            <w:tcW w:w="2718" w:type="dxa"/>
          </w:tcPr>
          <w:p w:rsidR="005F0082" w:rsidRPr="005C2A78" w:rsidRDefault="005F0082" w:rsidP="006D756B">
            <w:pPr>
              <w:rPr>
                <w:rFonts w:cs="Times New Roman"/>
                <w:szCs w:val="24"/>
              </w:rPr>
            </w:pPr>
            <w:sdt>
              <w:sdtPr>
                <w:rPr>
                  <w:rFonts w:cs="Times New Roman"/>
                  <w:szCs w:val="24"/>
                </w:rPr>
                <w:alias w:val="Agency Title"/>
                <w:tag w:val="AgencyTitleContentControl"/>
                <w:id w:val="1920747753"/>
                <w:lock w:val="sdtContentLocked"/>
                <w:placeholder>
                  <w:docPart w:val="035A3A5E59CA4535B4841D40DF43C5BF"/>
                </w:placeholder>
              </w:sdtPr>
              <w:sdtEndPr>
                <w:rPr>
                  <w:rFonts w:cstheme="minorBidi"/>
                  <w:szCs w:val="22"/>
                </w:rPr>
              </w:sdtEndPr>
              <w:sdtContent>
                <w:r>
                  <w:rPr>
                    <w:rFonts w:cs="Times New Roman"/>
                    <w:szCs w:val="24"/>
                  </w:rPr>
                  <w:t>Senate Research Center</w:t>
                </w:r>
              </w:sdtContent>
            </w:sdt>
          </w:p>
        </w:tc>
        <w:tc>
          <w:tcPr>
            <w:tcW w:w="6858" w:type="dxa"/>
          </w:tcPr>
          <w:p w:rsidR="005F0082" w:rsidRPr="00FF6471" w:rsidRDefault="005F0082" w:rsidP="000F1DF9">
            <w:pPr>
              <w:jc w:val="right"/>
              <w:rPr>
                <w:rFonts w:cs="Times New Roman"/>
                <w:szCs w:val="24"/>
              </w:rPr>
            </w:pPr>
            <w:sdt>
              <w:sdtPr>
                <w:rPr>
                  <w:rFonts w:cs="Times New Roman"/>
                  <w:szCs w:val="24"/>
                </w:rPr>
                <w:alias w:val="Bill Number"/>
                <w:tag w:val="BillNumberOne"/>
                <w:id w:val="-410784069"/>
                <w:lock w:val="sdtContentLocked"/>
                <w:placeholder>
                  <w:docPart w:val="F3E5CF73918E496F9F93B44D812C502B"/>
                </w:placeholder>
              </w:sdtPr>
              <w:sdtContent>
                <w:r>
                  <w:rPr>
                    <w:rFonts w:cs="Times New Roman"/>
                    <w:szCs w:val="24"/>
                  </w:rPr>
                  <w:t>H.B. 846</w:t>
                </w:r>
              </w:sdtContent>
            </w:sdt>
          </w:p>
        </w:tc>
      </w:tr>
      <w:tr w:rsidR="005F0082" w:rsidTr="000F1DF9">
        <w:sdt>
          <w:sdtPr>
            <w:rPr>
              <w:rFonts w:cs="Times New Roman"/>
              <w:szCs w:val="24"/>
            </w:rPr>
            <w:alias w:val="TLCNumber"/>
            <w:tag w:val="TLCNumber"/>
            <w:id w:val="-542600604"/>
            <w:lock w:val="sdtLocked"/>
            <w:placeholder>
              <w:docPart w:val="B1AB7CC0F3684CB68EB681D0965878FE"/>
            </w:placeholder>
          </w:sdtPr>
          <w:sdtContent>
            <w:tc>
              <w:tcPr>
                <w:tcW w:w="2718" w:type="dxa"/>
              </w:tcPr>
              <w:p w:rsidR="005F0082" w:rsidRPr="000F1DF9" w:rsidRDefault="005F0082" w:rsidP="00C65088">
                <w:pPr>
                  <w:rPr>
                    <w:rFonts w:cs="Times New Roman"/>
                    <w:szCs w:val="24"/>
                  </w:rPr>
                </w:pPr>
                <w:r>
                  <w:rPr>
                    <w:rFonts w:cs="Times New Roman"/>
                    <w:szCs w:val="24"/>
                  </w:rPr>
                  <w:t>85R17724 JRJ-D</w:t>
                </w:r>
              </w:p>
            </w:tc>
          </w:sdtContent>
        </w:sdt>
        <w:tc>
          <w:tcPr>
            <w:tcW w:w="6858" w:type="dxa"/>
          </w:tcPr>
          <w:p w:rsidR="005F0082" w:rsidRPr="005C2A78" w:rsidRDefault="005F0082" w:rsidP="006D756B">
            <w:pPr>
              <w:jc w:val="right"/>
              <w:rPr>
                <w:rFonts w:cs="Times New Roman"/>
                <w:szCs w:val="24"/>
              </w:rPr>
            </w:pPr>
            <w:sdt>
              <w:sdtPr>
                <w:rPr>
                  <w:rFonts w:cs="Times New Roman"/>
                  <w:szCs w:val="24"/>
                </w:rPr>
                <w:alias w:val="Author Label"/>
                <w:tag w:val="By"/>
                <w:id w:val="72399597"/>
                <w:lock w:val="sdtLocked"/>
                <w:placeholder>
                  <w:docPart w:val="E7CCC68600A641949241CD4A2A8DFE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46A98B4FD2B4892BAAE723EF456CBC0"/>
                </w:placeholder>
              </w:sdtPr>
              <w:sdtContent>
                <w:r>
                  <w:rPr>
                    <w:rFonts w:cs="Times New Roman"/>
                    <w:szCs w:val="24"/>
                  </w:rPr>
                  <w:t>Raney et al.</w:t>
                </w:r>
              </w:sdtContent>
            </w:sdt>
            <w:sdt>
              <w:sdtPr>
                <w:rPr>
                  <w:rFonts w:cs="Times New Roman"/>
                  <w:szCs w:val="24"/>
                </w:rPr>
                <w:alias w:val="Sponsor"/>
                <w:tag w:val="Sponsor"/>
                <w:id w:val="-2039656131"/>
                <w:lock w:val="sdtContentLocked"/>
                <w:placeholder>
                  <w:docPart w:val="E1B5D59006BC4F00B068A5B04918C0F1"/>
                </w:placeholder>
              </w:sdtPr>
              <w:sdtContent>
                <w:r>
                  <w:rPr>
                    <w:rFonts w:cs="Times New Roman"/>
                    <w:szCs w:val="24"/>
                  </w:rPr>
                  <w:t xml:space="preserve"> (Menéndez)</w:t>
                </w:r>
              </w:sdtContent>
            </w:sdt>
          </w:p>
        </w:tc>
      </w:tr>
      <w:tr w:rsidR="005F0082" w:rsidTr="000F1DF9">
        <w:tc>
          <w:tcPr>
            <w:tcW w:w="2718" w:type="dxa"/>
          </w:tcPr>
          <w:p w:rsidR="005F0082" w:rsidRPr="00BC7495" w:rsidRDefault="005F0082" w:rsidP="000F1DF9">
            <w:pPr>
              <w:rPr>
                <w:rFonts w:cs="Times New Roman"/>
                <w:szCs w:val="24"/>
              </w:rPr>
            </w:pPr>
          </w:p>
        </w:tc>
        <w:sdt>
          <w:sdtPr>
            <w:rPr>
              <w:rFonts w:cs="Times New Roman"/>
              <w:szCs w:val="24"/>
            </w:rPr>
            <w:alias w:val="Committee"/>
            <w:tag w:val="Committee"/>
            <w:id w:val="1914272295"/>
            <w:lock w:val="sdtContentLocked"/>
            <w:placeholder>
              <w:docPart w:val="D207E95A1A854503988E27073B8D797F"/>
            </w:placeholder>
          </w:sdtPr>
          <w:sdtContent>
            <w:tc>
              <w:tcPr>
                <w:tcW w:w="6858" w:type="dxa"/>
              </w:tcPr>
              <w:p w:rsidR="005F0082" w:rsidRPr="00FF6471" w:rsidRDefault="005F0082" w:rsidP="000F1DF9">
                <w:pPr>
                  <w:jc w:val="right"/>
                  <w:rPr>
                    <w:rFonts w:cs="Times New Roman"/>
                    <w:szCs w:val="24"/>
                  </w:rPr>
                </w:pPr>
                <w:r>
                  <w:rPr>
                    <w:rFonts w:cs="Times New Roman"/>
                    <w:szCs w:val="24"/>
                  </w:rPr>
                  <w:t>Veteran Affairs &amp; Border Security</w:t>
                </w:r>
              </w:p>
            </w:tc>
          </w:sdtContent>
        </w:sdt>
      </w:tr>
      <w:tr w:rsidR="005F0082" w:rsidTr="000F1DF9">
        <w:tc>
          <w:tcPr>
            <w:tcW w:w="2718" w:type="dxa"/>
          </w:tcPr>
          <w:p w:rsidR="005F0082" w:rsidRPr="00BC7495" w:rsidRDefault="005F0082" w:rsidP="000F1DF9">
            <w:pPr>
              <w:rPr>
                <w:rFonts w:cs="Times New Roman"/>
                <w:szCs w:val="24"/>
              </w:rPr>
            </w:pPr>
          </w:p>
        </w:tc>
        <w:sdt>
          <w:sdtPr>
            <w:rPr>
              <w:rFonts w:cs="Times New Roman"/>
              <w:szCs w:val="24"/>
            </w:rPr>
            <w:alias w:val="Date"/>
            <w:tag w:val="DateContentControl"/>
            <w:id w:val="1178081906"/>
            <w:lock w:val="sdtLocked"/>
            <w:placeholder>
              <w:docPart w:val="A198C380C0D34C5DA16385F116DEC3EF"/>
            </w:placeholder>
            <w:date w:fullDate="2017-05-01T00:00:00Z">
              <w:dateFormat w:val="M/d/yyyy"/>
              <w:lid w:val="en-US"/>
              <w:storeMappedDataAs w:val="dateTime"/>
              <w:calendar w:val="gregorian"/>
            </w:date>
          </w:sdtPr>
          <w:sdtContent>
            <w:tc>
              <w:tcPr>
                <w:tcW w:w="6858" w:type="dxa"/>
              </w:tcPr>
              <w:p w:rsidR="005F0082" w:rsidRPr="00FF6471" w:rsidRDefault="005F0082" w:rsidP="000F1DF9">
                <w:pPr>
                  <w:jc w:val="right"/>
                  <w:rPr>
                    <w:rFonts w:cs="Times New Roman"/>
                    <w:szCs w:val="24"/>
                  </w:rPr>
                </w:pPr>
                <w:r>
                  <w:rPr>
                    <w:rFonts w:cs="Times New Roman"/>
                    <w:szCs w:val="24"/>
                  </w:rPr>
                  <w:t>5/1/2017</w:t>
                </w:r>
              </w:p>
            </w:tc>
          </w:sdtContent>
        </w:sdt>
      </w:tr>
      <w:tr w:rsidR="005F0082" w:rsidTr="000F1DF9">
        <w:tc>
          <w:tcPr>
            <w:tcW w:w="2718" w:type="dxa"/>
          </w:tcPr>
          <w:p w:rsidR="005F0082" w:rsidRPr="00BC7495" w:rsidRDefault="005F0082" w:rsidP="000F1DF9">
            <w:pPr>
              <w:rPr>
                <w:rFonts w:cs="Times New Roman"/>
                <w:szCs w:val="24"/>
              </w:rPr>
            </w:pPr>
          </w:p>
        </w:tc>
        <w:sdt>
          <w:sdtPr>
            <w:rPr>
              <w:rFonts w:cs="Times New Roman"/>
              <w:szCs w:val="24"/>
            </w:rPr>
            <w:alias w:val="BA Version"/>
            <w:tag w:val="BAVersion"/>
            <w:id w:val="-1685590809"/>
            <w:lock w:val="sdtContentLocked"/>
            <w:placeholder>
              <w:docPart w:val="43642D88C60C412E9FB213DCE9D7B686"/>
            </w:placeholder>
          </w:sdtPr>
          <w:sdtContent>
            <w:tc>
              <w:tcPr>
                <w:tcW w:w="6858" w:type="dxa"/>
              </w:tcPr>
              <w:p w:rsidR="005F0082" w:rsidRPr="00FF6471" w:rsidRDefault="005F0082" w:rsidP="000F1DF9">
                <w:pPr>
                  <w:jc w:val="right"/>
                  <w:rPr>
                    <w:rFonts w:cs="Times New Roman"/>
                    <w:szCs w:val="24"/>
                  </w:rPr>
                </w:pPr>
                <w:r>
                  <w:rPr>
                    <w:rFonts w:cs="Times New Roman"/>
                    <w:szCs w:val="24"/>
                  </w:rPr>
                  <w:t>Engrossed</w:t>
                </w:r>
              </w:p>
            </w:tc>
          </w:sdtContent>
        </w:sdt>
      </w:tr>
    </w:tbl>
    <w:p w:rsidR="005F0082" w:rsidRPr="00FF6471" w:rsidRDefault="005F0082" w:rsidP="000F1DF9">
      <w:pPr>
        <w:spacing w:after="0" w:line="240" w:lineRule="auto"/>
        <w:rPr>
          <w:rFonts w:cs="Times New Roman"/>
          <w:szCs w:val="24"/>
        </w:rPr>
      </w:pPr>
    </w:p>
    <w:p w:rsidR="005F0082" w:rsidRPr="00FF6471" w:rsidRDefault="005F0082" w:rsidP="000F1DF9">
      <w:pPr>
        <w:spacing w:after="0" w:line="240" w:lineRule="auto"/>
        <w:rPr>
          <w:rFonts w:cs="Times New Roman"/>
          <w:szCs w:val="24"/>
        </w:rPr>
      </w:pPr>
    </w:p>
    <w:p w:rsidR="005F0082" w:rsidRPr="00FF6471" w:rsidRDefault="005F008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7CBEAE6CBA4C48B52501BEBF718965"/>
        </w:placeholder>
      </w:sdtPr>
      <w:sdtContent>
        <w:p w:rsidR="005F0082" w:rsidRDefault="005F008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C742D0C3214631AFC4A5DF014CB4F5"/>
        </w:placeholder>
      </w:sdtPr>
      <w:sdtContent>
        <w:p w:rsidR="005F0082" w:rsidRDefault="005F0082" w:rsidP="00D65029">
          <w:pPr>
            <w:pStyle w:val="NormalWeb"/>
            <w:spacing w:before="0" w:beforeAutospacing="0" w:after="0" w:afterAutospacing="0"/>
            <w:jc w:val="both"/>
            <w:divId w:val="771164924"/>
            <w:rPr>
              <w:rFonts w:eastAsia="Times New Roman"/>
              <w:bCs/>
            </w:rPr>
          </w:pPr>
        </w:p>
        <w:p w:rsidR="005F0082" w:rsidRDefault="005F0082" w:rsidP="00D65029">
          <w:pPr>
            <w:pStyle w:val="NormalWeb"/>
            <w:spacing w:before="0" w:beforeAutospacing="0" w:after="0" w:afterAutospacing="0"/>
            <w:jc w:val="both"/>
            <w:divId w:val="771164924"/>
            <w:rPr>
              <w:color w:val="000000"/>
            </w:rPr>
          </w:pPr>
          <w:r w:rsidRPr="00006442">
            <w:rPr>
              <w:color w:val="000000"/>
            </w:rPr>
            <w:t xml:space="preserve">Interested parties point out that certain students in Texas who have attempted to use financial assistance for veterans and their families have faced additional hurdles in using that assistance to pay for college courses. H.B. 846 seeks to help these students by implementing assistance programs for veterans and their families. </w:t>
          </w:r>
        </w:p>
        <w:p w:rsidR="005F0082" w:rsidRPr="00D70925" w:rsidRDefault="005F0082" w:rsidP="00D65029">
          <w:pPr>
            <w:spacing w:after="0" w:line="240" w:lineRule="auto"/>
            <w:jc w:val="both"/>
            <w:rPr>
              <w:rFonts w:eastAsia="Times New Roman" w:cs="Times New Roman"/>
              <w:bCs/>
              <w:szCs w:val="24"/>
            </w:rPr>
          </w:pPr>
        </w:p>
      </w:sdtContent>
    </w:sdt>
    <w:p w:rsidR="005F0082" w:rsidRDefault="005F008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846 </w:t>
      </w:r>
      <w:bookmarkStart w:id="1" w:name="AmendsCurrentLaw"/>
      <w:bookmarkEnd w:id="1"/>
      <w:r>
        <w:rPr>
          <w:rFonts w:cs="Times New Roman"/>
          <w:szCs w:val="24"/>
        </w:rPr>
        <w:t>amends current law relating to the implementation of student financial assistance programs for veterans and their families.</w:t>
      </w:r>
    </w:p>
    <w:p w:rsidR="005F0082" w:rsidRPr="0090280B" w:rsidRDefault="005F0082" w:rsidP="000F1DF9">
      <w:pPr>
        <w:spacing w:after="0" w:line="240" w:lineRule="auto"/>
        <w:jc w:val="both"/>
        <w:rPr>
          <w:rFonts w:eastAsia="Times New Roman" w:cs="Times New Roman"/>
          <w:szCs w:val="24"/>
        </w:rPr>
      </w:pPr>
    </w:p>
    <w:p w:rsidR="005F0082" w:rsidRPr="005C2A78" w:rsidRDefault="005F008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D327291D35541C1A04DD6C374F088A5"/>
          </w:placeholder>
        </w:sdtPr>
        <w:sdtContent>
          <w:r>
            <w:rPr>
              <w:rFonts w:eastAsia="Times New Roman" w:cs="Times New Roman"/>
              <w:b/>
              <w:szCs w:val="24"/>
              <w:u w:val="single"/>
            </w:rPr>
            <w:t>RULEMAKING AUTHORITY</w:t>
          </w:r>
        </w:sdtContent>
      </w:sdt>
    </w:p>
    <w:p w:rsidR="005F0082" w:rsidRPr="006529C4" w:rsidRDefault="005F0082" w:rsidP="00774EC7">
      <w:pPr>
        <w:spacing w:after="0" w:line="240" w:lineRule="auto"/>
        <w:jc w:val="both"/>
        <w:rPr>
          <w:rFonts w:cs="Times New Roman"/>
          <w:szCs w:val="24"/>
        </w:rPr>
      </w:pPr>
    </w:p>
    <w:p w:rsidR="005F0082" w:rsidRPr="006529C4" w:rsidRDefault="005F008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F0082" w:rsidRPr="006529C4" w:rsidRDefault="005F0082" w:rsidP="00774EC7">
      <w:pPr>
        <w:spacing w:after="0" w:line="240" w:lineRule="auto"/>
        <w:jc w:val="both"/>
        <w:rPr>
          <w:rFonts w:cs="Times New Roman"/>
          <w:szCs w:val="24"/>
        </w:rPr>
      </w:pPr>
    </w:p>
    <w:p w:rsidR="005F0082" w:rsidRPr="005C2A78" w:rsidRDefault="005F008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5F0040BC7094474A981E65B2B058DC6"/>
          </w:placeholder>
        </w:sdtPr>
        <w:sdtContent>
          <w:r>
            <w:rPr>
              <w:rFonts w:eastAsia="Times New Roman" w:cs="Times New Roman"/>
              <w:b/>
              <w:szCs w:val="24"/>
              <w:u w:val="single"/>
            </w:rPr>
            <w:t>SECTION BY SECTION ANALYSIS</w:t>
          </w:r>
        </w:sdtContent>
      </w:sdt>
    </w:p>
    <w:p w:rsidR="005F0082" w:rsidRPr="005C2A78" w:rsidRDefault="005F0082" w:rsidP="000F1DF9">
      <w:pPr>
        <w:spacing w:after="0" w:line="240" w:lineRule="auto"/>
        <w:jc w:val="both"/>
        <w:rPr>
          <w:rFonts w:eastAsia="Times New Roman" w:cs="Times New Roman"/>
          <w:szCs w:val="24"/>
        </w:rPr>
      </w:pPr>
    </w:p>
    <w:p w:rsidR="005F0082" w:rsidRDefault="005F008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56, Education Code, by adding Section 56.0065, as follows: </w:t>
      </w:r>
    </w:p>
    <w:p w:rsidR="005F0082" w:rsidRDefault="005F0082" w:rsidP="000F1DF9">
      <w:pPr>
        <w:spacing w:after="0" w:line="240" w:lineRule="auto"/>
        <w:jc w:val="both"/>
        <w:rPr>
          <w:rFonts w:eastAsia="Times New Roman" w:cs="Times New Roman"/>
          <w:szCs w:val="24"/>
        </w:rPr>
      </w:pPr>
    </w:p>
    <w:p w:rsidR="005F0082" w:rsidRDefault="005F0082" w:rsidP="0090280B">
      <w:pPr>
        <w:spacing w:after="0" w:line="240" w:lineRule="auto"/>
        <w:ind w:left="720"/>
        <w:jc w:val="both"/>
        <w:rPr>
          <w:rFonts w:eastAsia="Times New Roman" w:cs="Times New Roman"/>
          <w:szCs w:val="24"/>
        </w:rPr>
      </w:pPr>
      <w:r>
        <w:rPr>
          <w:rFonts w:eastAsia="Times New Roman" w:cs="Times New Roman"/>
          <w:szCs w:val="24"/>
        </w:rPr>
        <w:t xml:space="preserve">Sec. 56.0065. STUDENT FINANCIAL ASSISTANCE PROGRAMS FOR VETERANS AND FAMILIES; EQUAL PROTECTION. (a) Prohibits an institution of higher education (IHE) from imposing additional fees, obligations, or burdens concerning payment or registration on a student eligible for state or federal military related student financial assistance programs for military veterans or their family members that are not otherwise required by those programs to be imposed for the purpose of receiving that assistance. </w:t>
      </w:r>
    </w:p>
    <w:p w:rsidR="005F0082" w:rsidRDefault="005F0082" w:rsidP="000F1DF9">
      <w:pPr>
        <w:spacing w:after="0" w:line="240" w:lineRule="auto"/>
        <w:jc w:val="both"/>
        <w:rPr>
          <w:rFonts w:eastAsia="Times New Roman" w:cs="Times New Roman"/>
          <w:szCs w:val="24"/>
        </w:rPr>
      </w:pPr>
    </w:p>
    <w:p w:rsidR="005F0082" w:rsidRDefault="005F0082" w:rsidP="0090280B">
      <w:pPr>
        <w:spacing w:after="0" w:line="240" w:lineRule="auto"/>
        <w:ind w:left="1440"/>
        <w:jc w:val="both"/>
        <w:rPr>
          <w:rFonts w:eastAsia="Times New Roman" w:cs="Times New Roman"/>
          <w:szCs w:val="24"/>
        </w:rPr>
      </w:pPr>
      <w:r>
        <w:rPr>
          <w:rFonts w:eastAsia="Times New Roman" w:cs="Times New Roman"/>
          <w:szCs w:val="24"/>
        </w:rPr>
        <w:t xml:space="preserve">(b) Requires an IHE to provide for a student described by Subsection (a) to defer payment of tuition and fees if the receipt of military related financial assistance awarded to the student is delayed. Requires the Texas Veterans Commission, in cooperation with IHEs to prescribe a standard deferment request form for the purposes of this subsection. </w:t>
      </w:r>
    </w:p>
    <w:p w:rsidR="005F0082" w:rsidRDefault="005F0082" w:rsidP="0090280B">
      <w:pPr>
        <w:spacing w:after="0" w:line="240" w:lineRule="auto"/>
        <w:ind w:left="720"/>
        <w:jc w:val="both"/>
        <w:rPr>
          <w:rFonts w:eastAsia="Times New Roman" w:cs="Times New Roman"/>
          <w:szCs w:val="24"/>
        </w:rPr>
      </w:pPr>
    </w:p>
    <w:p w:rsidR="005F0082" w:rsidRPr="005C2A78" w:rsidRDefault="005F0082" w:rsidP="0090280B">
      <w:pPr>
        <w:spacing w:after="0" w:line="240" w:lineRule="auto"/>
        <w:ind w:left="1440"/>
        <w:jc w:val="both"/>
        <w:rPr>
          <w:rFonts w:eastAsia="Times New Roman" w:cs="Times New Roman"/>
          <w:szCs w:val="24"/>
        </w:rPr>
      </w:pPr>
      <w:r>
        <w:rPr>
          <w:rFonts w:eastAsia="Times New Roman" w:cs="Times New Roman"/>
          <w:szCs w:val="24"/>
        </w:rPr>
        <w:t xml:space="preserve">(c) Provides that this section does not prohibit an IHE from requiring a student described by Subsection (a) to submit a free application for federal application for federal student aid (FAFSA). </w:t>
      </w:r>
    </w:p>
    <w:p w:rsidR="005F0082" w:rsidRPr="005C2A78" w:rsidRDefault="005F0082" w:rsidP="000F1DF9">
      <w:pPr>
        <w:spacing w:after="0" w:line="240" w:lineRule="auto"/>
        <w:jc w:val="both"/>
        <w:rPr>
          <w:rFonts w:eastAsia="Times New Roman" w:cs="Times New Roman"/>
          <w:szCs w:val="24"/>
        </w:rPr>
      </w:pPr>
    </w:p>
    <w:p w:rsidR="005F0082" w:rsidRPr="005C2A78" w:rsidRDefault="005F008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beginning with the 2017-2018 academic year. </w:t>
      </w:r>
    </w:p>
    <w:p w:rsidR="005F0082" w:rsidRPr="005C2A78" w:rsidRDefault="005F0082" w:rsidP="000F1DF9">
      <w:pPr>
        <w:spacing w:after="0" w:line="240" w:lineRule="auto"/>
        <w:jc w:val="both"/>
        <w:rPr>
          <w:rFonts w:eastAsia="Times New Roman" w:cs="Times New Roman"/>
          <w:szCs w:val="24"/>
        </w:rPr>
      </w:pPr>
    </w:p>
    <w:p w:rsidR="005F0082" w:rsidRPr="005C2A78" w:rsidRDefault="005F0082" w:rsidP="000F1DF9">
      <w:pPr>
        <w:spacing w:after="0" w:line="240" w:lineRule="auto"/>
        <w:jc w:val="both"/>
        <w:rPr>
          <w:rFonts w:eastAsia="Times New Roman" w:cs="Times New Roman"/>
          <w:szCs w:val="24"/>
        </w:rPr>
      </w:pPr>
      <w:r>
        <w:rPr>
          <w:rFonts w:eastAsia="Times New Roman" w:cs="Times New Roman"/>
          <w:szCs w:val="24"/>
        </w:rPr>
        <w:t xml:space="preserve">SECTION 3. Effective date: September 1, 2017. </w:t>
      </w:r>
    </w:p>
    <w:p w:rsidR="005F0082" w:rsidRPr="006529C4" w:rsidRDefault="005F0082" w:rsidP="00774EC7">
      <w:pPr>
        <w:spacing w:after="0" w:line="240" w:lineRule="auto"/>
        <w:jc w:val="both"/>
        <w:rPr>
          <w:rFonts w:cs="Times New Roman"/>
          <w:szCs w:val="24"/>
        </w:rPr>
      </w:pPr>
    </w:p>
    <w:p w:rsidR="005F0082" w:rsidRPr="006529C4" w:rsidRDefault="005F0082" w:rsidP="00774EC7">
      <w:pPr>
        <w:spacing w:after="0" w:line="240" w:lineRule="auto"/>
        <w:jc w:val="both"/>
      </w:pPr>
    </w:p>
    <w:sectPr w:rsidR="005F0082"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B8" w:rsidRDefault="00FF5BB8" w:rsidP="000F1DF9">
      <w:pPr>
        <w:spacing w:after="0" w:line="240" w:lineRule="auto"/>
      </w:pPr>
      <w:r>
        <w:separator/>
      </w:r>
    </w:p>
  </w:endnote>
  <w:endnote w:type="continuationSeparator" w:id="0">
    <w:p w:rsidR="00FF5BB8" w:rsidRDefault="00FF5B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F5B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F0082">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F0082">
                <w:rPr>
                  <w:sz w:val="20"/>
                  <w:szCs w:val="20"/>
                </w:rPr>
                <w:t>H.B. 846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F008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F5B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F008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F008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B8" w:rsidRDefault="00FF5BB8" w:rsidP="000F1DF9">
      <w:pPr>
        <w:spacing w:after="0" w:line="240" w:lineRule="auto"/>
      </w:pPr>
      <w:r>
        <w:separator/>
      </w:r>
    </w:p>
  </w:footnote>
  <w:footnote w:type="continuationSeparator" w:id="0">
    <w:p w:rsidR="00FF5BB8" w:rsidRDefault="00FF5BB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0082"/>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5BB8"/>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008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F008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C17DF" w:rsidP="00CC17D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67D92294FD4B31A8AB147BEF614C95"/>
        <w:category>
          <w:name w:val="General"/>
          <w:gallery w:val="placeholder"/>
        </w:category>
        <w:types>
          <w:type w:val="bbPlcHdr"/>
        </w:types>
        <w:behaviors>
          <w:behavior w:val="content"/>
        </w:behaviors>
        <w:guid w:val="{A7E9E5FF-AE19-48C0-B1E5-D5B48B125771}"/>
      </w:docPartPr>
      <w:docPartBody>
        <w:p w:rsidR="00000000" w:rsidRDefault="00FF40B6"/>
      </w:docPartBody>
    </w:docPart>
    <w:docPart>
      <w:docPartPr>
        <w:name w:val="035A3A5E59CA4535B4841D40DF43C5BF"/>
        <w:category>
          <w:name w:val="General"/>
          <w:gallery w:val="placeholder"/>
        </w:category>
        <w:types>
          <w:type w:val="bbPlcHdr"/>
        </w:types>
        <w:behaviors>
          <w:behavior w:val="content"/>
        </w:behaviors>
        <w:guid w:val="{320ADCB7-9A86-4F5C-A4FB-4B97D58CD4A7}"/>
      </w:docPartPr>
      <w:docPartBody>
        <w:p w:rsidR="00000000" w:rsidRDefault="00FF40B6"/>
      </w:docPartBody>
    </w:docPart>
    <w:docPart>
      <w:docPartPr>
        <w:name w:val="F3E5CF73918E496F9F93B44D812C502B"/>
        <w:category>
          <w:name w:val="General"/>
          <w:gallery w:val="placeholder"/>
        </w:category>
        <w:types>
          <w:type w:val="bbPlcHdr"/>
        </w:types>
        <w:behaviors>
          <w:behavior w:val="content"/>
        </w:behaviors>
        <w:guid w:val="{BB44E676-0E9C-4E48-A2E2-199A2AFD8E71}"/>
      </w:docPartPr>
      <w:docPartBody>
        <w:p w:rsidR="00000000" w:rsidRDefault="00FF40B6"/>
      </w:docPartBody>
    </w:docPart>
    <w:docPart>
      <w:docPartPr>
        <w:name w:val="B1AB7CC0F3684CB68EB681D0965878FE"/>
        <w:category>
          <w:name w:val="General"/>
          <w:gallery w:val="placeholder"/>
        </w:category>
        <w:types>
          <w:type w:val="bbPlcHdr"/>
        </w:types>
        <w:behaviors>
          <w:behavior w:val="content"/>
        </w:behaviors>
        <w:guid w:val="{6797091C-70A5-44FF-A1AD-272AC4A3A56A}"/>
      </w:docPartPr>
      <w:docPartBody>
        <w:p w:rsidR="00000000" w:rsidRDefault="00FF40B6"/>
      </w:docPartBody>
    </w:docPart>
    <w:docPart>
      <w:docPartPr>
        <w:name w:val="E7CCC68600A641949241CD4A2A8DFE5A"/>
        <w:category>
          <w:name w:val="General"/>
          <w:gallery w:val="placeholder"/>
        </w:category>
        <w:types>
          <w:type w:val="bbPlcHdr"/>
        </w:types>
        <w:behaviors>
          <w:behavior w:val="content"/>
        </w:behaviors>
        <w:guid w:val="{8B4F6281-CA50-419C-A014-FB0D99E36F1A}"/>
      </w:docPartPr>
      <w:docPartBody>
        <w:p w:rsidR="00000000" w:rsidRDefault="00FF40B6"/>
      </w:docPartBody>
    </w:docPart>
    <w:docPart>
      <w:docPartPr>
        <w:name w:val="B46A98B4FD2B4892BAAE723EF456CBC0"/>
        <w:category>
          <w:name w:val="General"/>
          <w:gallery w:val="placeholder"/>
        </w:category>
        <w:types>
          <w:type w:val="bbPlcHdr"/>
        </w:types>
        <w:behaviors>
          <w:behavior w:val="content"/>
        </w:behaviors>
        <w:guid w:val="{7699BCAD-F787-4712-B7DE-714E6D0C45A5}"/>
      </w:docPartPr>
      <w:docPartBody>
        <w:p w:rsidR="00000000" w:rsidRDefault="00FF40B6"/>
      </w:docPartBody>
    </w:docPart>
    <w:docPart>
      <w:docPartPr>
        <w:name w:val="E1B5D59006BC4F00B068A5B04918C0F1"/>
        <w:category>
          <w:name w:val="General"/>
          <w:gallery w:val="placeholder"/>
        </w:category>
        <w:types>
          <w:type w:val="bbPlcHdr"/>
        </w:types>
        <w:behaviors>
          <w:behavior w:val="content"/>
        </w:behaviors>
        <w:guid w:val="{8FF9D5F4-69B7-417D-9911-2C45CB7E2E30}"/>
      </w:docPartPr>
      <w:docPartBody>
        <w:p w:rsidR="00000000" w:rsidRDefault="00FF40B6"/>
      </w:docPartBody>
    </w:docPart>
    <w:docPart>
      <w:docPartPr>
        <w:name w:val="D207E95A1A854503988E27073B8D797F"/>
        <w:category>
          <w:name w:val="General"/>
          <w:gallery w:val="placeholder"/>
        </w:category>
        <w:types>
          <w:type w:val="bbPlcHdr"/>
        </w:types>
        <w:behaviors>
          <w:behavior w:val="content"/>
        </w:behaviors>
        <w:guid w:val="{1AC68EDA-4269-46B4-AB69-093D64939A9C}"/>
      </w:docPartPr>
      <w:docPartBody>
        <w:p w:rsidR="00000000" w:rsidRDefault="00FF40B6"/>
      </w:docPartBody>
    </w:docPart>
    <w:docPart>
      <w:docPartPr>
        <w:name w:val="A198C380C0D34C5DA16385F116DEC3EF"/>
        <w:category>
          <w:name w:val="General"/>
          <w:gallery w:val="placeholder"/>
        </w:category>
        <w:types>
          <w:type w:val="bbPlcHdr"/>
        </w:types>
        <w:behaviors>
          <w:behavior w:val="content"/>
        </w:behaviors>
        <w:guid w:val="{9D6E917A-E56B-4183-8310-46C5EE59DB50}"/>
      </w:docPartPr>
      <w:docPartBody>
        <w:p w:rsidR="00000000" w:rsidRDefault="00CC17DF" w:rsidP="00CC17DF">
          <w:pPr>
            <w:pStyle w:val="A198C380C0D34C5DA16385F116DEC3EF"/>
          </w:pPr>
          <w:r w:rsidRPr="00A30DD1">
            <w:rPr>
              <w:rStyle w:val="PlaceholderText"/>
            </w:rPr>
            <w:t>Click here to enter a date.</w:t>
          </w:r>
        </w:p>
      </w:docPartBody>
    </w:docPart>
    <w:docPart>
      <w:docPartPr>
        <w:name w:val="43642D88C60C412E9FB213DCE9D7B686"/>
        <w:category>
          <w:name w:val="General"/>
          <w:gallery w:val="placeholder"/>
        </w:category>
        <w:types>
          <w:type w:val="bbPlcHdr"/>
        </w:types>
        <w:behaviors>
          <w:behavior w:val="content"/>
        </w:behaviors>
        <w:guid w:val="{1BD982BC-629D-42C8-AD42-9DABF092764E}"/>
      </w:docPartPr>
      <w:docPartBody>
        <w:p w:rsidR="00000000" w:rsidRDefault="00FF40B6"/>
      </w:docPartBody>
    </w:docPart>
    <w:docPart>
      <w:docPartPr>
        <w:name w:val="AD7CBEAE6CBA4C48B52501BEBF718965"/>
        <w:category>
          <w:name w:val="General"/>
          <w:gallery w:val="placeholder"/>
        </w:category>
        <w:types>
          <w:type w:val="bbPlcHdr"/>
        </w:types>
        <w:behaviors>
          <w:behavior w:val="content"/>
        </w:behaviors>
        <w:guid w:val="{DF1C61C4-1D5E-4D92-AE52-1EEA5BABCA25}"/>
      </w:docPartPr>
      <w:docPartBody>
        <w:p w:rsidR="00000000" w:rsidRDefault="00FF40B6"/>
      </w:docPartBody>
    </w:docPart>
    <w:docPart>
      <w:docPartPr>
        <w:name w:val="ABC742D0C3214631AFC4A5DF014CB4F5"/>
        <w:category>
          <w:name w:val="General"/>
          <w:gallery w:val="placeholder"/>
        </w:category>
        <w:types>
          <w:type w:val="bbPlcHdr"/>
        </w:types>
        <w:behaviors>
          <w:behavior w:val="content"/>
        </w:behaviors>
        <w:guid w:val="{EEC68A07-5D96-4B2C-832F-021D446409A8}"/>
      </w:docPartPr>
      <w:docPartBody>
        <w:p w:rsidR="00000000" w:rsidRDefault="00CC17DF" w:rsidP="00CC17DF">
          <w:pPr>
            <w:pStyle w:val="ABC742D0C3214631AFC4A5DF014CB4F5"/>
          </w:pPr>
          <w:r>
            <w:rPr>
              <w:rFonts w:eastAsia="Times New Roman" w:cs="Times New Roman"/>
              <w:bCs/>
              <w:szCs w:val="24"/>
            </w:rPr>
            <w:t xml:space="preserve"> </w:t>
          </w:r>
        </w:p>
      </w:docPartBody>
    </w:docPart>
    <w:docPart>
      <w:docPartPr>
        <w:name w:val="6D327291D35541C1A04DD6C374F088A5"/>
        <w:category>
          <w:name w:val="General"/>
          <w:gallery w:val="placeholder"/>
        </w:category>
        <w:types>
          <w:type w:val="bbPlcHdr"/>
        </w:types>
        <w:behaviors>
          <w:behavior w:val="content"/>
        </w:behaviors>
        <w:guid w:val="{484AF310-D34F-4D07-A2AB-E8F6101BAE9C}"/>
      </w:docPartPr>
      <w:docPartBody>
        <w:p w:rsidR="00000000" w:rsidRDefault="00FF40B6"/>
      </w:docPartBody>
    </w:docPart>
    <w:docPart>
      <w:docPartPr>
        <w:name w:val="95F0040BC7094474A981E65B2B058DC6"/>
        <w:category>
          <w:name w:val="General"/>
          <w:gallery w:val="placeholder"/>
        </w:category>
        <w:types>
          <w:type w:val="bbPlcHdr"/>
        </w:types>
        <w:behaviors>
          <w:behavior w:val="content"/>
        </w:behaviors>
        <w:guid w:val="{CA043344-21E7-4699-8366-DE0DBE156586}"/>
      </w:docPartPr>
      <w:docPartBody>
        <w:p w:rsidR="00000000" w:rsidRDefault="00FF40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17DF"/>
    <w:rsid w:val="00D63E87"/>
    <w:rsid w:val="00D705C9"/>
    <w:rsid w:val="00E35A8C"/>
    <w:rsid w:val="00FC1327"/>
    <w:rsid w:val="00FF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7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17DF"/>
    <w:rPr>
      <w:rFonts w:ascii="Times New Roman" w:hAnsi="Times New Roman"/>
      <w:sz w:val="24"/>
    </w:rPr>
  </w:style>
  <w:style w:type="paragraph" w:customStyle="1" w:styleId="487D89B4F8B34DB4967D41FE18F7F88D7">
    <w:name w:val="487D89B4F8B34DB4967D41FE18F7F88D7"/>
    <w:rsid w:val="00CC17DF"/>
    <w:rPr>
      <w:rFonts w:ascii="Times New Roman" w:hAnsi="Times New Roman"/>
      <w:sz w:val="24"/>
    </w:rPr>
  </w:style>
  <w:style w:type="paragraph" w:customStyle="1" w:styleId="AE2570ED5D764CD7AF9686706F550F4620">
    <w:name w:val="AE2570ED5D764CD7AF9686706F550F4620"/>
    <w:rsid w:val="00CC17DF"/>
    <w:pPr>
      <w:tabs>
        <w:tab w:val="center" w:pos="4680"/>
        <w:tab w:val="right" w:pos="9360"/>
      </w:tabs>
      <w:spacing w:after="0" w:line="240" w:lineRule="auto"/>
    </w:pPr>
    <w:rPr>
      <w:rFonts w:ascii="Times New Roman" w:hAnsi="Times New Roman"/>
      <w:sz w:val="24"/>
    </w:rPr>
  </w:style>
  <w:style w:type="paragraph" w:customStyle="1" w:styleId="A198C380C0D34C5DA16385F116DEC3EF">
    <w:name w:val="A198C380C0D34C5DA16385F116DEC3EF"/>
    <w:rsid w:val="00CC17DF"/>
  </w:style>
  <w:style w:type="paragraph" w:customStyle="1" w:styleId="ABC742D0C3214631AFC4A5DF014CB4F5">
    <w:name w:val="ABC742D0C3214631AFC4A5DF014CB4F5"/>
    <w:rsid w:val="00CC17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7D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17DF"/>
    <w:rPr>
      <w:rFonts w:ascii="Times New Roman" w:hAnsi="Times New Roman"/>
      <w:sz w:val="24"/>
    </w:rPr>
  </w:style>
  <w:style w:type="paragraph" w:customStyle="1" w:styleId="487D89B4F8B34DB4967D41FE18F7F88D7">
    <w:name w:val="487D89B4F8B34DB4967D41FE18F7F88D7"/>
    <w:rsid w:val="00CC17DF"/>
    <w:rPr>
      <w:rFonts w:ascii="Times New Roman" w:hAnsi="Times New Roman"/>
      <w:sz w:val="24"/>
    </w:rPr>
  </w:style>
  <w:style w:type="paragraph" w:customStyle="1" w:styleId="AE2570ED5D764CD7AF9686706F550F4620">
    <w:name w:val="AE2570ED5D764CD7AF9686706F550F4620"/>
    <w:rsid w:val="00CC17DF"/>
    <w:pPr>
      <w:tabs>
        <w:tab w:val="center" w:pos="4680"/>
        <w:tab w:val="right" w:pos="9360"/>
      </w:tabs>
      <w:spacing w:after="0" w:line="240" w:lineRule="auto"/>
    </w:pPr>
    <w:rPr>
      <w:rFonts w:ascii="Times New Roman" w:hAnsi="Times New Roman"/>
      <w:sz w:val="24"/>
    </w:rPr>
  </w:style>
  <w:style w:type="paragraph" w:customStyle="1" w:styleId="A198C380C0D34C5DA16385F116DEC3EF">
    <w:name w:val="A198C380C0D34C5DA16385F116DEC3EF"/>
    <w:rsid w:val="00CC17DF"/>
  </w:style>
  <w:style w:type="paragraph" w:customStyle="1" w:styleId="ABC742D0C3214631AFC4A5DF014CB4F5">
    <w:name w:val="ABC742D0C3214631AFC4A5DF014CB4F5"/>
    <w:rsid w:val="00CC1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FA2EA14-ACA7-48EF-82CB-32458B70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319</Words>
  <Characters>1823</Characters>
  <Application>Microsoft Office Word</Application>
  <DocSecurity>0</DocSecurity>
  <Lines>15</Lines>
  <Paragraphs>4</Paragraphs>
  <ScaleCrop>false</ScaleCrop>
  <Company>Texas Legislative Council</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2017-05-01T15:52:00Z</cp:lastPrinted>
  <dcterms:created xsi:type="dcterms:W3CDTF">2015-05-29T14:24:00Z</dcterms:created>
  <dcterms:modified xsi:type="dcterms:W3CDTF">2017-05-01T15:52:00Z</dcterms:modified>
</cp:coreProperties>
</file>

<file path=docProps/custom.xml><?xml version="1.0" encoding="utf-8"?>
<op:Properties xmlns:vt="http://schemas.openxmlformats.org/officeDocument/2006/docPropsVTypes" xmlns:op="http://schemas.openxmlformats.org/officeDocument/2006/custom-properties"/>
</file>