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86575" w:rsidTr="00345119">
        <w:tc>
          <w:tcPr>
            <w:tcW w:w="9576" w:type="dxa"/>
            <w:noWrap/>
          </w:tcPr>
          <w:p w:rsidR="008423E4" w:rsidRPr="0022177D" w:rsidRDefault="00931C6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31C65" w:rsidP="008423E4">
      <w:pPr>
        <w:jc w:val="center"/>
      </w:pPr>
    </w:p>
    <w:p w:rsidR="008423E4" w:rsidRPr="00B31F0E" w:rsidRDefault="00931C65" w:rsidP="008423E4"/>
    <w:p w:rsidR="008423E4" w:rsidRPr="00742794" w:rsidRDefault="00931C6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86575" w:rsidTr="00345119">
        <w:tc>
          <w:tcPr>
            <w:tcW w:w="9576" w:type="dxa"/>
          </w:tcPr>
          <w:p w:rsidR="008423E4" w:rsidRPr="00861995" w:rsidRDefault="00931C65" w:rsidP="00345119">
            <w:pPr>
              <w:jc w:val="right"/>
            </w:pPr>
            <w:r>
              <w:t>C.S.H.B. 849</w:t>
            </w:r>
          </w:p>
        </w:tc>
      </w:tr>
      <w:tr w:rsidR="00286575" w:rsidTr="00345119">
        <w:tc>
          <w:tcPr>
            <w:tcW w:w="9576" w:type="dxa"/>
          </w:tcPr>
          <w:p w:rsidR="008423E4" w:rsidRPr="00861995" w:rsidRDefault="00931C65" w:rsidP="00D8294C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286575" w:rsidTr="00345119">
        <w:tc>
          <w:tcPr>
            <w:tcW w:w="9576" w:type="dxa"/>
          </w:tcPr>
          <w:p w:rsidR="008423E4" w:rsidRPr="00861995" w:rsidRDefault="00931C65" w:rsidP="00345119">
            <w:pPr>
              <w:jc w:val="right"/>
            </w:pPr>
            <w:r>
              <w:t>Insurance</w:t>
            </w:r>
          </w:p>
        </w:tc>
      </w:tr>
      <w:tr w:rsidR="00286575" w:rsidTr="00345119">
        <w:tc>
          <w:tcPr>
            <w:tcW w:w="9576" w:type="dxa"/>
          </w:tcPr>
          <w:p w:rsidR="008423E4" w:rsidRDefault="00931C6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31C65" w:rsidP="008423E4">
      <w:pPr>
        <w:tabs>
          <w:tab w:val="right" w:pos="9360"/>
        </w:tabs>
      </w:pPr>
    </w:p>
    <w:p w:rsidR="008423E4" w:rsidRDefault="00931C65" w:rsidP="008423E4"/>
    <w:p w:rsidR="008423E4" w:rsidRDefault="00931C6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86575" w:rsidTr="00D8294C">
        <w:tc>
          <w:tcPr>
            <w:tcW w:w="9582" w:type="dxa"/>
          </w:tcPr>
          <w:p w:rsidR="008423E4" w:rsidRPr="00A8133F" w:rsidRDefault="00931C65" w:rsidP="009B6F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31C65" w:rsidP="009B6F3F"/>
          <w:p w:rsidR="008423E4" w:rsidRDefault="00931C65" w:rsidP="009B6F3F">
            <w:pPr>
              <w:pStyle w:val="Header"/>
              <w:jc w:val="both"/>
            </w:pPr>
            <w:r>
              <w:t>There is concern</w:t>
            </w:r>
            <w:r>
              <w:t xml:space="preserve"> among interested parties</w:t>
            </w:r>
            <w:r>
              <w:t xml:space="preserve"> that vehicle lienholders </w:t>
            </w:r>
            <w:r>
              <w:t>are exposed to a high degree of</w:t>
            </w:r>
            <w:r>
              <w:t xml:space="preserve"> </w:t>
            </w:r>
            <w:r>
              <w:t>risk</w:t>
            </w:r>
            <w:r>
              <w:t xml:space="preserve"> </w:t>
            </w:r>
            <w:r>
              <w:t>from</w:t>
            </w:r>
            <w:r>
              <w:t xml:space="preserve"> unexpected and premature cancellation of personal automobile in</w:t>
            </w:r>
            <w:r>
              <w:t>surance coverage by the vehicle</w:t>
            </w:r>
            <w:r>
              <w:t xml:space="preserve"> purchaser even as the vehicle continues to be operated.</w:t>
            </w:r>
            <w:r>
              <w:t xml:space="preserve"> </w:t>
            </w:r>
            <w:r>
              <w:t xml:space="preserve">The </w:t>
            </w:r>
            <w:r>
              <w:t xml:space="preserve">parties have expressed </w:t>
            </w:r>
            <w:r>
              <w:t>a</w:t>
            </w:r>
            <w:r>
              <w:t xml:space="preserve"> need for notification to </w:t>
            </w:r>
            <w:r>
              <w:t xml:space="preserve">such </w:t>
            </w:r>
            <w:r>
              <w:t>a lienholder on cancellation of a personal au</w:t>
            </w:r>
            <w:r>
              <w:t xml:space="preserve">tomobile insurance policy </w:t>
            </w:r>
            <w:r>
              <w:t>that provides</w:t>
            </w:r>
            <w:r>
              <w:t xml:space="preserve"> </w:t>
            </w:r>
            <w:r>
              <w:t xml:space="preserve">comprehensive or collision </w:t>
            </w:r>
            <w:r>
              <w:t>coverage for the vehicle</w:t>
            </w:r>
            <w:r>
              <w:t xml:space="preserve"> to mitigate this risk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849 </w:t>
            </w:r>
            <w:r>
              <w:t xml:space="preserve">seeks to provide </w:t>
            </w:r>
            <w:r>
              <w:t>for such</w:t>
            </w:r>
            <w:r>
              <w:t xml:space="preserve"> notice by</w:t>
            </w:r>
            <w:r>
              <w:t xml:space="preserve"> requir</w:t>
            </w:r>
            <w:r>
              <w:t>ing certain</w:t>
            </w:r>
            <w:r>
              <w:t xml:space="preserve"> insurance companies to noti</w:t>
            </w:r>
            <w:r>
              <w:t>fy the appropriate</w:t>
            </w:r>
            <w:r>
              <w:t xml:space="preserve"> lienholder if </w:t>
            </w:r>
            <w:r>
              <w:t xml:space="preserve">such </w:t>
            </w:r>
            <w:r>
              <w:t xml:space="preserve">a policy </w:t>
            </w:r>
            <w:r>
              <w:t>is cancelled</w:t>
            </w:r>
            <w:r>
              <w:t>.</w:t>
            </w:r>
          </w:p>
          <w:p w:rsidR="008423E4" w:rsidRPr="00E26B13" w:rsidRDefault="00931C65" w:rsidP="009B6F3F">
            <w:pPr>
              <w:rPr>
                <w:b/>
              </w:rPr>
            </w:pPr>
          </w:p>
        </w:tc>
      </w:tr>
      <w:tr w:rsidR="00286575" w:rsidTr="00D8294C">
        <w:tc>
          <w:tcPr>
            <w:tcW w:w="9582" w:type="dxa"/>
          </w:tcPr>
          <w:p w:rsidR="0017725B" w:rsidRDefault="00931C65" w:rsidP="009B6F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31C65" w:rsidP="009B6F3F">
            <w:pPr>
              <w:rPr>
                <w:b/>
                <w:u w:val="single"/>
              </w:rPr>
            </w:pPr>
          </w:p>
          <w:p w:rsidR="008261DD" w:rsidRPr="008261DD" w:rsidRDefault="00931C65" w:rsidP="009B6F3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931C65" w:rsidP="009B6F3F">
            <w:pPr>
              <w:rPr>
                <w:b/>
                <w:u w:val="single"/>
              </w:rPr>
            </w:pPr>
          </w:p>
        </w:tc>
      </w:tr>
      <w:tr w:rsidR="00286575" w:rsidTr="00D8294C">
        <w:tc>
          <w:tcPr>
            <w:tcW w:w="9582" w:type="dxa"/>
          </w:tcPr>
          <w:p w:rsidR="008423E4" w:rsidRPr="00A8133F" w:rsidRDefault="00931C65" w:rsidP="009B6F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31C65" w:rsidP="009B6F3F"/>
          <w:p w:rsidR="008261DD" w:rsidRDefault="00931C65" w:rsidP="009B6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31C65" w:rsidP="009B6F3F">
            <w:pPr>
              <w:rPr>
                <w:b/>
              </w:rPr>
            </w:pPr>
          </w:p>
        </w:tc>
      </w:tr>
      <w:tr w:rsidR="00286575" w:rsidTr="00D8294C">
        <w:tc>
          <w:tcPr>
            <w:tcW w:w="9582" w:type="dxa"/>
          </w:tcPr>
          <w:p w:rsidR="008423E4" w:rsidRPr="00A8133F" w:rsidRDefault="00931C65" w:rsidP="009B6F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31C65" w:rsidP="009B6F3F"/>
          <w:p w:rsidR="008423E4" w:rsidRDefault="00931C65" w:rsidP="009B6F3F">
            <w:pPr>
              <w:jc w:val="both"/>
            </w:pPr>
            <w:r>
              <w:t>C.S.</w:t>
            </w:r>
            <w:r>
              <w:t>H.B. 849 amends the Insurance Code to require a</w:t>
            </w:r>
            <w:r w:rsidRPr="008261DD">
              <w:t>n insurer that cancels a personal automobile insurance policy that provides comprehensive or collision physical damage coverage for an automobile that is subject to a purchase money lien, not later than t</w:t>
            </w:r>
            <w:r w:rsidRPr="008261DD">
              <w:t xml:space="preserve">he 10th day before the effective date of the cancellation, </w:t>
            </w:r>
            <w:r>
              <w:t xml:space="preserve">to </w:t>
            </w:r>
            <w:r w:rsidRPr="008261DD">
              <w:t>notify the lienholder, if known, that the coverage will be cancelled.</w:t>
            </w:r>
            <w:r>
              <w:t xml:space="preserve"> </w:t>
            </w:r>
            <w:r>
              <w:t>The bill requires an insurer that cancels such an insurance policy at the request of the insured to notify the lienholder of</w:t>
            </w:r>
            <w:r>
              <w:t xml:space="preserve"> the cancellation as soon as practicable after the date the insurer receives the insured's request for the cancellation. </w:t>
            </w:r>
            <w:r>
              <w:t xml:space="preserve">The bill establishes that </w:t>
            </w:r>
            <w:r>
              <w:t>the</w:t>
            </w:r>
            <w:r>
              <w:t xml:space="preserve"> n</w:t>
            </w:r>
            <w:r>
              <w:t>otice is c</w:t>
            </w:r>
            <w:r>
              <w:t>omplete on the date the insure</w:t>
            </w:r>
            <w:r>
              <w:t>r</w:t>
            </w:r>
            <w:r>
              <w:t xml:space="preserve"> deposits the notice in the U</w:t>
            </w:r>
            <w:r>
              <w:t xml:space="preserve">nited </w:t>
            </w:r>
            <w:r>
              <w:t>S</w:t>
            </w:r>
            <w:r>
              <w:t>tates</w:t>
            </w:r>
            <w:r>
              <w:t xml:space="preserve"> ma</w:t>
            </w:r>
            <w:r>
              <w:t>il, postage prepaid</w:t>
            </w:r>
            <w:r>
              <w:t xml:space="preserve"> and addressed to the lienholder at the </w:t>
            </w:r>
            <w:r>
              <w:t>lienholder's last known address</w:t>
            </w:r>
            <w:r>
              <w:t>,</w:t>
            </w:r>
            <w:r>
              <w:t xml:space="preserve"> or sends the notice to a facsimile number or electronic mail address provided by the lienholder for the purpose of receiving notice.</w:t>
            </w:r>
            <w:r>
              <w:t xml:space="preserve"> </w:t>
            </w:r>
            <w:r>
              <w:t xml:space="preserve">The bill </w:t>
            </w:r>
            <w:r w:rsidRPr="002B18CC">
              <w:t>applies only to the cancellation of a per</w:t>
            </w:r>
            <w:r w:rsidRPr="002B18CC">
              <w:t xml:space="preserve">sonal automobile insurance policy that is delivered, issued for delivery, or renewed on or after </w:t>
            </w:r>
            <w:r>
              <w:t>March</w:t>
            </w:r>
            <w:r w:rsidRPr="002B18CC">
              <w:t xml:space="preserve"> </w:t>
            </w:r>
            <w:r w:rsidRPr="002B18CC">
              <w:t>1, 2018.</w:t>
            </w:r>
          </w:p>
          <w:p w:rsidR="008423E4" w:rsidRPr="00835628" w:rsidRDefault="00931C65" w:rsidP="009B6F3F">
            <w:pPr>
              <w:rPr>
                <w:b/>
              </w:rPr>
            </w:pPr>
          </w:p>
        </w:tc>
      </w:tr>
      <w:tr w:rsidR="00286575" w:rsidTr="00D8294C">
        <w:tc>
          <w:tcPr>
            <w:tcW w:w="9582" w:type="dxa"/>
          </w:tcPr>
          <w:p w:rsidR="008423E4" w:rsidRPr="00A8133F" w:rsidRDefault="00931C65" w:rsidP="009B6F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31C65" w:rsidP="009B6F3F"/>
          <w:p w:rsidR="008423E4" w:rsidRPr="003624F2" w:rsidRDefault="00931C65" w:rsidP="009B6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931C65" w:rsidP="009B6F3F">
            <w:pPr>
              <w:rPr>
                <w:b/>
              </w:rPr>
            </w:pPr>
          </w:p>
        </w:tc>
      </w:tr>
      <w:tr w:rsidR="00286575" w:rsidTr="00D8294C">
        <w:tc>
          <w:tcPr>
            <w:tcW w:w="9582" w:type="dxa"/>
          </w:tcPr>
          <w:p w:rsidR="00D8294C" w:rsidRDefault="00931C65" w:rsidP="009B6F3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D4DC4" w:rsidRDefault="00931C65" w:rsidP="009B6F3F">
            <w:pPr>
              <w:jc w:val="both"/>
            </w:pPr>
          </w:p>
          <w:p w:rsidR="00BD4DC4" w:rsidRDefault="00931C65" w:rsidP="009B6F3F">
            <w:pPr>
              <w:jc w:val="both"/>
            </w:pPr>
            <w:r>
              <w:t xml:space="preserve">While C.S.H.B. 849 may differ from the original in minor or </w:t>
            </w:r>
            <w:r>
              <w:t>nonsubstantive ways, the following comparison is organized and formatted in a manner that indicates the substantial differences between the introduced and committee substitute versions of the bill.</w:t>
            </w:r>
          </w:p>
          <w:p w:rsidR="00BD4DC4" w:rsidRPr="00BD4DC4" w:rsidRDefault="00931C65" w:rsidP="009B6F3F">
            <w:pPr>
              <w:jc w:val="both"/>
            </w:pPr>
          </w:p>
        </w:tc>
      </w:tr>
      <w:tr w:rsidR="00286575" w:rsidTr="00D8294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286575" w:rsidTr="00D8294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D8294C" w:rsidRDefault="00931C65" w:rsidP="009B6F3F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D8294C" w:rsidRDefault="00931C65" w:rsidP="009B6F3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286575" w:rsidTr="00D8294C">
              <w:tc>
                <w:tcPr>
                  <w:tcW w:w="4673" w:type="dxa"/>
                  <w:tcMar>
                    <w:right w:w="360" w:type="dxa"/>
                  </w:tcMar>
                </w:tcPr>
                <w:p w:rsidR="00D8294C" w:rsidRDefault="00931C65" w:rsidP="009B6F3F">
                  <w:pPr>
                    <w:jc w:val="both"/>
                  </w:pPr>
                  <w:r>
                    <w:t xml:space="preserve">SECTION 1.  </w:t>
                  </w:r>
                  <w:r>
                    <w:t>Subchapter C, Chapter 551, Insurance Code, is amended by adding Section 551.1041 to read as follows:</w:t>
                  </w:r>
                </w:p>
                <w:p w:rsidR="00D8294C" w:rsidRDefault="00931C65" w:rsidP="009B6F3F">
                  <w:pPr>
                    <w:jc w:val="both"/>
                  </w:pPr>
                  <w:r>
                    <w:rPr>
                      <w:u w:val="single"/>
                    </w:rPr>
                    <w:t xml:space="preserve">Sec. 551.1041.  NOTICE OF CANCELLATION OF CERTAIN PERSONAL AUTOMOBILE INSURANCE COVERAGES.  An insurer that cancels a personal automobile insurance policy </w:t>
                  </w:r>
                  <w:r>
                    <w:rPr>
                      <w:u w:val="single"/>
                    </w:rPr>
                    <w:t>that provides comprehensive or collision physical damage coverage for an automobile that is subject to a purchase money lien shall, not later than the 10th day before the effective date of the cancellation, notify the lienholder, if known, that the coverag</w:t>
                  </w:r>
                  <w:r>
                    <w:rPr>
                      <w:u w:val="single"/>
                    </w:rPr>
                    <w:t>e will be cancelled.</w:t>
                  </w:r>
                </w:p>
                <w:p w:rsidR="00D8294C" w:rsidRDefault="00931C65" w:rsidP="009B6F3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8294C" w:rsidRDefault="00931C65" w:rsidP="009B6F3F">
                  <w:pPr>
                    <w:jc w:val="both"/>
                  </w:pPr>
                  <w:r>
                    <w:t>SECTION 1.  Subchapter C, Chapter 551, Insurance Code, is amended by adding Section 551.1041 to read as follows:</w:t>
                  </w:r>
                </w:p>
                <w:p w:rsidR="00D8294C" w:rsidRDefault="00931C65" w:rsidP="009B6F3F">
                  <w:pPr>
                    <w:jc w:val="both"/>
                  </w:pPr>
                  <w:r>
                    <w:rPr>
                      <w:u w:val="single"/>
                    </w:rPr>
                    <w:t xml:space="preserve">Sec. 551.1041.  NOTICE OF CANCELLATION OF CERTAIN PERSONAL AUTOMOBILE INSURANCE COVERAGES.  </w:t>
                  </w:r>
                  <w:r w:rsidRPr="00BD4DC4">
                    <w:rPr>
                      <w:highlight w:val="lightGray"/>
                      <w:u w:val="single"/>
                    </w:rPr>
                    <w:t>(a)  Except as provided by Su</w:t>
                  </w:r>
                  <w:r w:rsidRPr="00BD4DC4">
                    <w:rPr>
                      <w:highlight w:val="lightGray"/>
                      <w:u w:val="single"/>
                    </w:rPr>
                    <w:t>bsection (b),</w:t>
                  </w:r>
                  <w:r>
                    <w:rPr>
                      <w:u w:val="single"/>
                    </w:rPr>
                    <w:t xml:space="preserve"> an insurer that cancels a personal automobile insurance policy that provides comprehensive or collision physical damage coverage for an automobile that is subject to a purchase money lien shall, not later than the 10th day before the effectiv</w:t>
                  </w:r>
                  <w:r>
                    <w:rPr>
                      <w:u w:val="single"/>
                    </w:rPr>
                    <w:t>e date of the cancellation, notify the lienholder, if known, that the coverage will be cancelled.</w:t>
                  </w:r>
                </w:p>
              </w:tc>
            </w:tr>
            <w:tr w:rsidR="00286575" w:rsidTr="00D8294C">
              <w:tc>
                <w:tcPr>
                  <w:tcW w:w="4673" w:type="dxa"/>
                  <w:tcMar>
                    <w:right w:w="360" w:type="dxa"/>
                  </w:tcMar>
                </w:tcPr>
                <w:p w:rsidR="008F4A1D" w:rsidRDefault="00931C65" w:rsidP="009B6F3F">
                  <w:pPr>
                    <w:jc w:val="both"/>
                  </w:pPr>
                  <w:r w:rsidRPr="00BD4DC4">
                    <w:rPr>
                      <w:highlight w:val="lightGray"/>
                    </w:rPr>
                    <w:t>No equivalent provision.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F4A1D" w:rsidRDefault="00931C65" w:rsidP="009B6F3F">
                  <w:pPr>
                    <w:jc w:val="both"/>
                  </w:pPr>
                  <w:r>
                    <w:rPr>
                      <w:u w:val="single"/>
                    </w:rPr>
                    <w:t>(b)  An insurer that cancels an insurance policy described by Subsection (a) at the request of the insured shall notify the lienhold</w:t>
                  </w:r>
                  <w:r>
                    <w:rPr>
                      <w:u w:val="single"/>
                    </w:rPr>
                    <w:t>er of the cancellation as soon as practicable after the date the insurer receives the insured's request for the cancellation.</w:t>
                  </w:r>
                </w:p>
              </w:tc>
            </w:tr>
            <w:tr w:rsidR="00286575" w:rsidTr="00D8294C">
              <w:tc>
                <w:tcPr>
                  <w:tcW w:w="4673" w:type="dxa"/>
                  <w:tcMar>
                    <w:right w:w="360" w:type="dxa"/>
                  </w:tcMar>
                </w:tcPr>
                <w:p w:rsidR="008F4A1D" w:rsidRPr="00BD4DC4" w:rsidRDefault="00931C65" w:rsidP="009B6F3F">
                  <w:pPr>
                    <w:jc w:val="both"/>
                    <w:rPr>
                      <w:highlight w:val="lightGray"/>
                    </w:rPr>
                  </w:pPr>
                  <w:r w:rsidRPr="00BD4DC4">
                    <w:rPr>
                      <w:highlight w:val="lightGray"/>
                    </w:rPr>
                    <w:t>No equivalent provision.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F4A1D" w:rsidRDefault="00931C65" w:rsidP="009B6F3F">
                  <w:pPr>
                    <w:jc w:val="both"/>
                  </w:pPr>
                  <w:r>
                    <w:rPr>
                      <w:u w:val="single"/>
                    </w:rPr>
                    <w:t>(c)  Notice under this section is complete on the date the insurer:</w:t>
                  </w:r>
                </w:p>
                <w:p w:rsidR="008F4A1D" w:rsidRDefault="00931C65" w:rsidP="009B6F3F">
                  <w:pPr>
                    <w:jc w:val="both"/>
                  </w:pPr>
                  <w:r>
                    <w:rPr>
                      <w:u w:val="single"/>
                    </w:rPr>
                    <w:t xml:space="preserve">(1)  deposits the notice in the </w:t>
                  </w:r>
                  <w:r>
                    <w:rPr>
                      <w:u w:val="single"/>
                    </w:rPr>
                    <w:t>United States mail, postage prepaid and addressed to the lienholder at the lienholder's last known address; or</w:t>
                  </w:r>
                </w:p>
                <w:p w:rsidR="008F4A1D" w:rsidRDefault="00931C65" w:rsidP="009B6F3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(2)  sends the notice to a facsimile number or electronic mail address provided by the lienholder for the purpose of receiving notice.</w:t>
                  </w:r>
                </w:p>
              </w:tc>
            </w:tr>
            <w:tr w:rsidR="00286575" w:rsidTr="00D8294C">
              <w:tc>
                <w:tcPr>
                  <w:tcW w:w="4673" w:type="dxa"/>
                  <w:tcMar>
                    <w:right w:w="360" w:type="dxa"/>
                  </w:tcMar>
                </w:tcPr>
                <w:p w:rsidR="00D8294C" w:rsidRDefault="00931C65" w:rsidP="009B6F3F">
                  <w:pPr>
                    <w:jc w:val="both"/>
                  </w:pPr>
                  <w:r>
                    <w:t>SECTION 2</w:t>
                  </w:r>
                  <w:r>
                    <w:t xml:space="preserve">.  Section 551.1041, Insurance Code, as added by this Act, applies only to the cancellation of a personal automobile insurance policy that is delivered, issued for delivery, or renewed on or after </w:t>
                  </w:r>
                  <w:r w:rsidRPr="00590231">
                    <w:rPr>
                      <w:highlight w:val="lightGray"/>
                    </w:rPr>
                    <w:t>January 1, 2018.</w:t>
                  </w:r>
                  <w:r>
                    <w:t xml:space="preserve">  The cancellation of a policy  delivered, </w:t>
                  </w:r>
                  <w:r>
                    <w:t xml:space="preserve">issued for delivery, or renewed before </w:t>
                  </w:r>
                  <w:r w:rsidRPr="00590231">
                    <w:rPr>
                      <w:highlight w:val="lightGray"/>
                    </w:rPr>
                    <w:t>January 1, 2018</w:t>
                  </w:r>
                  <w:r>
                    <w:t>, is governed by the law as it existed immediately before the effective date of this Act, and that law is continued in effect for that purpose.</w:t>
                  </w:r>
                </w:p>
                <w:p w:rsidR="00D8294C" w:rsidRDefault="00931C65" w:rsidP="009B6F3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8294C" w:rsidRDefault="00931C65" w:rsidP="009B6F3F">
                  <w:pPr>
                    <w:jc w:val="both"/>
                  </w:pPr>
                  <w:r>
                    <w:t>SECTION 2.  Section 551.1041, Insurance Code, as added by</w:t>
                  </w:r>
                  <w:r>
                    <w:t xml:space="preserve"> this Act, applies only to the cancellation of a personal automobile insurance policy that is delivered, issued for delivery, or renewed on or after </w:t>
                  </w:r>
                  <w:r w:rsidRPr="00590231">
                    <w:rPr>
                      <w:highlight w:val="lightGray"/>
                    </w:rPr>
                    <w:t>March 1, 2018.</w:t>
                  </w:r>
                  <w:r>
                    <w:t xml:space="preserve">  The cancellation of a policy delivered, issued for delivery, or renewed before </w:t>
                  </w:r>
                  <w:r w:rsidRPr="00590231">
                    <w:rPr>
                      <w:highlight w:val="lightGray"/>
                    </w:rPr>
                    <w:t>March 1, 201</w:t>
                  </w:r>
                  <w:r w:rsidRPr="00590231">
                    <w:rPr>
                      <w:highlight w:val="lightGray"/>
                    </w:rPr>
                    <w:t>8</w:t>
                  </w:r>
                  <w:r>
                    <w:t>, is governed by the law as it existed immediately before the effective date of this Act, and that law is continued in effect for that purpose.</w:t>
                  </w:r>
                </w:p>
                <w:p w:rsidR="00D8294C" w:rsidRDefault="00931C65" w:rsidP="009B6F3F">
                  <w:pPr>
                    <w:jc w:val="both"/>
                  </w:pPr>
                </w:p>
              </w:tc>
            </w:tr>
            <w:tr w:rsidR="00286575" w:rsidTr="00D8294C">
              <w:tc>
                <w:tcPr>
                  <w:tcW w:w="4673" w:type="dxa"/>
                  <w:tcMar>
                    <w:right w:w="360" w:type="dxa"/>
                  </w:tcMar>
                </w:tcPr>
                <w:p w:rsidR="00D8294C" w:rsidRDefault="00931C65" w:rsidP="009B6F3F">
                  <w:pPr>
                    <w:jc w:val="both"/>
                  </w:pPr>
                  <w:r>
                    <w:t xml:space="preserve">SECTION 3.  This Act takes effect </w:t>
                  </w:r>
                  <w:r w:rsidRPr="00BD4DC4">
                    <w:rPr>
                      <w:highlight w:val="lightGray"/>
                    </w:rPr>
                    <w:t>September 1, 2017</w:t>
                  </w:r>
                  <w:r>
                    <w:t>.</w:t>
                  </w:r>
                </w:p>
                <w:p w:rsidR="00D8294C" w:rsidRDefault="00931C65" w:rsidP="009B6F3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8294C" w:rsidRDefault="00931C65" w:rsidP="006924B7">
                  <w:pPr>
                    <w:jc w:val="both"/>
                  </w:pPr>
                  <w:r>
                    <w:t xml:space="preserve">SECTION 3.  This Act takes effect </w:t>
                  </w:r>
                  <w:r w:rsidRPr="00BD4DC4">
                    <w:rPr>
                      <w:highlight w:val="lightGray"/>
                    </w:rPr>
                    <w:t>January 1, 2018</w:t>
                  </w:r>
                  <w:r>
                    <w:t>.</w:t>
                  </w:r>
                </w:p>
              </w:tc>
            </w:tr>
          </w:tbl>
          <w:p w:rsidR="00D8294C" w:rsidRPr="009C1E9A" w:rsidRDefault="00931C65" w:rsidP="009B6F3F">
            <w:pPr>
              <w:rPr>
                <w:b/>
                <w:u w:val="single"/>
              </w:rPr>
            </w:pPr>
          </w:p>
        </w:tc>
      </w:tr>
    </w:tbl>
    <w:p w:rsidR="004108C3" w:rsidRPr="008423E4" w:rsidRDefault="00931C6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1C65">
      <w:r>
        <w:separator/>
      </w:r>
    </w:p>
  </w:endnote>
  <w:endnote w:type="continuationSeparator" w:id="0">
    <w:p w:rsidR="00000000" w:rsidRDefault="0093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31C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86575" w:rsidTr="009C1E9A">
      <w:trPr>
        <w:cantSplit/>
      </w:trPr>
      <w:tc>
        <w:tcPr>
          <w:tcW w:w="0" w:type="pct"/>
        </w:tcPr>
        <w:p w:rsidR="00137D90" w:rsidRDefault="00931C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31C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31C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31C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31C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6575" w:rsidTr="009C1E9A">
      <w:trPr>
        <w:cantSplit/>
      </w:trPr>
      <w:tc>
        <w:tcPr>
          <w:tcW w:w="0" w:type="pct"/>
        </w:tcPr>
        <w:p w:rsidR="00EC379B" w:rsidRDefault="00931C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31C6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21839</w:t>
          </w:r>
        </w:p>
      </w:tc>
      <w:tc>
        <w:tcPr>
          <w:tcW w:w="2453" w:type="pct"/>
        </w:tcPr>
        <w:p w:rsidR="00EC379B" w:rsidRDefault="00931C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17.95.920</w:t>
          </w:r>
          <w:r>
            <w:fldChar w:fldCharType="end"/>
          </w:r>
        </w:p>
      </w:tc>
    </w:tr>
    <w:tr w:rsidR="00286575" w:rsidTr="009C1E9A">
      <w:trPr>
        <w:cantSplit/>
      </w:trPr>
      <w:tc>
        <w:tcPr>
          <w:tcW w:w="0" w:type="pct"/>
        </w:tcPr>
        <w:p w:rsidR="00EC379B" w:rsidRDefault="00931C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31C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19001</w:t>
          </w:r>
        </w:p>
      </w:tc>
      <w:tc>
        <w:tcPr>
          <w:tcW w:w="2453" w:type="pct"/>
        </w:tcPr>
        <w:p w:rsidR="00EC379B" w:rsidRDefault="00931C65" w:rsidP="006D504F">
          <w:pPr>
            <w:pStyle w:val="Footer"/>
            <w:rPr>
              <w:rStyle w:val="PageNumber"/>
            </w:rPr>
          </w:pPr>
        </w:p>
        <w:p w:rsidR="00EC379B" w:rsidRDefault="00931C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657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31C6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31C6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31C6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31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1C65">
      <w:r>
        <w:separator/>
      </w:r>
    </w:p>
  </w:footnote>
  <w:footnote w:type="continuationSeparator" w:id="0">
    <w:p w:rsidR="00000000" w:rsidRDefault="00931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31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31C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31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75"/>
    <w:rsid w:val="00286575"/>
    <w:rsid w:val="0093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261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6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61DD"/>
  </w:style>
  <w:style w:type="paragraph" w:styleId="CommentSubject">
    <w:name w:val="annotation subject"/>
    <w:basedOn w:val="CommentText"/>
    <w:next w:val="CommentText"/>
    <w:link w:val="CommentSubjectChar"/>
    <w:rsid w:val="0082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61DD"/>
    <w:rPr>
      <w:b/>
      <w:bCs/>
    </w:rPr>
  </w:style>
  <w:style w:type="paragraph" w:styleId="Revision">
    <w:name w:val="Revision"/>
    <w:hidden/>
    <w:uiPriority w:val="99"/>
    <w:semiHidden/>
    <w:rsid w:val="001244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261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6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61DD"/>
  </w:style>
  <w:style w:type="paragraph" w:styleId="CommentSubject">
    <w:name w:val="annotation subject"/>
    <w:basedOn w:val="CommentText"/>
    <w:next w:val="CommentText"/>
    <w:link w:val="CommentSubjectChar"/>
    <w:rsid w:val="0082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61DD"/>
    <w:rPr>
      <w:b/>
      <w:bCs/>
    </w:rPr>
  </w:style>
  <w:style w:type="paragraph" w:styleId="Revision">
    <w:name w:val="Revision"/>
    <w:hidden/>
    <w:uiPriority w:val="99"/>
    <w:semiHidden/>
    <w:rsid w:val="00124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4654</Characters>
  <Application>Microsoft Office Word</Application>
  <DocSecurity>4</DocSecurity>
  <Lines>139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HB00849 (Committee Report (Substituted))</vt:lpstr>
    </vt:vector>
  </TitlesOfParts>
  <Company>State of Texas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21839</dc:subject>
  <dc:creator>State of Texas</dc:creator>
  <dc:description>HB 849 by Murr-(H)Insurance (Substitute Document Number: 85R 19001)</dc:description>
  <cp:lastModifiedBy>Molly Hoffman-Bricker</cp:lastModifiedBy>
  <cp:revision>2</cp:revision>
  <cp:lastPrinted>2017-04-06T16:18:00Z</cp:lastPrinted>
  <dcterms:created xsi:type="dcterms:W3CDTF">2017-04-11T21:08:00Z</dcterms:created>
  <dcterms:modified xsi:type="dcterms:W3CDTF">2017-04-11T21:08:00Z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17.95.920</vt:lpwstr>
  </property>
</Properties>
</file>