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C3324" w:rsidTr="00345119">
        <w:tc>
          <w:tcPr>
            <w:tcW w:w="9576" w:type="dxa"/>
            <w:noWrap/>
          </w:tcPr>
          <w:p w:rsidR="008423E4" w:rsidRPr="0022177D" w:rsidRDefault="00931219" w:rsidP="00345119">
            <w:pPr>
              <w:pStyle w:val="Heading1"/>
            </w:pPr>
            <w:bookmarkStart w:id="0" w:name="_GoBack"/>
            <w:bookmarkEnd w:id="0"/>
            <w:r w:rsidRPr="00631897">
              <w:t>BILL ANALYSIS</w:t>
            </w:r>
          </w:p>
        </w:tc>
      </w:tr>
    </w:tbl>
    <w:p w:rsidR="008423E4" w:rsidRPr="0022177D" w:rsidRDefault="00931219" w:rsidP="008423E4">
      <w:pPr>
        <w:jc w:val="center"/>
      </w:pPr>
    </w:p>
    <w:p w:rsidR="008423E4" w:rsidRPr="00B31F0E" w:rsidRDefault="00931219" w:rsidP="008423E4"/>
    <w:p w:rsidR="008423E4" w:rsidRPr="00742794" w:rsidRDefault="00931219" w:rsidP="008423E4">
      <w:pPr>
        <w:tabs>
          <w:tab w:val="right" w:pos="9360"/>
        </w:tabs>
      </w:pPr>
    </w:p>
    <w:tbl>
      <w:tblPr>
        <w:tblW w:w="0" w:type="auto"/>
        <w:tblLayout w:type="fixed"/>
        <w:tblLook w:val="01E0" w:firstRow="1" w:lastRow="1" w:firstColumn="1" w:lastColumn="1" w:noHBand="0" w:noVBand="0"/>
      </w:tblPr>
      <w:tblGrid>
        <w:gridCol w:w="9576"/>
      </w:tblGrid>
      <w:tr w:rsidR="003C3324" w:rsidTr="00345119">
        <w:tc>
          <w:tcPr>
            <w:tcW w:w="9576" w:type="dxa"/>
          </w:tcPr>
          <w:p w:rsidR="008423E4" w:rsidRPr="00861995" w:rsidRDefault="00931219" w:rsidP="00345119">
            <w:pPr>
              <w:jc w:val="right"/>
            </w:pPr>
            <w:r>
              <w:t>H.B. 867</w:t>
            </w:r>
          </w:p>
        </w:tc>
      </w:tr>
      <w:tr w:rsidR="003C3324" w:rsidTr="00345119">
        <w:tc>
          <w:tcPr>
            <w:tcW w:w="9576" w:type="dxa"/>
          </w:tcPr>
          <w:p w:rsidR="008423E4" w:rsidRPr="00861995" w:rsidRDefault="00931219" w:rsidP="00C3796E">
            <w:pPr>
              <w:jc w:val="right"/>
            </w:pPr>
            <w:r>
              <w:t xml:space="preserve">By: </w:t>
            </w:r>
            <w:r>
              <w:t>Villalba</w:t>
            </w:r>
          </w:p>
        </w:tc>
      </w:tr>
      <w:tr w:rsidR="003C3324" w:rsidTr="00345119">
        <w:tc>
          <w:tcPr>
            <w:tcW w:w="9576" w:type="dxa"/>
          </w:tcPr>
          <w:p w:rsidR="008423E4" w:rsidRPr="00861995" w:rsidRDefault="00931219" w:rsidP="00345119">
            <w:pPr>
              <w:jc w:val="right"/>
            </w:pPr>
            <w:r>
              <w:t>Public Education</w:t>
            </w:r>
          </w:p>
        </w:tc>
      </w:tr>
      <w:tr w:rsidR="003C3324" w:rsidTr="00345119">
        <w:tc>
          <w:tcPr>
            <w:tcW w:w="9576" w:type="dxa"/>
          </w:tcPr>
          <w:p w:rsidR="008423E4" w:rsidRDefault="00931219" w:rsidP="00345119">
            <w:pPr>
              <w:jc w:val="right"/>
            </w:pPr>
            <w:r>
              <w:t>Committee Report (Unamended)</w:t>
            </w:r>
          </w:p>
        </w:tc>
      </w:tr>
    </w:tbl>
    <w:p w:rsidR="008423E4" w:rsidRDefault="00931219" w:rsidP="008423E4">
      <w:pPr>
        <w:tabs>
          <w:tab w:val="right" w:pos="9360"/>
        </w:tabs>
      </w:pPr>
    </w:p>
    <w:p w:rsidR="008423E4" w:rsidRDefault="00931219" w:rsidP="008423E4"/>
    <w:p w:rsidR="008423E4" w:rsidRDefault="00931219" w:rsidP="008423E4"/>
    <w:tbl>
      <w:tblPr>
        <w:tblW w:w="0" w:type="auto"/>
        <w:tblCellMar>
          <w:left w:w="115" w:type="dxa"/>
          <w:right w:w="115" w:type="dxa"/>
        </w:tblCellMar>
        <w:tblLook w:val="01E0" w:firstRow="1" w:lastRow="1" w:firstColumn="1" w:lastColumn="1" w:noHBand="0" w:noVBand="0"/>
      </w:tblPr>
      <w:tblGrid>
        <w:gridCol w:w="9576"/>
      </w:tblGrid>
      <w:tr w:rsidR="003C3324" w:rsidTr="00345119">
        <w:tc>
          <w:tcPr>
            <w:tcW w:w="9576" w:type="dxa"/>
          </w:tcPr>
          <w:p w:rsidR="008423E4" w:rsidRPr="00A8133F" w:rsidRDefault="00931219" w:rsidP="002E0754">
            <w:pPr>
              <w:rPr>
                <w:b/>
              </w:rPr>
            </w:pPr>
            <w:r w:rsidRPr="009C1E9A">
              <w:rPr>
                <w:b/>
                <w:u w:val="single"/>
              </w:rPr>
              <w:t>BACKGROUND AND PURPOSE</w:t>
            </w:r>
            <w:r>
              <w:rPr>
                <w:b/>
              </w:rPr>
              <w:t xml:space="preserve"> </w:t>
            </w:r>
          </w:p>
          <w:p w:rsidR="008423E4" w:rsidRDefault="00931219" w:rsidP="002E0754"/>
          <w:p w:rsidR="008423E4" w:rsidRDefault="00931219" w:rsidP="002E0754">
            <w:pPr>
              <w:pStyle w:val="Header"/>
              <w:tabs>
                <w:tab w:val="clear" w:pos="4320"/>
                <w:tab w:val="clear" w:pos="8640"/>
              </w:tabs>
              <w:jc w:val="both"/>
            </w:pPr>
            <w:r w:rsidRPr="001816B6">
              <w:t xml:space="preserve">Interested parties </w:t>
            </w:r>
            <w:r>
              <w:t>suggest</w:t>
            </w:r>
            <w:r w:rsidRPr="001816B6">
              <w:t xml:space="preserve"> </w:t>
            </w:r>
            <w:r w:rsidRPr="001816B6">
              <w:t>that a private school should</w:t>
            </w:r>
            <w:r>
              <w:t xml:space="preserve"> have more options for providing sec</w:t>
            </w:r>
            <w:r>
              <w:t>urity to students and teachers.</w:t>
            </w:r>
            <w:r>
              <w:t xml:space="preserve"> </w:t>
            </w:r>
            <w:r w:rsidRPr="001816B6">
              <w:t>H</w:t>
            </w:r>
            <w:r>
              <w:t>.</w:t>
            </w:r>
            <w:r w:rsidRPr="001816B6">
              <w:t>B</w:t>
            </w:r>
            <w:r>
              <w:t>.</w:t>
            </w:r>
            <w:r w:rsidRPr="001816B6">
              <w:t xml:space="preserve"> 867 seeks </w:t>
            </w:r>
            <w:r>
              <w:t xml:space="preserve">to </w:t>
            </w:r>
            <w:r>
              <w:t>address this issue by authorizing school marshals for private schools</w:t>
            </w:r>
            <w:r w:rsidRPr="001816B6">
              <w:t>.</w:t>
            </w:r>
          </w:p>
          <w:p w:rsidR="008423E4" w:rsidRPr="00E26B13" w:rsidRDefault="00931219" w:rsidP="002E0754">
            <w:pPr>
              <w:rPr>
                <w:b/>
              </w:rPr>
            </w:pPr>
          </w:p>
        </w:tc>
      </w:tr>
      <w:tr w:rsidR="003C3324" w:rsidTr="00345119">
        <w:tc>
          <w:tcPr>
            <w:tcW w:w="9576" w:type="dxa"/>
          </w:tcPr>
          <w:p w:rsidR="0017725B" w:rsidRDefault="00931219" w:rsidP="002E0754">
            <w:pPr>
              <w:rPr>
                <w:b/>
                <w:u w:val="single"/>
              </w:rPr>
            </w:pPr>
            <w:r>
              <w:rPr>
                <w:b/>
                <w:u w:val="single"/>
              </w:rPr>
              <w:t>CRIMINAL JUSTICE IMPACT</w:t>
            </w:r>
          </w:p>
          <w:p w:rsidR="0017725B" w:rsidRDefault="00931219" w:rsidP="002E0754">
            <w:pPr>
              <w:rPr>
                <w:b/>
                <w:u w:val="single"/>
              </w:rPr>
            </w:pPr>
          </w:p>
          <w:p w:rsidR="00FC5243" w:rsidRPr="00FC5243" w:rsidRDefault="00931219" w:rsidP="002E0754">
            <w:pPr>
              <w:jc w:val="both"/>
            </w:pPr>
            <w:r>
              <w:t>It is the committee's opinion that this bill does not expressly create a criminal offense, increase the punishment for an existing criminal offe</w:t>
            </w:r>
            <w:r>
              <w:t>nse or category of offenses, or change the eligibility of a person for community supervision, parole, or mandatory supervision.</w:t>
            </w:r>
          </w:p>
          <w:p w:rsidR="0017725B" w:rsidRPr="0017725B" w:rsidRDefault="00931219" w:rsidP="002E0754">
            <w:pPr>
              <w:rPr>
                <w:b/>
                <w:u w:val="single"/>
              </w:rPr>
            </w:pPr>
          </w:p>
        </w:tc>
      </w:tr>
      <w:tr w:rsidR="003C3324" w:rsidTr="00345119">
        <w:tc>
          <w:tcPr>
            <w:tcW w:w="9576" w:type="dxa"/>
          </w:tcPr>
          <w:p w:rsidR="008423E4" w:rsidRPr="00A8133F" w:rsidRDefault="00931219" w:rsidP="002E0754">
            <w:pPr>
              <w:rPr>
                <w:b/>
              </w:rPr>
            </w:pPr>
            <w:r w:rsidRPr="009C1E9A">
              <w:rPr>
                <w:b/>
                <w:u w:val="single"/>
              </w:rPr>
              <w:t>RULEMAKING AUTHORITY</w:t>
            </w:r>
            <w:r>
              <w:rPr>
                <w:b/>
              </w:rPr>
              <w:t xml:space="preserve"> </w:t>
            </w:r>
          </w:p>
          <w:p w:rsidR="008423E4" w:rsidRDefault="00931219" w:rsidP="002E0754"/>
          <w:p w:rsidR="00687945" w:rsidRDefault="00931219" w:rsidP="002E0754">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931219" w:rsidP="002E0754">
            <w:pPr>
              <w:rPr>
                <w:b/>
              </w:rPr>
            </w:pPr>
          </w:p>
        </w:tc>
      </w:tr>
      <w:tr w:rsidR="003C3324" w:rsidTr="00345119">
        <w:tc>
          <w:tcPr>
            <w:tcW w:w="9576" w:type="dxa"/>
          </w:tcPr>
          <w:p w:rsidR="00B00160" w:rsidRDefault="00931219" w:rsidP="002E0754">
            <w:r w:rsidRPr="009C1E9A">
              <w:rPr>
                <w:b/>
                <w:u w:val="single"/>
              </w:rPr>
              <w:t>ANALYSIS</w:t>
            </w:r>
            <w:r>
              <w:rPr>
                <w:b/>
              </w:rPr>
              <w:t xml:space="preserve"> </w:t>
            </w:r>
            <w:r>
              <w:t xml:space="preserve"> </w:t>
            </w:r>
          </w:p>
          <w:p w:rsidR="00DA6B0D" w:rsidRPr="00B00160" w:rsidRDefault="00931219" w:rsidP="002E0754">
            <w:pPr>
              <w:rPr>
                <w:b/>
              </w:rPr>
            </w:pPr>
          </w:p>
          <w:p w:rsidR="00346ECA" w:rsidRDefault="00931219" w:rsidP="002E0754">
            <w:pPr>
              <w:pStyle w:val="Header"/>
              <w:tabs>
                <w:tab w:val="clear" w:pos="4320"/>
                <w:tab w:val="clear" w:pos="8640"/>
              </w:tabs>
              <w:jc w:val="both"/>
            </w:pPr>
            <w:r>
              <w:t>H.B. 86</w:t>
            </w:r>
            <w:r>
              <w:t>7 amends the Education Code to authorize the gove</w:t>
            </w:r>
            <w:r>
              <w:t>rning body of a private school to</w:t>
            </w:r>
            <w:r>
              <w:t xml:space="preserve"> appoint not more than the greater of one school marshal per 200 students enrolled in the school or one school marshal per building of the school at which students regularly receive classroom instruction. The bill authorizes </w:t>
            </w:r>
            <w:r>
              <w:t xml:space="preserve">a private school's </w:t>
            </w:r>
            <w:r>
              <w:t>governing bo</w:t>
            </w:r>
            <w:r>
              <w:t xml:space="preserve">dy to select for appointment as a school marshal an applicant who is an employee of the school and </w:t>
            </w:r>
            <w:r>
              <w:t xml:space="preserve">is </w:t>
            </w:r>
            <w:r>
              <w:t>certified as eligible for appointment</w:t>
            </w:r>
            <w:r>
              <w:t xml:space="preserve"> </w:t>
            </w:r>
            <w:r w:rsidRPr="0011072F">
              <w:t xml:space="preserve">under </w:t>
            </w:r>
            <w:r>
              <w:t xml:space="preserve">applicable </w:t>
            </w:r>
            <w:r w:rsidRPr="0011072F">
              <w:t>Occupations Code</w:t>
            </w:r>
            <w:r w:rsidRPr="0011072F">
              <w:t xml:space="preserve"> provisions</w:t>
            </w:r>
            <w:r>
              <w:t xml:space="preserve">. The bill authorizes a </w:t>
            </w:r>
            <w:r>
              <w:t xml:space="preserve">private school's </w:t>
            </w:r>
            <w:r>
              <w:t>school marshal to carry or poss</w:t>
            </w:r>
            <w:r>
              <w:t>ess a handgun on the</w:t>
            </w:r>
            <w:r>
              <w:t xml:space="preserve"> physical premises of a school</w:t>
            </w:r>
            <w:r>
              <w:t>,</w:t>
            </w:r>
            <w:r>
              <w:t xml:space="preserve"> </w:t>
            </w:r>
            <w:r>
              <w:t>provides that the marshal may</w:t>
            </w:r>
            <w:r>
              <w:t xml:space="preserve"> carry or possess the</w:t>
            </w:r>
            <w:r>
              <w:t xml:space="preserve"> handgun</w:t>
            </w:r>
            <w:r>
              <w:t xml:space="preserve"> only in the</w:t>
            </w:r>
            <w:r>
              <w:t xml:space="preserve"> manner </w:t>
            </w:r>
            <w:r>
              <w:t xml:space="preserve">provided by written regulations adopted by the </w:t>
            </w:r>
            <w:r>
              <w:t xml:space="preserve">school's </w:t>
            </w:r>
            <w:r>
              <w:t>governing body</w:t>
            </w:r>
            <w:r>
              <w:t xml:space="preserve">, and sets out </w:t>
            </w:r>
            <w:r>
              <w:t xml:space="preserve">certain </w:t>
            </w:r>
            <w:r>
              <w:t xml:space="preserve">requirements regarding </w:t>
            </w:r>
            <w:r>
              <w:t xml:space="preserve">the </w:t>
            </w:r>
            <w:r>
              <w:t>writte</w:t>
            </w:r>
            <w:r>
              <w:t xml:space="preserve">n </w:t>
            </w:r>
            <w:r>
              <w:t>regulations</w:t>
            </w:r>
            <w:r>
              <w:t>.</w:t>
            </w:r>
            <w:r>
              <w:t xml:space="preserve"> </w:t>
            </w:r>
          </w:p>
          <w:p w:rsidR="00346ECA" w:rsidRDefault="00931219" w:rsidP="002E0754">
            <w:pPr>
              <w:pStyle w:val="Header"/>
              <w:tabs>
                <w:tab w:val="clear" w:pos="4320"/>
                <w:tab w:val="clear" w:pos="8640"/>
              </w:tabs>
              <w:jc w:val="both"/>
            </w:pPr>
          </w:p>
          <w:p w:rsidR="003666FF" w:rsidRDefault="00931219" w:rsidP="002E0754">
            <w:pPr>
              <w:pStyle w:val="Header"/>
              <w:tabs>
                <w:tab w:val="clear" w:pos="4320"/>
                <w:tab w:val="clear" w:pos="8640"/>
              </w:tabs>
              <w:jc w:val="both"/>
            </w:pPr>
            <w:r>
              <w:t>H.B. 867</w:t>
            </w:r>
            <w:r>
              <w:t xml:space="preserve"> restricts the </w:t>
            </w:r>
            <w:r>
              <w:t xml:space="preserve">marshal's </w:t>
            </w:r>
            <w:r>
              <w:t xml:space="preserve">access </w:t>
            </w:r>
            <w:r>
              <w:t xml:space="preserve">to a handgun </w:t>
            </w:r>
            <w:r>
              <w:t>to</w:t>
            </w:r>
            <w:r>
              <w:t xml:space="preserve"> circumstances that would justify the use of deadly force under</w:t>
            </w:r>
            <w:r w:rsidRPr="0011072F">
              <w:t xml:space="preserve"> Penal Code</w:t>
            </w:r>
            <w:r w:rsidRPr="0011072F">
              <w:t xml:space="preserve"> provisions relating to defense of person or </w:t>
            </w:r>
            <w:r>
              <w:t xml:space="preserve">defense of </w:t>
            </w:r>
            <w:r w:rsidRPr="0011072F">
              <w:t>third person</w:t>
            </w:r>
            <w:r w:rsidRPr="0011072F">
              <w:t xml:space="preserve">. </w:t>
            </w:r>
            <w:r>
              <w:t xml:space="preserve">The bill </w:t>
            </w:r>
            <w:r>
              <w:t xml:space="preserve">sets out the circumstances </w:t>
            </w:r>
            <w:r>
              <w:t>under which a</w:t>
            </w:r>
            <w:r>
              <w:t xml:space="preserve"> private school employee's status as a </w:t>
            </w:r>
            <w:r>
              <w:t>school marshal becomes inactive.</w:t>
            </w:r>
            <w:r>
              <w:t xml:space="preserve"> </w:t>
            </w:r>
          </w:p>
          <w:p w:rsidR="003666FF" w:rsidRDefault="00931219" w:rsidP="002E0754">
            <w:pPr>
              <w:pStyle w:val="Header"/>
              <w:tabs>
                <w:tab w:val="clear" w:pos="4320"/>
                <w:tab w:val="clear" w:pos="8640"/>
              </w:tabs>
              <w:jc w:val="both"/>
            </w:pPr>
          </w:p>
          <w:p w:rsidR="00495E3F" w:rsidRDefault="00931219" w:rsidP="002E0754">
            <w:pPr>
              <w:pStyle w:val="Header"/>
              <w:jc w:val="both"/>
            </w:pPr>
            <w:r>
              <w:t xml:space="preserve">H.B. 867 </w:t>
            </w:r>
            <w:r>
              <w:t>makes confidential</w:t>
            </w:r>
            <w:r>
              <w:t xml:space="preserve"> the </w:t>
            </w:r>
            <w:r>
              <w:t xml:space="preserve">identity of </w:t>
            </w:r>
            <w:r>
              <w:t>a private school's</w:t>
            </w:r>
            <w:r>
              <w:t xml:space="preserve"> school marshal, </w:t>
            </w:r>
            <w:r>
              <w:t xml:space="preserve">with certain </w:t>
            </w:r>
            <w:r>
              <w:t>except</w:t>
            </w:r>
            <w:r>
              <w:t>ions</w:t>
            </w:r>
            <w:r>
              <w:t xml:space="preserve"> provided under Occupations Code</w:t>
            </w:r>
            <w:r>
              <w:t xml:space="preserve"> provisions</w:t>
            </w:r>
            <w:r>
              <w:t xml:space="preserve"> regarding the training </w:t>
            </w:r>
            <w:r>
              <w:t>and licensure of a school marshal</w:t>
            </w:r>
            <w:r w:rsidRPr="00DA33A8">
              <w:t xml:space="preserve">, and </w:t>
            </w:r>
            <w:r>
              <w:t xml:space="preserve">makes the identity </w:t>
            </w:r>
            <w:r>
              <w:t xml:space="preserve">of such a marshal </w:t>
            </w:r>
            <w:r w:rsidRPr="00DA33A8">
              <w:t xml:space="preserve">not subject to </w:t>
            </w:r>
            <w:r>
              <w:t>request</w:t>
            </w:r>
            <w:r w:rsidRPr="00DA33A8">
              <w:t xml:space="preserve"> under </w:t>
            </w:r>
            <w:r w:rsidRPr="00DA33A8">
              <w:t>state public information law</w:t>
            </w:r>
            <w:r w:rsidRPr="00DA33A8">
              <w:t>.</w:t>
            </w:r>
            <w:r>
              <w:t xml:space="preserve"> </w:t>
            </w:r>
            <w:r>
              <w:t>T</w:t>
            </w:r>
            <w:r>
              <w:t>he</w:t>
            </w:r>
            <w:r>
              <w:t xml:space="preserve"> bill requires </w:t>
            </w:r>
            <w:r>
              <w:t xml:space="preserve">a private </w:t>
            </w:r>
            <w:r>
              <w:t xml:space="preserve">school to provide </w:t>
            </w:r>
            <w:r>
              <w:t>the</w:t>
            </w:r>
            <w:r>
              <w:t xml:space="preserve"> parent or guardian </w:t>
            </w:r>
            <w:r>
              <w:t xml:space="preserve">of a student enrolled at </w:t>
            </w:r>
            <w:r>
              <w:t>the</w:t>
            </w:r>
            <w:r>
              <w:t xml:space="preserve"> school </w:t>
            </w:r>
            <w:r>
              <w:t>written notice i</w:t>
            </w:r>
            <w:r>
              <w:t xml:space="preserve">ndicating whether any </w:t>
            </w:r>
            <w:r>
              <w:t xml:space="preserve">school </w:t>
            </w:r>
            <w:r>
              <w:t>employee is currently appointed a school marshal</w:t>
            </w:r>
            <w:r>
              <w:t xml:space="preserve"> if the parent or guardian inquires in writing and prohibits such</w:t>
            </w:r>
            <w:r>
              <w:t xml:space="preserve"> </w:t>
            </w:r>
            <w:r>
              <w:t>notice from disclosing</w:t>
            </w:r>
            <w:r>
              <w:t xml:space="preserve"> i</w:t>
            </w:r>
            <w:r>
              <w:t>nformation</w:t>
            </w:r>
            <w:r>
              <w:t xml:space="preserve"> made confidential by the bill</w:t>
            </w:r>
            <w:r w:rsidRPr="00DA7899">
              <w:t xml:space="preserve">. </w:t>
            </w:r>
            <w:r>
              <w:t>Th</w:t>
            </w:r>
            <w:r>
              <w:t>e</w:t>
            </w:r>
            <w:r>
              <w:t xml:space="preserve"> </w:t>
            </w:r>
            <w:r>
              <w:t xml:space="preserve">bill's provisions authorizing the </w:t>
            </w:r>
            <w:r>
              <w:t>appointme</w:t>
            </w:r>
            <w:r>
              <w:t xml:space="preserve">nt of a school marshal at </w:t>
            </w:r>
            <w:r>
              <w:t>a private sc</w:t>
            </w:r>
            <w:r>
              <w:t>hool expressly do</w:t>
            </w:r>
            <w:r>
              <w:t xml:space="preserve"> not apply to a school whose students</w:t>
            </w:r>
            <w:r>
              <w:t xml:space="preserve"> </w:t>
            </w:r>
            <w:r>
              <w:t xml:space="preserve">predominantly receive instruction in a general elementary or secondary education program that is provided by the parent, or a person standing in parental authority, in or through </w:t>
            </w:r>
            <w:r>
              <w:lastRenderedPageBreak/>
              <w:t>the child's home.</w:t>
            </w:r>
          </w:p>
          <w:p w:rsidR="00DA6B0D" w:rsidRDefault="00931219" w:rsidP="002E0754">
            <w:pPr>
              <w:pStyle w:val="Header"/>
              <w:tabs>
                <w:tab w:val="clear" w:pos="4320"/>
                <w:tab w:val="clear" w:pos="8640"/>
              </w:tabs>
              <w:jc w:val="both"/>
            </w:pPr>
          </w:p>
          <w:p w:rsidR="00304E83" w:rsidRDefault="00931219" w:rsidP="002E0754">
            <w:pPr>
              <w:pStyle w:val="Header"/>
              <w:tabs>
                <w:tab w:val="clear" w:pos="4320"/>
                <w:tab w:val="clear" w:pos="8640"/>
              </w:tabs>
              <w:jc w:val="both"/>
            </w:pPr>
            <w:r>
              <w:t xml:space="preserve">H.B. 867 amends the Code of Criminal Procedure </w:t>
            </w:r>
            <w:r>
              <w:t>and the Occ</w:t>
            </w:r>
            <w:r>
              <w:t xml:space="preserve">upations Code </w:t>
            </w:r>
            <w:r>
              <w:t xml:space="preserve">to </w:t>
            </w:r>
            <w:r>
              <w:t>make conforming changes regarding</w:t>
            </w:r>
            <w:r>
              <w:t>, respectively,</w:t>
            </w:r>
            <w:r>
              <w:t xml:space="preserve"> the general duties of </w:t>
            </w:r>
            <w:r>
              <w:t>school marshal</w:t>
            </w:r>
            <w:r>
              <w:t>s</w:t>
            </w:r>
            <w:r>
              <w:t xml:space="preserve"> and the training and licensure of a school marshal</w:t>
            </w:r>
            <w:r>
              <w:t>.</w:t>
            </w:r>
          </w:p>
          <w:p w:rsidR="008423E4" w:rsidRPr="00835628" w:rsidRDefault="00931219" w:rsidP="002E0754">
            <w:pPr>
              <w:rPr>
                <w:b/>
              </w:rPr>
            </w:pPr>
          </w:p>
        </w:tc>
      </w:tr>
      <w:tr w:rsidR="003C3324" w:rsidTr="00345119">
        <w:tc>
          <w:tcPr>
            <w:tcW w:w="9576" w:type="dxa"/>
          </w:tcPr>
          <w:p w:rsidR="008423E4" w:rsidRPr="00A8133F" w:rsidRDefault="00931219" w:rsidP="002E0754">
            <w:pPr>
              <w:rPr>
                <w:b/>
              </w:rPr>
            </w:pPr>
            <w:r w:rsidRPr="009C1E9A">
              <w:rPr>
                <w:b/>
                <w:u w:val="single"/>
              </w:rPr>
              <w:lastRenderedPageBreak/>
              <w:t>EFFECTIVE DATE</w:t>
            </w:r>
            <w:r>
              <w:rPr>
                <w:b/>
              </w:rPr>
              <w:t xml:space="preserve"> </w:t>
            </w:r>
          </w:p>
          <w:p w:rsidR="008423E4" w:rsidRDefault="00931219" w:rsidP="002E0754"/>
          <w:p w:rsidR="008423E4" w:rsidRPr="003624F2" w:rsidRDefault="00931219" w:rsidP="002E0754">
            <w:pPr>
              <w:pStyle w:val="Header"/>
              <w:tabs>
                <w:tab w:val="clear" w:pos="4320"/>
                <w:tab w:val="clear" w:pos="8640"/>
              </w:tabs>
              <w:jc w:val="both"/>
            </w:pPr>
            <w:r>
              <w:t>On passage, or, if the bill does not receive the necessary vote, September 1, 201</w:t>
            </w:r>
            <w:r>
              <w:t>7.</w:t>
            </w:r>
          </w:p>
          <w:p w:rsidR="008423E4" w:rsidRPr="00233FDB" w:rsidRDefault="00931219" w:rsidP="002E0754">
            <w:pPr>
              <w:rPr>
                <w:b/>
              </w:rPr>
            </w:pPr>
          </w:p>
        </w:tc>
      </w:tr>
    </w:tbl>
    <w:p w:rsidR="008423E4" w:rsidRPr="00BE0E75" w:rsidRDefault="00931219" w:rsidP="008423E4">
      <w:pPr>
        <w:spacing w:line="480" w:lineRule="auto"/>
        <w:jc w:val="both"/>
        <w:rPr>
          <w:rFonts w:ascii="Arial" w:hAnsi="Arial"/>
          <w:sz w:val="16"/>
          <w:szCs w:val="16"/>
        </w:rPr>
      </w:pPr>
    </w:p>
    <w:p w:rsidR="004108C3" w:rsidRPr="008423E4" w:rsidRDefault="0093121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1219">
      <w:r>
        <w:separator/>
      </w:r>
    </w:p>
  </w:endnote>
  <w:endnote w:type="continuationSeparator" w:id="0">
    <w:p w:rsidR="00000000" w:rsidRDefault="0093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C3324" w:rsidTr="009C1E9A">
      <w:trPr>
        <w:cantSplit/>
      </w:trPr>
      <w:tc>
        <w:tcPr>
          <w:tcW w:w="0" w:type="pct"/>
        </w:tcPr>
        <w:p w:rsidR="00137D90" w:rsidRDefault="00931219" w:rsidP="009C1E9A">
          <w:pPr>
            <w:pStyle w:val="Footer"/>
            <w:tabs>
              <w:tab w:val="clear" w:pos="8640"/>
              <w:tab w:val="right" w:pos="9360"/>
            </w:tabs>
          </w:pPr>
        </w:p>
      </w:tc>
      <w:tc>
        <w:tcPr>
          <w:tcW w:w="2395" w:type="pct"/>
        </w:tcPr>
        <w:p w:rsidR="00137D90" w:rsidRDefault="00931219" w:rsidP="009C1E9A">
          <w:pPr>
            <w:pStyle w:val="Footer"/>
            <w:tabs>
              <w:tab w:val="clear" w:pos="8640"/>
              <w:tab w:val="right" w:pos="9360"/>
            </w:tabs>
          </w:pPr>
        </w:p>
        <w:p w:rsidR="001A4310" w:rsidRDefault="00931219" w:rsidP="009C1E9A">
          <w:pPr>
            <w:pStyle w:val="Footer"/>
            <w:tabs>
              <w:tab w:val="clear" w:pos="8640"/>
              <w:tab w:val="right" w:pos="9360"/>
            </w:tabs>
          </w:pPr>
        </w:p>
        <w:p w:rsidR="00137D90" w:rsidRDefault="00931219" w:rsidP="009C1E9A">
          <w:pPr>
            <w:pStyle w:val="Footer"/>
            <w:tabs>
              <w:tab w:val="clear" w:pos="8640"/>
              <w:tab w:val="right" w:pos="9360"/>
            </w:tabs>
          </w:pPr>
        </w:p>
      </w:tc>
      <w:tc>
        <w:tcPr>
          <w:tcW w:w="2453" w:type="pct"/>
        </w:tcPr>
        <w:p w:rsidR="00137D90" w:rsidRDefault="00931219" w:rsidP="009C1E9A">
          <w:pPr>
            <w:pStyle w:val="Footer"/>
            <w:tabs>
              <w:tab w:val="clear" w:pos="8640"/>
              <w:tab w:val="right" w:pos="9360"/>
            </w:tabs>
            <w:jc w:val="right"/>
          </w:pPr>
        </w:p>
      </w:tc>
    </w:tr>
    <w:tr w:rsidR="003C3324" w:rsidTr="009C1E9A">
      <w:trPr>
        <w:cantSplit/>
      </w:trPr>
      <w:tc>
        <w:tcPr>
          <w:tcW w:w="0" w:type="pct"/>
        </w:tcPr>
        <w:p w:rsidR="00EC379B" w:rsidRDefault="00931219" w:rsidP="009C1E9A">
          <w:pPr>
            <w:pStyle w:val="Footer"/>
            <w:tabs>
              <w:tab w:val="clear" w:pos="8640"/>
              <w:tab w:val="right" w:pos="9360"/>
            </w:tabs>
          </w:pPr>
        </w:p>
      </w:tc>
      <w:tc>
        <w:tcPr>
          <w:tcW w:w="2395" w:type="pct"/>
        </w:tcPr>
        <w:p w:rsidR="00EC379B" w:rsidRPr="009C1E9A" w:rsidRDefault="00931219" w:rsidP="009C1E9A">
          <w:pPr>
            <w:pStyle w:val="Footer"/>
            <w:tabs>
              <w:tab w:val="clear" w:pos="8640"/>
              <w:tab w:val="right" w:pos="9360"/>
            </w:tabs>
            <w:rPr>
              <w:rFonts w:ascii="Shruti" w:hAnsi="Shruti"/>
              <w:sz w:val="22"/>
            </w:rPr>
          </w:pPr>
          <w:r>
            <w:rPr>
              <w:rFonts w:ascii="Shruti" w:hAnsi="Shruti"/>
              <w:sz w:val="22"/>
            </w:rPr>
            <w:t>85R 25676</w:t>
          </w:r>
        </w:p>
      </w:tc>
      <w:tc>
        <w:tcPr>
          <w:tcW w:w="2453" w:type="pct"/>
        </w:tcPr>
        <w:p w:rsidR="00EC379B" w:rsidRDefault="00931219" w:rsidP="009C1E9A">
          <w:pPr>
            <w:pStyle w:val="Footer"/>
            <w:tabs>
              <w:tab w:val="clear" w:pos="8640"/>
              <w:tab w:val="right" w:pos="9360"/>
            </w:tabs>
            <w:jc w:val="right"/>
          </w:pPr>
          <w:r>
            <w:fldChar w:fldCharType="begin"/>
          </w:r>
          <w:r>
            <w:instrText xml:space="preserve"> DOCPROPERTY  OTID  \* MERGEFORMAT </w:instrText>
          </w:r>
          <w:r>
            <w:fldChar w:fldCharType="separate"/>
          </w:r>
          <w:r>
            <w:t>17.112.857</w:t>
          </w:r>
          <w:r>
            <w:fldChar w:fldCharType="end"/>
          </w:r>
        </w:p>
      </w:tc>
    </w:tr>
    <w:tr w:rsidR="003C3324" w:rsidTr="009C1E9A">
      <w:trPr>
        <w:cantSplit/>
      </w:trPr>
      <w:tc>
        <w:tcPr>
          <w:tcW w:w="0" w:type="pct"/>
        </w:tcPr>
        <w:p w:rsidR="00EC379B" w:rsidRDefault="00931219" w:rsidP="009C1E9A">
          <w:pPr>
            <w:pStyle w:val="Footer"/>
            <w:tabs>
              <w:tab w:val="clear" w:pos="4320"/>
              <w:tab w:val="clear" w:pos="8640"/>
              <w:tab w:val="left" w:pos="2865"/>
            </w:tabs>
          </w:pPr>
        </w:p>
      </w:tc>
      <w:tc>
        <w:tcPr>
          <w:tcW w:w="2395" w:type="pct"/>
        </w:tcPr>
        <w:p w:rsidR="00EC379B" w:rsidRPr="009C1E9A" w:rsidRDefault="00931219" w:rsidP="009C1E9A">
          <w:pPr>
            <w:pStyle w:val="Footer"/>
            <w:tabs>
              <w:tab w:val="clear" w:pos="4320"/>
              <w:tab w:val="clear" w:pos="8640"/>
              <w:tab w:val="left" w:pos="2865"/>
            </w:tabs>
            <w:rPr>
              <w:rFonts w:ascii="Shruti" w:hAnsi="Shruti"/>
              <w:sz w:val="22"/>
            </w:rPr>
          </w:pPr>
        </w:p>
      </w:tc>
      <w:tc>
        <w:tcPr>
          <w:tcW w:w="2453" w:type="pct"/>
        </w:tcPr>
        <w:p w:rsidR="00EC379B" w:rsidRDefault="00931219" w:rsidP="006D504F">
          <w:pPr>
            <w:pStyle w:val="Footer"/>
            <w:rPr>
              <w:rStyle w:val="PageNumber"/>
            </w:rPr>
          </w:pPr>
        </w:p>
        <w:p w:rsidR="00EC379B" w:rsidRDefault="00931219" w:rsidP="009C1E9A">
          <w:pPr>
            <w:pStyle w:val="Footer"/>
            <w:tabs>
              <w:tab w:val="clear" w:pos="8640"/>
              <w:tab w:val="right" w:pos="9360"/>
            </w:tabs>
            <w:jc w:val="right"/>
          </w:pPr>
        </w:p>
      </w:tc>
    </w:tr>
    <w:tr w:rsidR="003C3324" w:rsidTr="009C1E9A">
      <w:trPr>
        <w:cantSplit/>
        <w:trHeight w:val="323"/>
      </w:trPr>
      <w:tc>
        <w:tcPr>
          <w:tcW w:w="0" w:type="pct"/>
          <w:gridSpan w:val="3"/>
        </w:tcPr>
        <w:p w:rsidR="00EC379B" w:rsidRDefault="009312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31219" w:rsidP="009C1E9A">
          <w:pPr>
            <w:pStyle w:val="Footer"/>
            <w:tabs>
              <w:tab w:val="clear" w:pos="8640"/>
              <w:tab w:val="right" w:pos="9360"/>
            </w:tabs>
            <w:jc w:val="center"/>
          </w:pPr>
        </w:p>
      </w:tc>
    </w:tr>
  </w:tbl>
  <w:p w:rsidR="00EC379B" w:rsidRPr="00FF6F72" w:rsidRDefault="0093121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1219">
      <w:r>
        <w:separator/>
      </w:r>
    </w:p>
  </w:footnote>
  <w:footnote w:type="continuationSeparator" w:id="0">
    <w:p w:rsidR="00000000" w:rsidRDefault="00931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24"/>
    <w:rsid w:val="003C3324"/>
    <w:rsid w:val="0093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A5F3A"/>
    <w:rPr>
      <w:sz w:val="16"/>
      <w:szCs w:val="16"/>
    </w:rPr>
  </w:style>
  <w:style w:type="paragraph" w:styleId="CommentText">
    <w:name w:val="annotation text"/>
    <w:basedOn w:val="Normal"/>
    <w:link w:val="CommentTextChar"/>
    <w:rsid w:val="00EA5F3A"/>
    <w:rPr>
      <w:sz w:val="20"/>
      <w:szCs w:val="20"/>
    </w:rPr>
  </w:style>
  <w:style w:type="character" w:customStyle="1" w:styleId="CommentTextChar">
    <w:name w:val="Comment Text Char"/>
    <w:basedOn w:val="DefaultParagraphFont"/>
    <w:link w:val="CommentText"/>
    <w:rsid w:val="00EA5F3A"/>
  </w:style>
  <w:style w:type="paragraph" w:styleId="CommentSubject">
    <w:name w:val="annotation subject"/>
    <w:basedOn w:val="CommentText"/>
    <w:next w:val="CommentText"/>
    <w:link w:val="CommentSubjectChar"/>
    <w:rsid w:val="00EA5F3A"/>
    <w:rPr>
      <w:b/>
      <w:bCs/>
    </w:rPr>
  </w:style>
  <w:style w:type="character" w:customStyle="1" w:styleId="CommentSubjectChar">
    <w:name w:val="Comment Subject Char"/>
    <w:basedOn w:val="CommentTextChar"/>
    <w:link w:val="CommentSubject"/>
    <w:rsid w:val="00EA5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A5F3A"/>
    <w:rPr>
      <w:sz w:val="16"/>
      <w:szCs w:val="16"/>
    </w:rPr>
  </w:style>
  <w:style w:type="paragraph" w:styleId="CommentText">
    <w:name w:val="annotation text"/>
    <w:basedOn w:val="Normal"/>
    <w:link w:val="CommentTextChar"/>
    <w:rsid w:val="00EA5F3A"/>
    <w:rPr>
      <w:sz w:val="20"/>
      <w:szCs w:val="20"/>
    </w:rPr>
  </w:style>
  <w:style w:type="character" w:customStyle="1" w:styleId="CommentTextChar">
    <w:name w:val="Comment Text Char"/>
    <w:basedOn w:val="DefaultParagraphFont"/>
    <w:link w:val="CommentText"/>
    <w:rsid w:val="00EA5F3A"/>
  </w:style>
  <w:style w:type="paragraph" w:styleId="CommentSubject">
    <w:name w:val="annotation subject"/>
    <w:basedOn w:val="CommentText"/>
    <w:next w:val="CommentText"/>
    <w:link w:val="CommentSubjectChar"/>
    <w:rsid w:val="00EA5F3A"/>
    <w:rPr>
      <w:b/>
      <w:bCs/>
    </w:rPr>
  </w:style>
  <w:style w:type="character" w:customStyle="1" w:styleId="CommentSubjectChar">
    <w:name w:val="Comment Subject Char"/>
    <w:basedOn w:val="CommentTextChar"/>
    <w:link w:val="CommentSubject"/>
    <w:rsid w:val="00EA5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2771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BA - HB00867 (Committee Report (Unamended))</vt:lpstr>
    </vt:vector>
  </TitlesOfParts>
  <Company>State of Texas</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25676</dc:subject>
  <dc:creator>State of Texas</dc:creator>
  <dc:description>HB 867 by Villalba-(H)Public Education</dc:description>
  <cp:lastModifiedBy> Stacey Nicchio</cp:lastModifiedBy>
  <cp:revision>2</cp:revision>
  <cp:lastPrinted>2017-04-24T18:28:00Z</cp:lastPrinted>
  <dcterms:created xsi:type="dcterms:W3CDTF">2017-05-06T20:29:00Z</dcterms:created>
  <dcterms:modified xsi:type="dcterms:W3CDTF">2017-05-06T20:29:00Z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17.112.857</vt:lpwstr>
  </property>
</Properties>
</file>