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64424" w:rsidTr="00345119">
        <w:tc>
          <w:tcPr>
            <w:tcW w:w="9576" w:type="dxa"/>
            <w:noWrap/>
          </w:tcPr>
          <w:p w:rsidR="008423E4" w:rsidRPr="0022177D" w:rsidRDefault="00A8208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8208D" w:rsidP="008423E4">
      <w:pPr>
        <w:jc w:val="center"/>
      </w:pPr>
    </w:p>
    <w:p w:rsidR="008423E4" w:rsidRPr="00B31F0E" w:rsidRDefault="00A8208D" w:rsidP="008423E4"/>
    <w:p w:rsidR="008423E4" w:rsidRPr="00742794" w:rsidRDefault="00A8208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64424" w:rsidTr="00345119">
        <w:tc>
          <w:tcPr>
            <w:tcW w:w="9576" w:type="dxa"/>
          </w:tcPr>
          <w:p w:rsidR="008423E4" w:rsidRPr="00861995" w:rsidRDefault="00A8208D" w:rsidP="00345119">
            <w:pPr>
              <w:jc w:val="right"/>
            </w:pPr>
            <w:r>
              <w:t>H.B. 874</w:t>
            </w:r>
          </w:p>
        </w:tc>
      </w:tr>
      <w:tr w:rsidR="00C64424" w:rsidTr="00345119">
        <w:tc>
          <w:tcPr>
            <w:tcW w:w="9576" w:type="dxa"/>
          </w:tcPr>
          <w:p w:rsidR="008423E4" w:rsidRPr="00861995" w:rsidRDefault="00A8208D" w:rsidP="00DE562F">
            <w:pPr>
              <w:jc w:val="right"/>
            </w:pPr>
            <w:r>
              <w:t xml:space="preserve">By: </w:t>
            </w:r>
            <w:r>
              <w:t>Kuempel</w:t>
            </w:r>
          </w:p>
        </w:tc>
      </w:tr>
      <w:tr w:rsidR="00C64424" w:rsidTr="00345119">
        <w:tc>
          <w:tcPr>
            <w:tcW w:w="9576" w:type="dxa"/>
          </w:tcPr>
          <w:p w:rsidR="008423E4" w:rsidRPr="00861995" w:rsidRDefault="00A8208D" w:rsidP="00345119">
            <w:pPr>
              <w:jc w:val="right"/>
            </w:pPr>
            <w:r>
              <w:t>Licensing &amp; Administrative Procedures</w:t>
            </w:r>
          </w:p>
        </w:tc>
      </w:tr>
      <w:tr w:rsidR="00C64424" w:rsidTr="00345119">
        <w:tc>
          <w:tcPr>
            <w:tcW w:w="9576" w:type="dxa"/>
          </w:tcPr>
          <w:p w:rsidR="008423E4" w:rsidRDefault="00A8208D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A8208D" w:rsidP="008423E4">
      <w:pPr>
        <w:tabs>
          <w:tab w:val="right" w:pos="9360"/>
        </w:tabs>
      </w:pPr>
    </w:p>
    <w:p w:rsidR="008423E4" w:rsidRDefault="00A8208D" w:rsidP="008423E4"/>
    <w:p w:rsidR="008423E4" w:rsidRDefault="00A8208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C64424" w:rsidTr="00345119">
        <w:tc>
          <w:tcPr>
            <w:tcW w:w="9576" w:type="dxa"/>
          </w:tcPr>
          <w:p w:rsidR="008423E4" w:rsidRPr="00A8133F" w:rsidRDefault="00A8208D" w:rsidP="001A58E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8208D" w:rsidP="001A58EC"/>
          <w:p w:rsidR="008423E4" w:rsidRDefault="00A8208D" w:rsidP="001A58EC">
            <w:pPr>
              <w:pStyle w:val="Header"/>
              <w:jc w:val="both"/>
            </w:pPr>
            <w:r>
              <w:t xml:space="preserve">Interested parties </w:t>
            </w:r>
            <w:r>
              <w:t>report</w:t>
            </w:r>
            <w:r>
              <w:t xml:space="preserve"> that</w:t>
            </w:r>
            <w:r>
              <w:t xml:space="preserve"> a recent attorney general opinion determined that</w:t>
            </w:r>
            <w:r>
              <w:t xml:space="preserve"> </w:t>
            </w:r>
            <w:r>
              <w:t xml:space="preserve">the offer and </w:t>
            </w:r>
            <w:r>
              <w:t xml:space="preserve">award </w:t>
            </w:r>
            <w:r>
              <w:t xml:space="preserve">by a nonprofit organization of a ticket for a charitable raffle </w:t>
            </w:r>
            <w:r>
              <w:t xml:space="preserve">as a bingo prize </w:t>
            </w:r>
            <w:r>
              <w:t xml:space="preserve">under the </w:t>
            </w:r>
            <w:r w:rsidRPr="00C90BC6">
              <w:t>Charitable Raffle Enabling Act</w:t>
            </w:r>
            <w:r>
              <w:t xml:space="preserve"> </w:t>
            </w:r>
            <w:r>
              <w:t>could be in violation of certain Penal Code provisions</w:t>
            </w:r>
            <w:r>
              <w:t xml:space="preserve"> since the activity is not</w:t>
            </w:r>
            <w:r>
              <w:t xml:space="preserve"> explicitly authorized by the </w:t>
            </w:r>
            <w:r w:rsidRPr="000411D0">
              <w:t>Bingo Enabling Act</w:t>
            </w:r>
            <w:r>
              <w:t>. Thes</w:t>
            </w:r>
            <w:r>
              <w:t xml:space="preserve">e parties </w:t>
            </w:r>
            <w:r>
              <w:t>contend that such activities can be an important source of revenue necessary to achieve</w:t>
            </w:r>
            <w:r>
              <w:t xml:space="preserve"> </w:t>
            </w:r>
            <w:r>
              <w:t>an</w:t>
            </w:r>
            <w:r>
              <w:t xml:space="preserve"> organization's</w:t>
            </w:r>
            <w:r>
              <w:t xml:space="preserve"> charitable purposes.</w:t>
            </w:r>
            <w:r>
              <w:t xml:space="preserve"> H.B. 874 seeks to provide for that authorization.</w:t>
            </w:r>
          </w:p>
          <w:p w:rsidR="008423E4" w:rsidRPr="00E26B13" w:rsidRDefault="00A8208D" w:rsidP="001A58EC">
            <w:pPr>
              <w:rPr>
                <w:b/>
              </w:rPr>
            </w:pPr>
          </w:p>
        </w:tc>
      </w:tr>
      <w:tr w:rsidR="00C64424" w:rsidTr="00345119">
        <w:tc>
          <w:tcPr>
            <w:tcW w:w="9576" w:type="dxa"/>
          </w:tcPr>
          <w:p w:rsidR="0017725B" w:rsidRDefault="00A8208D" w:rsidP="001A58E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8208D" w:rsidP="001A58EC">
            <w:pPr>
              <w:rPr>
                <w:b/>
                <w:u w:val="single"/>
              </w:rPr>
            </w:pPr>
          </w:p>
          <w:p w:rsidR="00C90BC6" w:rsidRPr="00C90BC6" w:rsidRDefault="00A8208D" w:rsidP="001A58EC">
            <w:pPr>
              <w:jc w:val="both"/>
            </w:pPr>
            <w:r>
              <w:t>It is the committee's opinion that this bi</w:t>
            </w:r>
            <w:r>
              <w:t>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A8208D" w:rsidP="001A58EC">
            <w:pPr>
              <w:rPr>
                <w:b/>
                <w:u w:val="single"/>
              </w:rPr>
            </w:pPr>
          </w:p>
        </w:tc>
      </w:tr>
      <w:tr w:rsidR="00C64424" w:rsidTr="00345119">
        <w:tc>
          <w:tcPr>
            <w:tcW w:w="9576" w:type="dxa"/>
          </w:tcPr>
          <w:p w:rsidR="008423E4" w:rsidRPr="00A8133F" w:rsidRDefault="00A8208D" w:rsidP="001A58E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8208D" w:rsidP="001A58EC"/>
          <w:p w:rsidR="00C90BC6" w:rsidRDefault="00A8208D" w:rsidP="001A58E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A8208D" w:rsidP="001A58EC">
            <w:pPr>
              <w:rPr>
                <w:b/>
              </w:rPr>
            </w:pPr>
          </w:p>
        </w:tc>
      </w:tr>
      <w:tr w:rsidR="00C64424" w:rsidTr="00345119">
        <w:tc>
          <w:tcPr>
            <w:tcW w:w="9576" w:type="dxa"/>
          </w:tcPr>
          <w:p w:rsidR="008423E4" w:rsidRPr="00A8133F" w:rsidRDefault="00A8208D" w:rsidP="001A58E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8208D" w:rsidP="001A58EC"/>
          <w:p w:rsidR="008423E4" w:rsidRDefault="00A8208D" w:rsidP="001A58E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874 amends the Occupations Code to authorize </w:t>
            </w:r>
            <w:r w:rsidRPr="00EB4255">
              <w:t>a licensed authorized organizat</w:t>
            </w:r>
            <w:r w:rsidRPr="00EB4255">
              <w:t xml:space="preserve">ion </w:t>
            </w:r>
            <w:r>
              <w:t>to</w:t>
            </w:r>
            <w:r w:rsidRPr="00EB4255">
              <w:t xml:space="preserve"> offer and award as a bingo prize under </w:t>
            </w:r>
            <w:r w:rsidRPr="000411D0">
              <w:t>the Bingo Enabling Act</w:t>
            </w:r>
            <w:r w:rsidRPr="00EB4255">
              <w:t xml:space="preserve"> a ticket for a charitable raf</w:t>
            </w:r>
            <w:r>
              <w:t xml:space="preserve">fle conducted under the </w:t>
            </w:r>
            <w:r w:rsidRPr="00C90BC6">
              <w:t>Charitable Raffle Enabling Act</w:t>
            </w:r>
            <w:r>
              <w:t>. The bill</w:t>
            </w:r>
            <w:r>
              <w:t xml:space="preserve"> specif</w:t>
            </w:r>
            <w:r>
              <w:t>ies</w:t>
            </w:r>
            <w:r>
              <w:t xml:space="preserve"> that </w:t>
            </w:r>
            <w:r>
              <w:t>the</w:t>
            </w:r>
            <w:r w:rsidRPr="00EB4255">
              <w:t xml:space="preserve"> bingo prize amount is the cost to purchase the ticket to enter the charita</w:t>
            </w:r>
            <w:r w:rsidRPr="00EB4255">
              <w:t>ble raffle</w:t>
            </w:r>
            <w:r>
              <w:t>.</w:t>
            </w:r>
          </w:p>
          <w:p w:rsidR="008423E4" w:rsidRPr="00835628" w:rsidRDefault="00A8208D" w:rsidP="001A58EC">
            <w:pPr>
              <w:rPr>
                <w:b/>
              </w:rPr>
            </w:pPr>
          </w:p>
        </w:tc>
      </w:tr>
      <w:tr w:rsidR="00C64424" w:rsidTr="00345119">
        <w:tc>
          <w:tcPr>
            <w:tcW w:w="9576" w:type="dxa"/>
          </w:tcPr>
          <w:p w:rsidR="008423E4" w:rsidRPr="00A8133F" w:rsidRDefault="00A8208D" w:rsidP="001A58E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8208D" w:rsidP="001A58EC"/>
          <w:p w:rsidR="008423E4" w:rsidRPr="003624F2" w:rsidRDefault="00A8208D" w:rsidP="001A58E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A8208D" w:rsidP="001A58EC">
            <w:pPr>
              <w:rPr>
                <w:b/>
              </w:rPr>
            </w:pPr>
          </w:p>
        </w:tc>
      </w:tr>
    </w:tbl>
    <w:p w:rsidR="008423E4" w:rsidRPr="00BE0E75" w:rsidRDefault="00A8208D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A8208D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8208D">
      <w:r>
        <w:separator/>
      </w:r>
    </w:p>
  </w:endnote>
  <w:endnote w:type="continuationSeparator" w:id="0">
    <w:p w:rsidR="00000000" w:rsidRDefault="00A82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64424" w:rsidTr="009C1E9A">
      <w:trPr>
        <w:cantSplit/>
      </w:trPr>
      <w:tc>
        <w:tcPr>
          <w:tcW w:w="0" w:type="pct"/>
        </w:tcPr>
        <w:p w:rsidR="00137D90" w:rsidRDefault="00A8208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8208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8208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8208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8208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64424" w:rsidTr="009C1E9A">
      <w:trPr>
        <w:cantSplit/>
      </w:trPr>
      <w:tc>
        <w:tcPr>
          <w:tcW w:w="0" w:type="pct"/>
        </w:tcPr>
        <w:p w:rsidR="00EC379B" w:rsidRDefault="00A8208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8208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20131</w:t>
          </w:r>
        </w:p>
      </w:tc>
      <w:tc>
        <w:tcPr>
          <w:tcW w:w="2453" w:type="pct"/>
        </w:tcPr>
        <w:p w:rsidR="00EC379B" w:rsidRDefault="00A8208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17.89.318</w:t>
          </w:r>
          <w:r>
            <w:fldChar w:fldCharType="end"/>
          </w:r>
        </w:p>
      </w:tc>
    </w:tr>
    <w:tr w:rsidR="00C64424" w:rsidTr="009C1E9A">
      <w:trPr>
        <w:cantSplit/>
      </w:trPr>
      <w:tc>
        <w:tcPr>
          <w:tcW w:w="0" w:type="pct"/>
        </w:tcPr>
        <w:p w:rsidR="00EC379B" w:rsidRDefault="00A8208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8208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A8208D" w:rsidP="006D504F">
          <w:pPr>
            <w:pStyle w:val="Footer"/>
            <w:rPr>
              <w:rStyle w:val="PageNumber"/>
            </w:rPr>
          </w:pPr>
        </w:p>
        <w:p w:rsidR="00EC379B" w:rsidRDefault="00A8208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6442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8208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8208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8208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8208D">
      <w:r>
        <w:separator/>
      </w:r>
    </w:p>
  </w:footnote>
  <w:footnote w:type="continuationSeparator" w:id="0">
    <w:p w:rsidR="00000000" w:rsidRDefault="00A82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424"/>
    <w:rsid w:val="00A8208D"/>
    <w:rsid w:val="00C6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90B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0B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90BC6"/>
  </w:style>
  <w:style w:type="paragraph" w:styleId="CommentSubject">
    <w:name w:val="annotation subject"/>
    <w:basedOn w:val="CommentText"/>
    <w:next w:val="CommentText"/>
    <w:link w:val="CommentSubjectChar"/>
    <w:rsid w:val="00C90B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90B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90B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0B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90BC6"/>
  </w:style>
  <w:style w:type="paragraph" w:styleId="CommentSubject">
    <w:name w:val="annotation subject"/>
    <w:basedOn w:val="CommentText"/>
    <w:next w:val="CommentText"/>
    <w:link w:val="CommentSubjectChar"/>
    <w:rsid w:val="00C90B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90B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1358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HB00874 (Committee Report (Unamended))</vt:lpstr>
    </vt:vector>
  </TitlesOfParts>
  <Company>State of Texas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20131</dc:subject>
  <dc:creator>State of Texas</dc:creator>
  <dc:description>HB 874 by Kuempel-(H)Licensing &amp; Administrative Procedures</dc:description>
  <cp:lastModifiedBy>Molly Hoffman-Bricker</cp:lastModifiedBy>
  <cp:revision>2</cp:revision>
  <cp:lastPrinted>2017-03-30T17:03:00Z</cp:lastPrinted>
  <dcterms:created xsi:type="dcterms:W3CDTF">2017-04-20T23:53:00Z</dcterms:created>
  <dcterms:modified xsi:type="dcterms:W3CDTF">2017-04-20T23:53:00Z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17.89.318</vt:lpwstr>
  </property>
</Properties>
</file>