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4A69" w:rsidTr="00345119">
        <w:tc>
          <w:tcPr>
            <w:tcW w:w="9576" w:type="dxa"/>
            <w:noWrap/>
          </w:tcPr>
          <w:p w:rsidR="008423E4" w:rsidRPr="0022177D" w:rsidRDefault="00753D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3D9C" w:rsidP="008423E4">
      <w:pPr>
        <w:jc w:val="center"/>
      </w:pPr>
    </w:p>
    <w:p w:rsidR="008423E4" w:rsidRPr="00B31F0E" w:rsidRDefault="00753D9C" w:rsidP="008423E4"/>
    <w:p w:rsidR="008423E4" w:rsidRPr="00742794" w:rsidRDefault="00753D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4A69" w:rsidTr="00345119">
        <w:tc>
          <w:tcPr>
            <w:tcW w:w="9576" w:type="dxa"/>
          </w:tcPr>
          <w:p w:rsidR="008423E4" w:rsidRPr="00861995" w:rsidRDefault="00753D9C" w:rsidP="00345119">
            <w:pPr>
              <w:jc w:val="right"/>
            </w:pPr>
            <w:r>
              <w:t>H.B. 898</w:t>
            </w:r>
          </w:p>
        </w:tc>
      </w:tr>
      <w:tr w:rsidR="00934A69" w:rsidTr="00345119">
        <w:tc>
          <w:tcPr>
            <w:tcW w:w="9576" w:type="dxa"/>
          </w:tcPr>
          <w:p w:rsidR="008423E4" w:rsidRPr="00861995" w:rsidRDefault="00753D9C" w:rsidP="00AA4A54">
            <w:pPr>
              <w:jc w:val="right"/>
            </w:pPr>
            <w:r>
              <w:t xml:space="preserve">By: </w:t>
            </w:r>
            <w:r>
              <w:t>Workman</w:t>
            </w:r>
          </w:p>
        </w:tc>
      </w:tr>
      <w:tr w:rsidR="00934A69" w:rsidTr="00345119">
        <w:tc>
          <w:tcPr>
            <w:tcW w:w="9576" w:type="dxa"/>
          </w:tcPr>
          <w:p w:rsidR="008423E4" w:rsidRPr="00861995" w:rsidRDefault="00753D9C" w:rsidP="00345119">
            <w:pPr>
              <w:jc w:val="right"/>
            </w:pPr>
            <w:r>
              <w:t>Land &amp; Resource Management</w:t>
            </w:r>
          </w:p>
        </w:tc>
      </w:tr>
      <w:tr w:rsidR="00934A69" w:rsidTr="00345119">
        <w:tc>
          <w:tcPr>
            <w:tcW w:w="9576" w:type="dxa"/>
          </w:tcPr>
          <w:p w:rsidR="008423E4" w:rsidRDefault="00753D9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3D9C" w:rsidP="008423E4">
      <w:pPr>
        <w:tabs>
          <w:tab w:val="right" w:pos="9360"/>
        </w:tabs>
      </w:pPr>
    </w:p>
    <w:p w:rsidR="008423E4" w:rsidRDefault="00753D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4A69" w:rsidTr="00345119">
        <w:tc>
          <w:tcPr>
            <w:tcW w:w="9576" w:type="dxa"/>
          </w:tcPr>
          <w:p w:rsidR="008423E4" w:rsidRPr="00A8133F" w:rsidRDefault="00753D9C" w:rsidP="006924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3D9C" w:rsidP="0069246B"/>
          <w:p w:rsidR="008423E4" w:rsidRDefault="00753D9C" w:rsidP="0069246B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raise concerns </w:t>
            </w:r>
            <w:r>
              <w:t>about</w:t>
            </w:r>
            <w:r>
              <w:t xml:space="preserve"> </w:t>
            </w:r>
            <w:r>
              <w:t>conflicts between local ordinances and state law</w:t>
            </w:r>
            <w:r>
              <w:t xml:space="preserve"> relating to the issuance of local permits by a regulatory agency of a political subdivision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898 seeks to address these concerns</w:t>
            </w:r>
            <w:r>
              <w:t xml:space="preserve"> by authorizing a certain local regulatory permit applicant to request mediation regarding the applicability of state law </w:t>
            </w:r>
            <w:r>
              <w:t>to the applicant's project</w:t>
            </w:r>
            <w:r>
              <w:t>.</w:t>
            </w:r>
          </w:p>
          <w:p w:rsidR="008423E4" w:rsidRPr="00E26B13" w:rsidRDefault="00753D9C" w:rsidP="0069246B">
            <w:pPr>
              <w:rPr>
                <w:b/>
              </w:rPr>
            </w:pPr>
          </w:p>
        </w:tc>
      </w:tr>
      <w:tr w:rsidR="00934A69" w:rsidTr="00345119">
        <w:tc>
          <w:tcPr>
            <w:tcW w:w="9576" w:type="dxa"/>
          </w:tcPr>
          <w:p w:rsidR="0017725B" w:rsidRDefault="00753D9C" w:rsidP="006924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3D9C" w:rsidP="0069246B">
            <w:pPr>
              <w:rPr>
                <w:b/>
                <w:u w:val="single"/>
              </w:rPr>
            </w:pPr>
          </w:p>
          <w:p w:rsidR="00AD4D93" w:rsidRPr="00AD4D93" w:rsidRDefault="00753D9C" w:rsidP="0069246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753D9C" w:rsidP="0069246B">
            <w:pPr>
              <w:rPr>
                <w:b/>
                <w:u w:val="single"/>
              </w:rPr>
            </w:pPr>
          </w:p>
        </w:tc>
      </w:tr>
      <w:tr w:rsidR="00934A69" w:rsidTr="00345119">
        <w:tc>
          <w:tcPr>
            <w:tcW w:w="9576" w:type="dxa"/>
          </w:tcPr>
          <w:p w:rsidR="008423E4" w:rsidRPr="00A8133F" w:rsidRDefault="00753D9C" w:rsidP="006924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3D9C" w:rsidP="0069246B"/>
          <w:p w:rsidR="00AD4D93" w:rsidRDefault="00753D9C" w:rsidP="006924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</w:t>
            </w:r>
            <w:r>
              <w:t>.</w:t>
            </w:r>
          </w:p>
          <w:p w:rsidR="008423E4" w:rsidRPr="00E21FDC" w:rsidRDefault="00753D9C" w:rsidP="0069246B">
            <w:pPr>
              <w:rPr>
                <w:b/>
              </w:rPr>
            </w:pPr>
          </w:p>
        </w:tc>
      </w:tr>
      <w:tr w:rsidR="00934A69" w:rsidTr="00345119">
        <w:tc>
          <w:tcPr>
            <w:tcW w:w="9576" w:type="dxa"/>
          </w:tcPr>
          <w:p w:rsidR="008423E4" w:rsidRPr="00A8133F" w:rsidRDefault="00753D9C" w:rsidP="006924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3D9C" w:rsidP="0069246B"/>
          <w:p w:rsidR="007A494F" w:rsidRDefault="00753D9C" w:rsidP="006924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898 amends the Local Government Code to authorize </w:t>
            </w:r>
            <w:r>
              <w:t>the</w:t>
            </w:r>
            <w:r>
              <w:t xml:space="preserve"> applicant</w:t>
            </w:r>
            <w:r>
              <w:t xml:space="preserve"> for </w:t>
            </w:r>
            <w:r>
              <w:t>certain</w:t>
            </w:r>
            <w:r>
              <w:t xml:space="preserve"> </w:t>
            </w:r>
            <w:r>
              <w:t xml:space="preserve">regulatory </w:t>
            </w:r>
            <w:r>
              <w:t>local permit</w:t>
            </w:r>
            <w:r>
              <w:t>s</w:t>
            </w:r>
            <w:r>
              <w:t xml:space="preserve"> </w:t>
            </w:r>
            <w:r>
              <w:t xml:space="preserve">to request a mandatory mediation regarding any determination </w:t>
            </w:r>
            <w:r>
              <w:t xml:space="preserve">by a regulatory agency of a political subdivision </w:t>
            </w:r>
            <w:r>
              <w:t xml:space="preserve">that </w:t>
            </w:r>
            <w:r>
              <w:t xml:space="preserve">statutory provisions relating to </w:t>
            </w:r>
            <w:r>
              <w:t xml:space="preserve">the issuance of </w:t>
            </w:r>
            <w:r>
              <w:t xml:space="preserve">such </w:t>
            </w:r>
            <w:r>
              <w:t xml:space="preserve">a local permit do not apply to the applicant's project. </w:t>
            </w:r>
            <w:r>
              <w:t xml:space="preserve">The bill requires </w:t>
            </w:r>
            <w:r>
              <w:t xml:space="preserve">the </w:t>
            </w:r>
            <w:r>
              <w:t xml:space="preserve">mediation </w:t>
            </w:r>
            <w:r>
              <w:t xml:space="preserve">to </w:t>
            </w:r>
            <w:r>
              <w:t xml:space="preserve">begin </w:t>
            </w:r>
            <w:r w:rsidRPr="00E26663">
              <w:t>not later than the 30th day after written notice by the permit applicant to the regulatory agency officia</w:t>
            </w:r>
            <w:r w:rsidRPr="00E26663">
              <w:t>l who made the determination</w:t>
            </w:r>
            <w:r>
              <w:t xml:space="preserve"> and </w:t>
            </w:r>
            <w:r>
              <w:t xml:space="preserve">requires </w:t>
            </w:r>
            <w:r>
              <w:t xml:space="preserve">the mediation to be conducted </w:t>
            </w:r>
            <w:r w:rsidRPr="005556A1">
              <w:t>before a licensed attorney mediator chosen by agreement of the parties from a pool of mediators approved by the attorney general.</w:t>
            </w:r>
            <w:r>
              <w:t xml:space="preserve"> The bill requires each party to pay </w:t>
            </w:r>
            <w:r w:rsidRPr="005556A1">
              <w:t>the mediator one h</w:t>
            </w:r>
            <w:r w:rsidRPr="005556A1">
              <w:t>alf of the cost of the mediation on the day of the mediation</w:t>
            </w:r>
            <w:r>
              <w:t xml:space="preserve"> and</w:t>
            </w:r>
            <w:r>
              <w:t xml:space="preserve"> authorizes the permit applicant</w:t>
            </w:r>
            <w:r>
              <w:t>,</w:t>
            </w:r>
            <w:r>
              <w:t xml:space="preserve"> if the parties fail to reach a mediated agreement</w:t>
            </w:r>
            <w:r>
              <w:t>,</w:t>
            </w:r>
            <w:r>
              <w:t xml:space="preserve"> </w:t>
            </w:r>
            <w:r>
              <w:t>to</w:t>
            </w:r>
            <w:r w:rsidRPr="005556A1">
              <w:t xml:space="preserve"> initiate a suit for mandamus or injunctive relief in a court of law</w:t>
            </w:r>
            <w:r>
              <w:t xml:space="preserve">. </w:t>
            </w:r>
          </w:p>
          <w:p w:rsidR="007A494F" w:rsidRDefault="00753D9C" w:rsidP="006924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753D9C" w:rsidP="006924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898</w:t>
            </w:r>
            <w:r>
              <w:t xml:space="preserve"> </w:t>
            </w:r>
            <w:r>
              <w:t xml:space="preserve">establishes that </w:t>
            </w:r>
            <w:r>
              <w:t>failure</w:t>
            </w:r>
            <w:r>
              <w:t xml:space="preserve"> by </w:t>
            </w:r>
            <w:r>
              <w:t xml:space="preserve">a </w:t>
            </w:r>
            <w:r>
              <w:t xml:space="preserve">regulatory agency to begin the mediation in </w:t>
            </w:r>
            <w:r>
              <w:t>the</w:t>
            </w:r>
            <w:r>
              <w:t xml:space="preserve"> </w:t>
            </w:r>
            <w:r>
              <w:t>applicable</w:t>
            </w:r>
            <w:r>
              <w:t xml:space="preserve"> </w:t>
            </w:r>
            <w:r>
              <w:t xml:space="preserve">period constitutes a final </w:t>
            </w:r>
            <w:r w:rsidRPr="005556A1">
              <w:t>determination by the regulatory agency that the requested permit is subject to the original project rules, regulations, ordinances, and requirements as requested by</w:t>
            </w:r>
            <w:r w:rsidRPr="005556A1">
              <w:t xml:space="preserve"> the permit applicant, if the regulatory agency's failure is verified by</w:t>
            </w:r>
            <w:r>
              <w:t xml:space="preserve"> </w:t>
            </w:r>
            <w:r w:rsidRPr="005556A1">
              <w:t>the mediator selected by the parties</w:t>
            </w:r>
            <w:r>
              <w:t xml:space="preserve"> or</w:t>
            </w:r>
            <w:r w:rsidRPr="005556A1">
              <w:t>, if the regulatory agency and the permit applicant do not select a mediator by agreement</w:t>
            </w:r>
            <w:r>
              <w:t>,</w:t>
            </w:r>
            <w:r>
              <w:t xml:space="preserve"> </w:t>
            </w:r>
            <w:r w:rsidRPr="005556A1">
              <w:t>the mediator selected by the permit applicant.</w:t>
            </w:r>
            <w:r>
              <w:t xml:space="preserve"> The bi</w:t>
            </w:r>
            <w:r>
              <w:t>ll prohibits a</w:t>
            </w:r>
            <w:r>
              <w:t xml:space="preserve"> regulatory</w:t>
            </w:r>
            <w:r>
              <w:t xml:space="preserve"> agency from imposing a fee for the agency to review an application for determination of the applicability</w:t>
            </w:r>
            <w:r>
              <w:t xml:space="preserve"> of statutory provisions relating to the issuance of </w:t>
            </w:r>
            <w:r>
              <w:t xml:space="preserve">certain </w:t>
            </w:r>
            <w:r>
              <w:t>local permits to the applicant's project</w:t>
            </w:r>
            <w:r>
              <w:t xml:space="preserve">. </w:t>
            </w:r>
          </w:p>
          <w:p w:rsidR="00661E41" w:rsidRDefault="00753D9C" w:rsidP="006924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61E41" w:rsidRDefault="00753D9C" w:rsidP="006924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898 </w:t>
            </w:r>
            <w:r>
              <w:t xml:space="preserve">makes a political subdivision that has been found by a court to have violated </w:t>
            </w:r>
            <w:r>
              <w:t>statutory provisions relating t</w:t>
            </w:r>
            <w:r>
              <w:t xml:space="preserve">o the issuance of </w:t>
            </w:r>
            <w:r>
              <w:t xml:space="preserve">certain </w:t>
            </w:r>
            <w:r>
              <w:t xml:space="preserve">local permits liable for actual damages, reasonable attorney's fees, administrative and court costs, and the applicant's </w:t>
            </w:r>
            <w:r>
              <w:t xml:space="preserve">portion of the cost of any mediation requested </w:t>
            </w:r>
            <w:r>
              <w:t xml:space="preserve">by the applicant </w:t>
            </w:r>
            <w:r>
              <w:t xml:space="preserve">under the bill's provisions that did not result in an agreement. </w:t>
            </w:r>
          </w:p>
          <w:p w:rsidR="008423E4" w:rsidRPr="00835628" w:rsidRDefault="00753D9C" w:rsidP="0069246B">
            <w:pPr>
              <w:rPr>
                <w:b/>
              </w:rPr>
            </w:pPr>
          </w:p>
        </w:tc>
      </w:tr>
      <w:tr w:rsidR="00934A69" w:rsidTr="00345119">
        <w:tc>
          <w:tcPr>
            <w:tcW w:w="9576" w:type="dxa"/>
          </w:tcPr>
          <w:p w:rsidR="008423E4" w:rsidRPr="00A8133F" w:rsidRDefault="00753D9C" w:rsidP="0069246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3D9C" w:rsidP="0069246B"/>
          <w:p w:rsidR="008423E4" w:rsidRPr="003624F2" w:rsidRDefault="00753D9C" w:rsidP="006924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53D9C" w:rsidP="0069246B">
            <w:pPr>
              <w:rPr>
                <w:b/>
              </w:rPr>
            </w:pPr>
          </w:p>
        </w:tc>
      </w:tr>
    </w:tbl>
    <w:p w:rsidR="008423E4" w:rsidRPr="00BE0E75" w:rsidRDefault="00753D9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3D9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3D9C">
      <w:r>
        <w:separator/>
      </w:r>
    </w:p>
  </w:endnote>
  <w:endnote w:type="continuationSeparator" w:id="0">
    <w:p w:rsidR="00000000" w:rsidRDefault="0075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4A69" w:rsidTr="009C1E9A">
      <w:trPr>
        <w:cantSplit/>
      </w:trPr>
      <w:tc>
        <w:tcPr>
          <w:tcW w:w="0" w:type="pct"/>
        </w:tcPr>
        <w:p w:rsidR="00137D90" w:rsidRDefault="00753D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3D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3D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3D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3D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4A69" w:rsidTr="009C1E9A">
      <w:trPr>
        <w:cantSplit/>
      </w:trPr>
      <w:tc>
        <w:tcPr>
          <w:tcW w:w="0" w:type="pct"/>
        </w:tcPr>
        <w:p w:rsidR="00EC379B" w:rsidRDefault="00753D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3D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22614</w:t>
          </w:r>
        </w:p>
      </w:tc>
      <w:tc>
        <w:tcPr>
          <w:tcW w:w="2453" w:type="pct"/>
        </w:tcPr>
        <w:p w:rsidR="00EC379B" w:rsidRDefault="00753D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17.98.283</w:t>
          </w:r>
          <w:r>
            <w:fldChar w:fldCharType="end"/>
          </w:r>
        </w:p>
      </w:tc>
    </w:tr>
    <w:tr w:rsidR="00934A69" w:rsidTr="009C1E9A">
      <w:trPr>
        <w:cantSplit/>
      </w:trPr>
      <w:tc>
        <w:tcPr>
          <w:tcW w:w="0" w:type="pct"/>
        </w:tcPr>
        <w:p w:rsidR="00EC379B" w:rsidRDefault="00753D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3D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3D9C" w:rsidP="006D504F">
          <w:pPr>
            <w:pStyle w:val="Footer"/>
            <w:rPr>
              <w:rStyle w:val="PageNumber"/>
            </w:rPr>
          </w:pPr>
        </w:p>
        <w:p w:rsidR="00EC379B" w:rsidRDefault="00753D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4A6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3D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3D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3D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3D9C">
      <w:r>
        <w:separator/>
      </w:r>
    </w:p>
  </w:footnote>
  <w:footnote w:type="continuationSeparator" w:id="0">
    <w:p w:rsidR="00000000" w:rsidRDefault="00753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9"/>
    <w:rsid w:val="00753D9C"/>
    <w:rsid w:val="009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B4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645"/>
  </w:style>
  <w:style w:type="paragraph" w:styleId="CommentSubject">
    <w:name w:val="annotation subject"/>
    <w:basedOn w:val="CommentText"/>
    <w:next w:val="CommentText"/>
    <w:link w:val="CommentSubjectChar"/>
    <w:rsid w:val="007B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645"/>
    <w:rPr>
      <w:b/>
      <w:bCs/>
    </w:rPr>
  </w:style>
  <w:style w:type="character" w:styleId="Hyperlink">
    <w:name w:val="Hyperlink"/>
    <w:basedOn w:val="DefaultParagraphFont"/>
    <w:rsid w:val="00ED5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B4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645"/>
  </w:style>
  <w:style w:type="paragraph" w:styleId="CommentSubject">
    <w:name w:val="annotation subject"/>
    <w:basedOn w:val="CommentText"/>
    <w:next w:val="CommentText"/>
    <w:link w:val="CommentSubjectChar"/>
    <w:rsid w:val="007B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645"/>
    <w:rPr>
      <w:b/>
      <w:bCs/>
    </w:rPr>
  </w:style>
  <w:style w:type="character" w:styleId="Hyperlink">
    <w:name w:val="Hyperlink"/>
    <w:basedOn w:val="DefaultParagraphFont"/>
    <w:rsid w:val="00ED5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2648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HB00898 (Committee Report (Unamended))</vt:lpstr>
    </vt:vector>
  </TitlesOfParts>
  <Company>State of Texas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22614</dc:subject>
  <dc:creator>State of Texas</dc:creator>
  <dc:description>HB 898 by Workman-(H)Land &amp; Resource Management</dc:description>
  <cp:lastModifiedBy>Molly Hoffman-Bricker</cp:lastModifiedBy>
  <cp:revision>2</cp:revision>
  <cp:lastPrinted>2003-11-26T17:21:00Z</cp:lastPrinted>
  <dcterms:created xsi:type="dcterms:W3CDTF">2017-04-27T21:17:00Z</dcterms:created>
  <dcterms:modified xsi:type="dcterms:W3CDTF">2017-04-27T21:17:00Z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17.98.283</vt:lpwstr>
  </property>
</Properties>
</file>