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133A" w:rsidTr="00345119">
        <w:tc>
          <w:tcPr>
            <w:tcW w:w="9576" w:type="dxa"/>
            <w:noWrap/>
          </w:tcPr>
          <w:p w:rsidR="008423E4" w:rsidRPr="0022177D" w:rsidRDefault="0066386E" w:rsidP="00345119">
            <w:pPr>
              <w:pStyle w:val="Heading1"/>
            </w:pPr>
            <w:bookmarkStart w:id="0" w:name="_GoBack"/>
            <w:bookmarkEnd w:id="0"/>
            <w:r w:rsidRPr="00631897">
              <w:t>BILL ANALYSIS</w:t>
            </w:r>
          </w:p>
        </w:tc>
      </w:tr>
    </w:tbl>
    <w:p w:rsidR="008423E4" w:rsidRPr="0022177D" w:rsidRDefault="0066386E" w:rsidP="008423E4">
      <w:pPr>
        <w:jc w:val="center"/>
      </w:pPr>
    </w:p>
    <w:p w:rsidR="008423E4" w:rsidRPr="00B31F0E" w:rsidRDefault="0066386E" w:rsidP="008423E4"/>
    <w:p w:rsidR="008423E4" w:rsidRPr="00742794" w:rsidRDefault="0066386E" w:rsidP="008423E4">
      <w:pPr>
        <w:tabs>
          <w:tab w:val="right" w:pos="9360"/>
        </w:tabs>
      </w:pPr>
    </w:p>
    <w:tbl>
      <w:tblPr>
        <w:tblW w:w="0" w:type="auto"/>
        <w:tblLayout w:type="fixed"/>
        <w:tblLook w:val="01E0" w:firstRow="1" w:lastRow="1" w:firstColumn="1" w:lastColumn="1" w:noHBand="0" w:noVBand="0"/>
      </w:tblPr>
      <w:tblGrid>
        <w:gridCol w:w="9576"/>
      </w:tblGrid>
      <w:tr w:rsidR="008D133A" w:rsidTr="00345119">
        <w:tc>
          <w:tcPr>
            <w:tcW w:w="9576" w:type="dxa"/>
          </w:tcPr>
          <w:p w:rsidR="008423E4" w:rsidRPr="00861995" w:rsidRDefault="0066386E" w:rsidP="00345119">
            <w:pPr>
              <w:jc w:val="right"/>
            </w:pPr>
            <w:r>
              <w:t>C.S.H.B. 907</w:t>
            </w:r>
          </w:p>
        </w:tc>
      </w:tr>
      <w:tr w:rsidR="008D133A" w:rsidTr="00345119">
        <w:tc>
          <w:tcPr>
            <w:tcW w:w="9576" w:type="dxa"/>
          </w:tcPr>
          <w:p w:rsidR="008423E4" w:rsidRPr="00861995" w:rsidRDefault="0066386E" w:rsidP="0079243E">
            <w:pPr>
              <w:jc w:val="right"/>
            </w:pPr>
            <w:r>
              <w:t xml:space="preserve">By: </w:t>
            </w:r>
            <w:r>
              <w:t>Shaheen</w:t>
            </w:r>
          </w:p>
        </w:tc>
      </w:tr>
      <w:tr w:rsidR="008D133A" w:rsidTr="00345119">
        <w:tc>
          <w:tcPr>
            <w:tcW w:w="9576" w:type="dxa"/>
          </w:tcPr>
          <w:p w:rsidR="008423E4" w:rsidRPr="00861995" w:rsidRDefault="0066386E" w:rsidP="00345119">
            <w:pPr>
              <w:jc w:val="right"/>
            </w:pPr>
            <w:r>
              <w:t>Elections</w:t>
            </w:r>
          </w:p>
        </w:tc>
      </w:tr>
      <w:tr w:rsidR="008D133A" w:rsidTr="00345119">
        <w:tc>
          <w:tcPr>
            <w:tcW w:w="9576" w:type="dxa"/>
          </w:tcPr>
          <w:p w:rsidR="008423E4" w:rsidRDefault="0066386E" w:rsidP="00345119">
            <w:pPr>
              <w:jc w:val="right"/>
            </w:pPr>
            <w:r>
              <w:t>Committee Report (Substituted)</w:t>
            </w:r>
          </w:p>
        </w:tc>
      </w:tr>
    </w:tbl>
    <w:p w:rsidR="008423E4" w:rsidRDefault="0066386E" w:rsidP="008423E4">
      <w:pPr>
        <w:tabs>
          <w:tab w:val="right" w:pos="9360"/>
        </w:tabs>
      </w:pPr>
    </w:p>
    <w:p w:rsidR="008423E4" w:rsidRDefault="0066386E" w:rsidP="008423E4"/>
    <w:p w:rsidR="008423E4" w:rsidRDefault="0066386E" w:rsidP="008423E4"/>
    <w:tbl>
      <w:tblPr>
        <w:tblW w:w="0" w:type="auto"/>
        <w:tblCellMar>
          <w:left w:w="115" w:type="dxa"/>
          <w:right w:w="115" w:type="dxa"/>
        </w:tblCellMar>
        <w:tblLook w:val="01E0" w:firstRow="1" w:lastRow="1" w:firstColumn="1" w:lastColumn="1" w:noHBand="0" w:noVBand="0"/>
      </w:tblPr>
      <w:tblGrid>
        <w:gridCol w:w="9582"/>
      </w:tblGrid>
      <w:tr w:rsidR="008D133A" w:rsidTr="0079243E">
        <w:tc>
          <w:tcPr>
            <w:tcW w:w="9582" w:type="dxa"/>
          </w:tcPr>
          <w:p w:rsidR="008423E4" w:rsidRPr="00A8133F" w:rsidRDefault="0066386E" w:rsidP="00F42C26">
            <w:pPr>
              <w:rPr>
                <w:b/>
              </w:rPr>
            </w:pPr>
            <w:r w:rsidRPr="009C1E9A">
              <w:rPr>
                <w:b/>
                <w:u w:val="single"/>
              </w:rPr>
              <w:t>BACKGROUND AND PURPOSE</w:t>
            </w:r>
            <w:r>
              <w:rPr>
                <w:b/>
              </w:rPr>
              <w:t xml:space="preserve"> </w:t>
            </w:r>
          </w:p>
          <w:p w:rsidR="008423E4" w:rsidRDefault="0066386E" w:rsidP="00F42C26"/>
          <w:p w:rsidR="008423E4" w:rsidRDefault="0066386E" w:rsidP="00F42C26">
            <w:pPr>
              <w:pStyle w:val="Header"/>
              <w:tabs>
                <w:tab w:val="clear" w:pos="4320"/>
                <w:tab w:val="clear" w:pos="8640"/>
              </w:tabs>
              <w:jc w:val="both"/>
            </w:pPr>
            <w:r w:rsidRPr="0024402A">
              <w:t xml:space="preserve">Interested parties </w:t>
            </w:r>
            <w:r>
              <w:t>are concerned</w:t>
            </w:r>
            <w:r w:rsidRPr="0024402A">
              <w:t xml:space="preserve"> that </w:t>
            </w:r>
            <w:r>
              <w:t>the absence of a</w:t>
            </w:r>
            <w:r w:rsidRPr="0024402A">
              <w:t xml:space="preserve"> standardized format </w:t>
            </w:r>
            <w:r>
              <w:t>for petition</w:t>
            </w:r>
            <w:r>
              <w:t>s</w:t>
            </w:r>
            <w:r>
              <w:t xml:space="preserve"> filed in connection with an election</w:t>
            </w:r>
            <w:r w:rsidRPr="0024402A">
              <w:t xml:space="preserve"> </w:t>
            </w:r>
            <w:r>
              <w:t>creates</w:t>
            </w:r>
            <w:r w:rsidRPr="0024402A">
              <w:t xml:space="preserve"> doubt </w:t>
            </w:r>
            <w:r>
              <w:t>as to</w:t>
            </w:r>
            <w:r w:rsidRPr="0024402A">
              <w:t xml:space="preserve"> </w:t>
            </w:r>
            <w:r w:rsidRPr="0024402A">
              <w:t xml:space="preserve">how to petition </w:t>
            </w:r>
            <w:r>
              <w:t>a</w:t>
            </w:r>
            <w:r w:rsidRPr="0024402A">
              <w:t xml:space="preserve"> </w:t>
            </w:r>
            <w:r w:rsidRPr="0024402A">
              <w:t xml:space="preserve">local government. </w:t>
            </w:r>
            <w:r>
              <w:t>C.S.</w:t>
            </w:r>
            <w:r w:rsidRPr="0024402A">
              <w:t xml:space="preserve">H.B. 907 seeks to </w:t>
            </w:r>
            <w:r>
              <w:t xml:space="preserve">remove </w:t>
            </w:r>
            <w:r>
              <w:t>any</w:t>
            </w:r>
            <w:r>
              <w:t xml:space="preserve"> doubt</w:t>
            </w:r>
            <w:r w:rsidRPr="0024402A">
              <w:t xml:space="preserve"> by </w:t>
            </w:r>
            <w:r>
              <w:t>requiring</w:t>
            </w:r>
            <w:r w:rsidRPr="0024402A">
              <w:t xml:space="preserve"> </w:t>
            </w:r>
            <w:r w:rsidRPr="0024402A">
              <w:t xml:space="preserve">the </w:t>
            </w:r>
            <w:r>
              <w:t>s</w:t>
            </w:r>
            <w:r w:rsidRPr="0024402A">
              <w:t xml:space="preserve">ecretary of </w:t>
            </w:r>
            <w:r>
              <w:t>s</w:t>
            </w:r>
            <w:r w:rsidRPr="0024402A">
              <w:t xml:space="preserve">tate to </w:t>
            </w:r>
            <w:r>
              <w:t>adopt</w:t>
            </w:r>
            <w:r w:rsidRPr="0024402A">
              <w:t xml:space="preserve"> </w:t>
            </w:r>
            <w:r w:rsidRPr="0024402A">
              <w:t>a standardized form</w:t>
            </w:r>
            <w:r>
              <w:t xml:space="preserve"> for </w:t>
            </w:r>
            <w:r>
              <w:t>certain</w:t>
            </w:r>
            <w:r>
              <w:t xml:space="preserve"> petitions</w:t>
            </w:r>
            <w:r>
              <w:t xml:space="preserve"> and by providing requirements for the petition process in a home-rule municipalit</w:t>
            </w:r>
            <w:r>
              <w:t>y</w:t>
            </w:r>
            <w:r w:rsidRPr="0024402A">
              <w:t>.</w:t>
            </w:r>
          </w:p>
          <w:p w:rsidR="008423E4" w:rsidRPr="00E26B13" w:rsidRDefault="0066386E" w:rsidP="00F42C26">
            <w:pPr>
              <w:rPr>
                <w:b/>
              </w:rPr>
            </w:pPr>
          </w:p>
        </w:tc>
      </w:tr>
      <w:tr w:rsidR="008D133A" w:rsidTr="0079243E">
        <w:tc>
          <w:tcPr>
            <w:tcW w:w="9582" w:type="dxa"/>
          </w:tcPr>
          <w:p w:rsidR="0017725B" w:rsidRDefault="0066386E" w:rsidP="00F42C26">
            <w:pPr>
              <w:rPr>
                <w:b/>
                <w:u w:val="single"/>
              </w:rPr>
            </w:pPr>
            <w:r>
              <w:rPr>
                <w:b/>
                <w:u w:val="single"/>
              </w:rPr>
              <w:t>CRIMINAL JUSTICE IMPACT</w:t>
            </w:r>
          </w:p>
          <w:p w:rsidR="0017725B" w:rsidRDefault="0066386E" w:rsidP="00F42C26">
            <w:pPr>
              <w:rPr>
                <w:b/>
                <w:u w:val="single"/>
              </w:rPr>
            </w:pPr>
          </w:p>
          <w:p w:rsidR="002D4CC9" w:rsidRPr="002D4CC9" w:rsidRDefault="0066386E" w:rsidP="00F42C26">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66386E" w:rsidP="00F42C26">
            <w:pPr>
              <w:rPr>
                <w:b/>
                <w:u w:val="single"/>
              </w:rPr>
            </w:pPr>
          </w:p>
        </w:tc>
      </w:tr>
      <w:tr w:rsidR="008D133A" w:rsidTr="0079243E">
        <w:tc>
          <w:tcPr>
            <w:tcW w:w="9582" w:type="dxa"/>
          </w:tcPr>
          <w:p w:rsidR="008423E4" w:rsidRPr="00A8133F" w:rsidRDefault="0066386E" w:rsidP="00F42C26">
            <w:pPr>
              <w:rPr>
                <w:b/>
              </w:rPr>
            </w:pPr>
            <w:r w:rsidRPr="009C1E9A">
              <w:rPr>
                <w:b/>
                <w:u w:val="single"/>
              </w:rPr>
              <w:t>RULEMAKING AUTHORITY</w:t>
            </w:r>
            <w:r>
              <w:rPr>
                <w:b/>
              </w:rPr>
              <w:t xml:space="preserve"> </w:t>
            </w:r>
          </w:p>
          <w:p w:rsidR="008423E4" w:rsidRDefault="0066386E" w:rsidP="00F42C26"/>
          <w:p w:rsidR="002D4CC9" w:rsidRDefault="0066386E" w:rsidP="00F42C2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6386E" w:rsidP="00F42C26">
            <w:pPr>
              <w:rPr>
                <w:b/>
              </w:rPr>
            </w:pPr>
          </w:p>
        </w:tc>
      </w:tr>
      <w:tr w:rsidR="008D133A" w:rsidTr="0079243E">
        <w:tc>
          <w:tcPr>
            <w:tcW w:w="9582" w:type="dxa"/>
          </w:tcPr>
          <w:p w:rsidR="008423E4" w:rsidRPr="00A8133F" w:rsidRDefault="0066386E" w:rsidP="00F42C26">
            <w:pPr>
              <w:rPr>
                <w:b/>
              </w:rPr>
            </w:pPr>
            <w:r w:rsidRPr="009C1E9A">
              <w:rPr>
                <w:b/>
                <w:u w:val="single"/>
              </w:rPr>
              <w:t>ANALYSIS</w:t>
            </w:r>
            <w:r>
              <w:rPr>
                <w:b/>
              </w:rPr>
              <w:t xml:space="preserve"> </w:t>
            </w:r>
          </w:p>
          <w:p w:rsidR="008423E4" w:rsidRDefault="0066386E" w:rsidP="00F42C26"/>
          <w:p w:rsidR="008423E4" w:rsidRDefault="0066386E" w:rsidP="00F42C26">
            <w:pPr>
              <w:pStyle w:val="Header"/>
              <w:tabs>
                <w:tab w:val="clear" w:pos="4320"/>
                <w:tab w:val="clear" w:pos="8640"/>
              </w:tabs>
              <w:jc w:val="both"/>
            </w:pPr>
            <w:r>
              <w:t>C.S.</w:t>
            </w:r>
            <w:r>
              <w:t xml:space="preserve">H.B. 907 amends the Election Code to require the secretary of state to </w:t>
            </w:r>
            <w:r w:rsidRPr="005256FA">
              <w:t>prescribe the form, content, and procedure for a petition</w:t>
            </w:r>
            <w:r>
              <w:t xml:space="preserve"> authorized or required to be filed under a law outside the Election Code in connection with an election</w:t>
            </w:r>
            <w:r>
              <w:t xml:space="preserve"> and requires the secret</w:t>
            </w:r>
            <w:r>
              <w:t>ary of state to adopt the petition form not later than January 1, 2018</w:t>
            </w:r>
            <w:r w:rsidRPr="005256FA">
              <w:t>.</w:t>
            </w:r>
            <w:r>
              <w:t xml:space="preserve"> The bill limits </w:t>
            </w:r>
            <w:r>
              <w:t xml:space="preserve">the </w:t>
            </w:r>
            <w:r>
              <w:t xml:space="preserve">types of such </w:t>
            </w:r>
            <w:r>
              <w:t>pet</w:t>
            </w:r>
            <w:r>
              <w:t xml:space="preserve">itions an appropriate authority may accept </w:t>
            </w:r>
            <w:r>
              <w:t xml:space="preserve">to a petition </w:t>
            </w:r>
            <w:r>
              <w:t xml:space="preserve">that </w:t>
            </w:r>
            <w:r>
              <w:t>follow</w:t>
            </w:r>
            <w:r>
              <w:t>s</w:t>
            </w:r>
            <w:r>
              <w:t xml:space="preserve"> </w:t>
            </w:r>
            <w:r>
              <w:t>the</w:t>
            </w:r>
            <w:r>
              <w:t xml:space="preserve"> </w:t>
            </w:r>
            <w:r>
              <w:t xml:space="preserve">official form. </w:t>
            </w:r>
            <w:r>
              <w:t>The bill repeals a provision relating to the effectiveness</w:t>
            </w:r>
            <w:r>
              <w:t xml:space="preserve"> of petition requirements prescribed by certain home-rule city charter provisions or city ordinances.</w:t>
            </w:r>
          </w:p>
          <w:p w:rsidR="00CE68B2" w:rsidRDefault="0066386E" w:rsidP="00F42C26">
            <w:pPr>
              <w:pStyle w:val="Header"/>
              <w:tabs>
                <w:tab w:val="clear" w:pos="4320"/>
                <w:tab w:val="clear" w:pos="8640"/>
              </w:tabs>
              <w:jc w:val="both"/>
            </w:pPr>
          </w:p>
          <w:p w:rsidR="00CE68B2" w:rsidRDefault="0066386E" w:rsidP="00F42C26">
            <w:pPr>
              <w:pStyle w:val="Header"/>
              <w:tabs>
                <w:tab w:val="clear" w:pos="4320"/>
                <w:tab w:val="clear" w:pos="8640"/>
              </w:tabs>
              <w:jc w:val="both"/>
            </w:pPr>
            <w:r>
              <w:t xml:space="preserve">C.S.H.B. 907 </w:t>
            </w:r>
            <w:r>
              <w:t xml:space="preserve">amends the Local Government Code to </w:t>
            </w:r>
            <w:r>
              <w:t xml:space="preserve">require a </w:t>
            </w:r>
            <w:r w:rsidRPr="00CE68B2">
              <w:t xml:space="preserve">petition regarding the repeal of a </w:t>
            </w:r>
            <w:r>
              <w:t xml:space="preserve">home-rule municipality </w:t>
            </w:r>
            <w:r w:rsidRPr="00CE68B2">
              <w:t>order, ordinance, or resolution</w:t>
            </w:r>
            <w:r>
              <w:t xml:space="preserve"> to b</w:t>
            </w:r>
            <w:r>
              <w:t xml:space="preserve">e filed not later than the 90th day after the later of the date on which the order, ordinance, or resolution finally passed or was published. The bill requires the </w:t>
            </w:r>
            <w:r w:rsidRPr="00CE68B2">
              <w:t xml:space="preserve">secretary of the municipality or other authority responsible for verifying </w:t>
            </w:r>
            <w:r>
              <w:t xml:space="preserve">such </w:t>
            </w:r>
            <w:r w:rsidRPr="00CE68B2">
              <w:t xml:space="preserve">a petition </w:t>
            </w:r>
            <w:r>
              <w:t>t</w:t>
            </w:r>
            <w:r>
              <w:t>o review the petition not later than the 30th day after the da</w:t>
            </w:r>
            <w:r>
              <w:t>t</w:t>
            </w:r>
            <w:r>
              <w:t>e of the receipt of the petition</w:t>
            </w:r>
            <w:r>
              <w:t xml:space="preserve"> and, if </w:t>
            </w:r>
            <w:r w:rsidRPr="00392016">
              <w:t xml:space="preserve">the secretary or other </w:t>
            </w:r>
            <w:r>
              <w:t xml:space="preserve">responsible </w:t>
            </w:r>
            <w:r w:rsidRPr="00392016">
              <w:t xml:space="preserve">authority determines the petition is invalid, </w:t>
            </w:r>
            <w:r>
              <w:t xml:space="preserve">to return </w:t>
            </w:r>
            <w:r w:rsidRPr="00392016">
              <w:t xml:space="preserve">the petition to one of the petition's proponents with the </w:t>
            </w:r>
            <w:r w:rsidRPr="00392016">
              <w:t>written reasons for rejection.</w:t>
            </w:r>
            <w:r>
              <w:t xml:space="preserve"> The bill requires the petition's proponents to return </w:t>
            </w:r>
            <w:r w:rsidRPr="00392016">
              <w:t>the petition to the secretary or other authority not later than the 30th day after the date of the receipt of the rejected petition</w:t>
            </w:r>
            <w:r>
              <w:t xml:space="preserve"> if the petition's proponents seek to re</w:t>
            </w:r>
            <w:r>
              <w:t>medy the petition</w:t>
            </w:r>
            <w:r w:rsidRPr="00392016">
              <w:t>.</w:t>
            </w:r>
            <w:r>
              <w:t xml:space="preserve"> The bill requires a </w:t>
            </w:r>
            <w:r>
              <w:t xml:space="preserve">home-rule </w:t>
            </w:r>
            <w:r>
              <w:t xml:space="preserve">municipality to make </w:t>
            </w:r>
            <w:r w:rsidRPr="00392016">
              <w:t xml:space="preserve">available on the </w:t>
            </w:r>
            <w:r>
              <w:t xml:space="preserve">municipality's </w:t>
            </w:r>
            <w:r w:rsidRPr="00392016">
              <w:t xml:space="preserve">official website, if any, a petition form that complies with state law and the municipality's ordinances, orders, and other resolutions that apply to the </w:t>
            </w:r>
            <w:r w:rsidRPr="00392016">
              <w:t>filing of a petition with the municipality.</w:t>
            </w:r>
          </w:p>
          <w:p w:rsidR="00392016" w:rsidRDefault="0066386E" w:rsidP="00F42C26">
            <w:pPr>
              <w:pStyle w:val="Header"/>
              <w:tabs>
                <w:tab w:val="clear" w:pos="4320"/>
                <w:tab w:val="clear" w:pos="8640"/>
              </w:tabs>
              <w:jc w:val="both"/>
            </w:pPr>
          </w:p>
          <w:p w:rsidR="00FD4B2F" w:rsidRDefault="0066386E" w:rsidP="00F42C26">
            <w:pPr>
              <w:pStyle w:val="Header"/>
              <w:tabs>
                <w:tab w:val="clear" w:pos="4320"/>
                <w:tab w:val="clear" w:pos="8640"/>
              </w:tabs>
              <w:jc w:val="both"/>
            </w:pPr>
            <w:r>
              <w:t>C.S.H.B. 907 applies only to a petition submitted on or after January 1, 2018.</w:t>
            </w:r>
          </w:p>
          <w:p w:rsidR="00FD4B2F" w:rsidRDefault="0066386E" w:rsidP="00F42C26">
            <w:pPr>
              <w:pStyle w:val="Header"/>
              <w:tabs>
                <w:tab w:val="clear" w:pos="4320"/>
                <w:tab w:val="clear" w:pos="8640"/>
              </w:tabs>
              <w:jc w:val="both"/>
            </w:pPr>
          </w:p>
          <w:p w:rsidR="00392016" w:rsidRDefault="0066386E" w:rsidP="00F42C26">
            <w:pPr>
              <w:pStyle w:val="Header"/>
              <w:tabs>
                <w:tab w:val="clear" w:pos="4320"/>
                <w:tab w:val="clear" w:pos="8640"/>
              </w:tabs>
              <w:jc w:val="both"/>
            </w:pPr>
            <w:r>
              <w:lastRenderedPageBreak/>
              <w:t>C.S.H.B. 907 repeals Section 277.004, Election Code.</w:t>
            </w:r>
          </w:p>
          <w:p w:rsidR="009D098E" w:rsidRPr="00835628" w:rsidRDefault="0066386E" w:rsidP="00F42C26">
            <w:pPr>
              <w:pStyle w:val="Header"/>
              <w:tabs>
                <w:tab w:val="clear" w:pos="4320"/>
                <w:tab w:val="clear" w:pos="8640"/>
              </w:tabs>
              <w:jc w:val="both"/>
              <w:rPr>
                <w:b/>
              </w:rPr>
            </w:pPr>
          </w:p>
        </w:tc>
      </w:tr>
      <w:tr w:rsidR="008D133A" w:rsidTr="0079243E">
        <w:tc>
          <w:tcPr>
            <w:tcW w:w="9582" w:type="dxa"/>
          </w:tcPr>
          <w:p w:rsidR="008423E4" w:rsidRPr="00A8133F" w:rsidRDefault="0066386E" w:rsidP="00F42C26">
            <w:pPr>
              <w:rPr>
                <w:b/>
              </w:rPr>
            </w:pPr>
            <w:r w:rsidRPr="009C1E9A">
              <w:rPr>
                <w:b/>
                <w:u w:val="single"/>
              </w:rPr>
              <w:lastRenderedPageBreak/>
              <w:t>EFFECTIVE DATE</w:t>
            </w:r>
            <w:r>
              <w:rPr>
                <w:b/>
              </w:rPr>
              <w:t xml:space="preserve"> </w:t>
            </w:r>
          </w:p>
          <w:p w:rsidR="008423E4" w:rsidRDefault="0066386E" w:rsidP="00F42C26"/>
          <w:p w:rsidR="008423E4" w:rsidRPr="003624F2" w:rsidRDefault="0066386E" w:rsidP="00F42C26">
            <w:pPr>
              <w:pStyle w:val="Header"/>
              <w:tabs>
                <w:tab w:val="clear" w:pos="4320"/>
                <w:tab w:val="clear" w:pos="8640"/>
              </w:tabs>
              <w:jc w:val="both"/>
            </w:pPr>
            <w:r>
              <w:t>September 1, 2017.</w:t>
            </w:r>
          </w:p>
          <w:p w:rsidR="008423E4" w:rsidRPr="00233FDB" w:rsidRDefault="0066386E" w:rsidP="00F42C26">
            <w:pPr>
              <w:rPr>
                <w:b/>
              </w:rPr>
            </w:pPr>
          </w:p>
        </w:tc>
      </w:tr>
      <w:tr w:rsidR="008D133A" w:rsidTr="0079243E">
        <w:tc>
          <w:tcPr>
            <w:tcW w:w="9582" w:type="dxa"/>
          </w:tcPr>
          <w:p w:rsidR="0079243E" w:rsidRDefault="0066386E" w:rsidP="00F42C26">
            <w:pPr>
              <w:jc w:val="both"/>
              <w:rPr>
                <w:b/>
                <w:u w:val="single"/>
              </w:rPr>
            </w:pPr>
            <w:r>
              <w:rPr>
                <w:b/>
                <w:u w:val="single"/>
              </w:rPr>
              <w:t>COMPARISON OF ORIGINAL AND SUBSTITUTE</w:t>
            </w:r>
          </w:p>
          <w:p w:rsidR="00E243C6" w:rsidRDefault="0066386E" w:rsidP="00F42C26">
            <w:pPr>
              <w:jc w:val="both"/>
            </w:pPr>
          </w:p>
          <w:p w:rsidR="00E243C6" w:rsidRDefault="0066386E" w:rsidP="00F42C26">
            <w:pPr>
              <w:jc w:val="both"/>
            </w:pPr>
            <w:r>
              <w:t xml:space="preserve">While C.S.H.B. 907 may differ from the original in minor or nonsubstantive ways, the following comparison is organized and formatted in a manner that indicates the substantial differences between the introduced and committee substitute versions of the </w:t>
            </w:r>
            <w:r>
              <w:t>bill.</w:t>
            </w:r>
          </w:p>
          <w:p w:rsidR="00E243C6" w:rsidRPr="00C50514" w:rsidRDefault="0066386E" w:rsidP="00F42C26">
            <w:pPr>
              <w:jc w:val="both"/>
            </w:pPr>
          </w:p>
        </w:tc>
      </w:tr>
      <w:tr w:rsidR="008D133A" w:rsidTr="0079243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31"/>
              <w:gridCol w:w="4815"/>
            </w:tblGrid>
            <w:tr w:rsidR="008D133A" w:rsidTr="0079243E">
              <w:trPr>
                <w:cantSplit/>
                <w:tblHeader/>
              </w:trPr>
              <w:tc>
                <w:tcPr>
                  <w:tcW w:w="4531" w:type="dxa"/>
                  <w:tcMar>
                    <w:bottom w:w="188" w:type="dxa"/>
                  </w:tcMar>
                </w:tcPr>
                <w:p w:rsidR="0079243E" w:rsidRDefault="0066386E" w:rsidP="00F42C26">
                  <w:pPr>
                    <w:jc w:val="center"/>
                  </w:pPr>
                  <w:r>
                    <w:t>INTRODUCED</w:t>
                  </w:r>
                </w:p>
              </w:tc>
              <w:tc>
                <w:tcPr>
                  <w:tcW w:w="4815" w:type="dxa"/>
                  <w:tcMar>
                    <w:bottom w:w="188" w:type="dxa"/>
                  </w:tcMar>
                </w:tcPr>
                <w:p w:rsidR="0079243E" w:rsidRDefault="0066386E" w:rsidP="00F42C26">
                  <w:pPr>
                    <w:jc w:val="center"/>
                  </w:pPr>
                  <w:r>
                    <w:t>HOUSE COMMITTEE SUBSTITUTE</w:t>
                  </w:r>
                </w:p>
              </w:tc>
            </w:tr>
            <w:tr w:rsidR="008D133A" w:rsidTr="0079243E">
              <w:tc>
                <w:tcPr>
                  <w:tcW w:w="4531" w:type="dxa"/>
                  <w:tcMar>
                    <w:right w:w="360" w:type="dxa"/>
                  </w:tcMar>
                </w:tcPr>
                <w:p w:rsidR="0079243E" w:rsidRDefault="0066386E" w:rsidP="00F42C26">
                  <w:pPr>
                    <w:jc w:val="both"/>
                  </w:pPr>
                  <w:r>
                    <w:t>SECTION 1.  Chapter 277, Election Code, is amended</w:t>
                  </w:r>
                  <w:r>
                    <w:t>.</w:t>
                  </w:r>
                </w:p>
                <w:p w:rsidR="0079243E" w:rsidRDefault="0066386E" w:rsidP="00F42C26">
                  <w:pPr>
                    <w:jc w:val="both"/>
                  </w:pPr>
                </w:p>
              </w:tc>
              <w:tc>
                <w:tcPr>
                  <w:tcW w:w="4815" w:type="dxa"/>
                  <w:tcMar>
                    <w:left w:w="360" w:type="dxa"/>
                  </w:tcMar>
                </w:tcPr>
                <w:p w:rsidR="0079243E" w:rsidRDefault="0066386E" w:rsidP="00F42C26">
                  <w:pPr>
                    <w:jc w:val="both"/>
                  </w:pPr>
                  <w:r>
                    <w:t>SECTION 1. Same as introduced version.</w:t>
                  </w:r>
                </w:p>
                <w:p w:rsidR="0079243E" w:rsidRDefault="0066386E" w:rsidP="00F42C26">
                  <w:pPr>
                    <w:jc w:val="both"/>
                  </w:pPr>
                </w:p>
                <w:p w:rsidR="0079243E" w:rsidRDefault="0066386E" w:rsidP="00F42C26">
                  <w:pPr>
                    <w:jc w:val="both"/>
                  </w:pPr>
                </w:p>
              </w:tc>
            </w:tr>
            <w:tr w:rsidR="008D133A" w:rsidTr="0079243E">
              <w:tc>
                <w:tcPr>
                  <w:tcW w:w="4531" w:type="dxa"/>
                  <w:tcMar>
                    <w:right w:w="360" w:type="dxa"/>
                  </w:tcMar>
                </w:tcPr>
                <w:p w:rsidR="0079243E" w:rsidRDefault="0066386E" w:rsidP="00F42C26">
                  <w:pPr>
                    <w:jc w:val="both"/>
                  </w:pPr>
                  <w:r w:rsidRPr="00C50514">
                    <w:rPr>
                      <w:highlight w:val="lightGray"/>
                    </w:rPr>
                    <w:t>No equivalent provision.</w:t>
                  </w:r>
                </w:p>
                <w:p w:rsidR="0079243E" w:rsidRDefault="0066386E" w:rsidP="00F42C26">
                  <w:pPr>
                    <w:jc w:val="both"/>
                  </w:pPr>
                </w:p>
              </w:tc>
              <w:tc>
                <w:tcPr>
                  <w:tcW w:w="4815" w:type="dxa"/>
                  <w:tcMar>
                    <w:left w:w="360" w:type="dxa"/>
                  </w:tcMar>
                </w:tcPr>
                <w:p w:rsidR="0079243E" w:rsidRDefault="0066386E" w:rsidP="00F42C26">
                  <w:pPr>
                    <w:jc w:val="both"/>
                  </w:pPr>
                  <w:r>
                    <w:t xml:space="preserve">SECTION 2.  Subchapter E, Chapter 51, Local Government Code, is amended by adding </w:t>
                  </w:r>
                  <w:r>
                    <w:t>Sections 51.080, 51.081, 51.082, and 51.083 to read as follows:</w:t>
                  </w:r>
                </w:p>
                <w:p w:rsidR="0079243E" w:rsidRPr="00C50514" w:rsidRDefault="0066386E" w:rsidP="00F42C26">
                  <w:pPr>
                    <w:jc w:val="both"/>
                  </w:pPr>
                  <w:r w:rsidRPr="00C50514">
                    <w:rPr>
                      <w:u w:val="single"/>
                    </w:rPr>
                    <w:t>Sec. 51.080.  TIME TO FILE PETITION.  A petition regarding the repeal of an order, ordinance, or resolution must be filed not later than the 90th day after the later of the date on which the o</w:t>
                  </w:r>
                  <w:r w:rsidRPr="00C50514">
                    <w:rPr>
                      <w:u w:val="single"/>
                    </w:rPr>
                    <w:t>rder, ordinance, or resolution:</w:t>
                  </w:r>
                </w:p>
                <w:p w:rsidR="0079243E" w:rsidRPr="00C50514" w:rsidRDefault="0066386E" w:rsidP="00F42C26">
                  <w:pPr>
                    <w:jc w:val="both"/>
                  </w:pPr>
                  <w:r w:rsidRPr="00C50514">
                    <w:rPr>
                      <w:u w:val="single"/>
                    </w:rPr>
                    <w:t>(1)  finally passed; or</w:t>
                  </w:r>
                </w:p>
                <w:p w:rsidR="0079243E" w:rsidRPr="00C50514" w:rsidRDefault="0066386E" w:rsidP="00F42C26">
                  <w:pPr>
                    <w:jc w:val="both"/>
                  </w:pPr>
                  <w:r w:rsidRPr="00C50514">
                    <w:rPr>
                      <w:u w:val="single"/>
                    </w:rPr>
                    <w:t>(2)  was published.</w:t>
                  </w:r>
                </w:p>
                <w:p w:rsidR="0079243E" w:rsidRPr="00C50514" w:rsidRDefault="0066386E" w:rsidP="00F42C26">
                  <w:pPr>
                    <w:jc w:val="both"/>
                  </w:pPr>
                  <w:r w:rsidRPr="00C50514">
                    <w:rPr>
                      <w:u w:val="single"/>
                    </w:rPr>
                    <w:t xml:space="preserve">Sec. 51.081.  TIME TO REVIEW PETITION.  The secretary of the municipality or other authority responsible for verifying a petition regarding the repeal of an order, ordinance, or </w:t>
                  </w:r>
                  <w:r w:rsidRPr="00C50514">
                    <w:rPr>
                      <w:u w:val="single"/>
                    </w:rPr>
                    <w:t>resolution must review the petition not later than the 30th day after the date of the receipt of the petition.</w:t>
                  </w:r>
                </w:p>
                <w:p w:rsidR="0079243E" w:rsidRPr="00C50514" w:rsidRDefault="0066386E" w:rsidP="00F42C26">
                  <w:pPr>
                    <w:jc w:val="both"/>
                  </w:pPr>
                  <w:r w:rsidRPr="00C50514">
                    <w:rPr>
                      <w:u w:val="single"/>
                    </w:rPr>
                    <w:t>Sec. 51.082.  OPPORTUNITY TO CURE PETITION.  (a)  If the secretary of the municipality or other authority responsible for verifying a petition re</w:t>
                  </w:r>
                  <w:r w:rsidRPr="00C50514">
                    <w:rPr>
                      <w:u w:val="single"/>
                    </w:rPr>
                    <w:t>garding the repeal of an order, ordinance, or resolution determines the petition is invalid, the secretary or other authority shall return the petition to one of the petition's proponents with the written reasons for rejection.</w:t>
                  </w:r>
                </w:p>
                <w:p w:rsidR="0079243E" w:rsidRPr="00C50514" w:rsidRDefault="0066386E" w:rsidP="00F42C26">
                  <w:pPr>
                    <w:jc w:val="both"/>
                  </w:pPr>
                  <w:r w:rsidRPr="00C50514">
                    <w:rPr>
                      <w:u w:val="single"/>
                    </w:rPr>
                    <w:t>(b)  If the petition's propo</w:t>
                  </w:r>
                  <w:r w:rsidRPr="00C50514">
                    <w:rPr>
                      <w:u w:val="single"/>
                    </w:rPr>
                    <w:t>nents seek to remedy the petition, the petition's proponents shall return the petition to the secretary or other authority not later than the 30th day after the date of the receipt of the rejected petition.</w:t>
                  </w:r>
                </w:p>
                <w:p w:rsidR="0079243E" w:rsidRDefault="0066386E" w:rsidP="00F42C26">
                  <w:pPr>
                    <w:jc w:val="both"/>
                  </w:pPr>
                  <w:r w:rsidRPr="00C50514">
                    <w:rPr>
                      <w:u w:val="single"/>
                    </w:rPr>
                    <w:t>Sec. 51.083.  CONTENT OF PETITION.  A municipalit</w:t>
                  </w:r>
                  <w:r w:rsidRPr="00C50514">
                    <w:rPr>
                      <w:u w:val="single"/>
                    </w:rPr>
                    <w:t xml:space="preserve">y must make available on the official website, if any, of the municipality a </w:t>
                  </w:r>
                  <w:r w:rsidRPr="00C50514">
                    <w:rPr>
                      <w:u w:val="single"/>
                    </w:rPr>
                    <w:lastRenderedPageBreak/>
                    <w:t>petition form that complies with state law and the municipality's ordinances, orders, and other resolutions that apply to the filing of a petition with the municipality.</w:t>
                  </w:r>
                </w:p>
                <w:p w:rsidR="0079243E" w:rsidRDefault="0066386E" w:rsidP="00F42C26">
                  <w:pPr>
                    <w:jc w:val="both"/>
                  </w:pPr>
                </w:p>
              </w:tc>
            </w:tr>
            <w:tr w:rsidR="008D133A" w:rsidTr="0079243E">
              <w:tc>
                <w:tcPr>
                  <w:tcW w:w="4531" w:type="dxa"/>
                  <w:tcMar>
                    <w:right w:w="360" w:type="dxa"/>
                  </w:tcMar>
                </w:tcPr>
                <w:p w:rsidR="0079243E" w:rsidRDefault="0066386E" w:rsidP="00F42C26">
                  <w:pPr>
                    <w:jc w:val="both"/>
                  </w:pPr>
                  <w:r w:rsidRPr="00C50514">
                    <w:rPr>
                      <w:highlight w:val="lightGray"/>
                    </w:rPr>
                    <w:lastRenderedPageBreak/>
                    <w:t>No equi</w:t>
                  </w:r>
                  <w:r w:rsidRPr="00C50514">
                    <w:rPr>
                      <w:highlight w:val="lightGray"/>
                    </w:rPr>
                    <w:t>valent provision.</w:t>
                  </w:r>
                </w:p>
                <w:p w:rsidR="0079243E" w:rsidRDefault="0066386E" w:rsidP="00F42C26">
                  <w:pPr>
                    <w:jc w:val="both"/>
                  </w:pPr>
                </w:p>
              </w:tc>
              <w:tc>
                <w:tcPr>
                  <w:tcW w:w="4815" w:type="dxa"/>
                  <w:tcMar>
                    <w:left w:w="360" w:type="dxa"/>
                  </w:tcMar>
                </w:tcPr>
                <w:p w:rsidR="0079243E" w:rsidRDefault="0066386E" w:rsidP="00F42C26">
                  <w:pPr>
                    <w:jc w:val="both"/>
                  </w:pPr>
                  <w:r w:rsidRPr="00C50514">
                    <w:t>SECTION 3.  Section 277.004, Election Code, is repealed.</w:t>
                  </w:r>
                </w:p>
                <w:p w:rsidR="0079243E" w:rsidRDefault="0066386E" w:rsidP="00F42C26">
                  <w:pPr>
                    <w:jc w:val="both"/>
                  </w:pPr>
                </w:p>
              </w:tc>
            </w:tr>
            <w:tr w:rsidR="008D133A" w:rsidTr="0079243E">
              <w:tc>
                <w:tcPr>
                  <w:tcW w:w="4531" w:type="dxa"/>
                  <w:tcMar>
                    <w:right w:w="360" w:type="dxa"/>
                  </w:tcMar>
                </w:tcPr>
                <w:p w:rsidR="0079243E" w:rsidRDefault="0066386E" w:rsidP="00F42C26">
                  <w:pPr>
                    <w:jc w:val="both"/>
                  </w:pPr>
                  <w:r>
                    <w:t>SECTION 2.  Not later than January 1, 2018, the secretary of state shall adopt a petition form as required by this Act.</w:t>
                  </w:r>
                </w:p>
                <w:p w:rsidR="0079243E" w:rsidRDefault="0066386E" w:rsidP="00F42C26">
                  <w:pPr>
                    <w:jc w:val="both"/>
                  </w:pPr>
                </w:p>
              </w:tc>
              <w:tc>
                <w:tcPr>
                  <w:tcW w:w="4815" w:type="dxa"/>
                  <w:tcMar>
                    <w:left w:w="360" w:type="dxa"/>
                  </w:tcMar>
                </w:tcPr>
                <w:p w:rsidR="0079243E" w:rsidRDefault="0066386E" w:rsidP="00F42C26">
                  <w:pPr>
                    <w:jc w:val="both"/>
                  </w:pPr>
                  <w:r>
                    <w:t>SECTION 4. Same as introduced version.</w:t>
                  </w:r>
                </w:p>
                <w:p w:rsidR="0079243E" w:rsidRDefault="0066386E" w:rsidP="00F42C26">
                  <w:pPr>
                    <w:jc w:val="both"/>
                  </w:pPr>
                </w:p>
                <w:p w:rsidR="0079243E" w:rsidRDefault="0066386E" w:rsidP="00F42C26">
                  <w:pPr>
                    <w:jc w:val="both"/>
                  </w:pPr>
                </w:p>
              </w:tc>
            </w:tr>
            <w:tr w:rsidR="008D133A" w:rsidTr="0079243E">
              <w:tc>
                <w:tcPr>
                  <w:tcW w:w="4531" w:type="dxa"/>
                  <w:tcMar>
                    <w:right w:w="360" w:type="dxa"/>
                  </w:tcMar>
                </w:tcPr>
                <w:p w:rsidR="0079243E" w:rsidRDefault="0066386E" w:rsidP="00F42C26">
                  <w:pPr>
                    <w:jc w:val="both"/>
                  </w:pPr>
                  <w:r>
                    <w:t>SECTION 3.  The</w:t>
                  </w:r>
                  <w:r>
                    <w:t xml:space="preserve"> changes in law made by this Act apply only to a petition submitted on or after January 1, 2018.</w:t>
                  </w:r>
                </w:p>
                <w:p w:rsidR="0079243E" w:rsidRDefault="0066386E" w:rsidP="00F42C26">
                  <w:pPr>
                    <w:jc w:val="both"/>
                  </w:pPr>
                </w:p>
              </w:tc>
              <w:tc>
                <w:tcPr>
                  <w:tcW w:w="4815" w:type="dxa"/>
                  <w:tcMar>
                    <w:left w:w="360" w:type="dxa"/>
                  </w:tcMar>
                </w:tcPr>
                <w:p w:rsidR="0079243E" w:rsidRDefault="0066386E" w:rsidP="00F42C26">
                  <w:pPr>
                    <w:jc w:val="both"/>
                  </w:pPr>
                  <w:r>
                    <w:t>SECTION 5. Same as introduced version.</w:t>
                  </w:r>
                </w:p>
                <w:p w:rsidR="0079243E" w:rsidRDefault="0066386E" w:rsidP="00F42C26">
                  <w:pPr>
                    <w:jc w:val="both"/>
                  </w:pPr>
                </w:p>
                <w:p w:rsidR="0079243E" w:rsidRDefault="0066386E" w:rsidP="00F42C26">
                  <w:pPr>
                    <w:jc w:val="both"/>
                  </w:pPr>
                </w:p>
              </w:tc>
            </w:tr>
            <w:tr w:rsidR="008D133A" w:rsidTr="0079243E">
              <w:tc>
                <w:tcPr>
                  <w:tcW w:w="4531" w:type="dxa"/>
                  <w:tcMar>
                    <w:right w:w="360" w:type="dxa"/>
                  </w:tcMar>
                </w:tcPr>
                <w:p w:rsidR="0079243E" w:rsidRDefault="0066386E" w:rsidP="00F42C26">
                  <w:pPr>
                    <w:jc w:val="both"/>
                  </w:pPr>
                  <w:r>
                    <w:t>SECTION 4.  This Act takes effect September 1, 2017.</w:t>
                  </w:r>
                </w:p>
                <w:p w:rsidR="0079243E" w:rsidRDefault="0066386E" w:rsidP="00F42C26">
                  <w:pPr>
                    <w:jc w:val="both"/>
                  </w:pPr>
                </w:p>
              </w:tc>
              <w:tc>
                <w:tcPr>
                  <w:tcW w:w="4815" w:type="dxa"/>
                  <w:tcMar>
                    <w:left w:w="360" w:type="dxa"/>
                  </w:tcMar>
                </w:tcPr>
                <w:p w:rsidR="0079243E" w:rsidRDefault="0066386E" w:rsidP="00F42C26">
                  <w:pPr>
                    <w:jc w:val="both"/>
                  </w:pPr>
                  <w:r>
                    <w:t>SECTION 6. Same as introduced version.</w:t>
                  </w:r>
                </w:p>
                <w:p w:rsidR="0079243E" w:rsidRDefault="0066386E" w:rsidP="00F42C26">
                  <w:pPr>
                    <w:jc w:val="both"/>
                  </w:pPr>
                </w:p>
                <w:p w:rsidR="0079243E" w:rsidRDefault="0066386E" w:rsidP="00F42C26">
                  <w:pPr>
                    <w:jc w:val="both"/>
                  </w:pPr>
                </w:p>
              </w:tc>
            </w:tr>
          </w:tbl>
          <w:p w:rsidR="0079243E" w:rsidRDefault="0066386E" w:rsidP="00F42C26"/>
          <w:p w:rsidR="0079243E" w:rsidRPr="009C1E9A" w:rsidRDefault="0066386E" w:rsidP="00F42C26">
            <w:pPr>
              <w:rPr>
                <w:b/>
                <w:u w:val="single"/>
              </w:rPr>
            </w:pPr>
          </w:p>
        </w:tc>
      </w:tr>
    </w:tbl>
    <w:p w:rsidR="008423E4" w:rsidRPr="00BE0E75" w:rsidRDefault="0066386E" w:rsidP="008423E4">
      <w:pPr>
        <w:spacing w:line="480" w:lineRule="auto"/>
        <w:jc w:val="both"/>
        <w:rPr>
          <w:rFonts w:ascii="Arial" w:hAnsi="Arial"/>
          <w:sz w:val="16"/>
          <w:szCs w:val="16"/>
        </w:rPr>
      </w:pPr>
    </w:p>
    <w:p w:rsidR="004108C3" w:rsidRPr="008423E4" w:rsidRDefault="0066386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386E">
      <w:r>
        <w:separator/>
      </w:r>
    </w:p>
  </w:endnote>
  <w:endnote w:type="continuationSeparator" w:id="0">
    <w:p w:rsidR="00000000" w:rsidRDefault="0066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133A" w:rsidTr="009C1E9A">
      <w:trPr>
        <w:cantSplit/>
      </w:trPr>
      <w:tc>
        <w:tcPr>
          <w:tcW w:w="0" w:type="pct"/>
        </w:tcPr>
        <w:p w:rsidR="00137D90" w:rsidRDefault="0066386E" w:rsidP="009C1E9A">
          <w:pPr>
            <w:pStyle w:val="Footer"/>
            <w:tabs>
              <w:tab w:val="clear" w:pos="8640"/>
              <w:tab w:val="right" w:pos="9360"/>
            </w:tabs>
          </w:pPr>
        </w:p>
      </w:tc>
      <w:tc>
        <w:tcPr>
          <w:tcW w:w="2395" w:type="pct"/>
        </w:tcPr>
        <w:p w:rsidR="00137D90" w:rsidRDefault="0066386E" w:rsidP="009C1E9A">
          <w:pPr>
            <w:pStyle w:val="Footer"/>
            <w:tabs>
              <w:tab w:val="clear" w:pos="8640"/>
              <w:tab w:val="right" w:pos="9360"/>
            </w:tabs>
          </w:pPr>
        </w:p>
        <w:p w:rsidR="001A4310" w:rsidRDefault="0066386E" w:rsidP="009C1E9A">
          <w:pPr>
            <w:pStyle w:val="Footer"/>
            <w:tabs>
              <w:tab w:val="clear" w:pos="8640"/>
              <w:tab w:val="right" w:pos="9360"/>
            </w:tabs>
          </w:pPr>
        </w:p>
        <w:p w:rsidR="00137D90" w:rsidRDefault="0066386E" w:rsidP="009C1E9A">
          <w:pPr>
            <w:pStyle w:val="Footer"/>
            <w:tabs>
              <w:tab w:val="clear" w:pos="8640"/>
              <w:tab w:val="right" w:pos="9360"/>
            </w:tabs>
          </w:pPr>
        </w:p>
      </w:tc>
      <w:tc>
        <w:tcPr>
          <w:tcW w:w="2453" w:type="pct"/>
        </w:tcPr>
        <w:p w:rsidR="00137D90" w:rsidRDefault="0066386E" w:rsidP="009C1E9A">
          <w:pPr>
            <w:pStyle w:val="Footer"/>
            <w:tabs>
              <w:tab w:val="clear" w:pos="8640"/>
              <w:tab w:val="right" w:pos="9360"/>
            </w:tabs>
            <w:jc w:val="right"/>
          </w:pPr>
        </w:p>
      </w:tc>
    </w:tr>
    <w:tr w:rsidR="008D133A" w:rsidTr="009C1E9A">
      <w:trPr>
        <w:cantSplit/>
      </w:trPr>
      <w:tc>
        <w:tcPr>
          <w:tcW w:w="0" w:type="pct"/>
        </w:tcPr>
        <w:p w:rsidR="00EC379B" w:rsidRDefault="0066386E" w:rsidP="009C1E9A">
          <w:pPr>
            <w:pStyle w:val="Footer"/>
            <w:tabs>
              <w:tab w:val="clear" w:pos="8640"/>
              <w:tab w:val="right" w:pos="9360"/>
            </w:tabs>
          </w:pPr>
        </w:p>
      </w:tc>
      <w:tc>
        <w:tcPr>
          <w:tcW w:w="2395" w:type="pct"/>
        </w:tcPr>
        <w:p w:rsidR="00EC379B" w:rsidRPr="009C1E9A" w:rsidRDefault="0066386E" w:rsidP="009C1E9A">
          <w:pPr>
            <w:pStyle w:val="Footer"/>
            <w:tabs>
              <w:tab w:val="clear" w:pos="8640"/>
              <w:tab w:val="right" w:pos="9360"/>
            </w:tabs>
            <w:rPr>
              <w:rFonts w:ascii="Shruti" w:hAnsi="Shruti"/>
              <w:sz w:val="22"/>
            </w:rPr>
          </w:pPr>
          <w:r>
            <w:rPr>
              <w:rFonts w:ascii="Shruti" w:hAnsi="Shruti"/>
              <w:sz w:val="22"/>
            </w:rPr>
            <w:t>85R 21408</w:t>
          </w:r>
        </w:p>
      </w:tc>
      <w:tc>
        <w:tcPr>
          <w:tcW w:w="2453" w:type="pct"/>
        </w:tcPr>
        <w:p w:rsidR="00EC379B" w:rsidRDefault="0066386E" w:rsidP="009C1E9A">
          <w:pPr>
            <w:pStyle w:val="Footer"/>
            <w:tabs>
              <w:tab w:val="clear" w:pos="8640"/>
              <w:tab w:val="right" w:pos="9360"/>
            </w:tabs>
            <w:jc w:val="right"/>
          </w:pPr>
          <w:r>
            <w:fldChar w:fldCharType="begin"/>
          </w:r>
          <w:r>
            <w:instrText xml:space="preserve"> DOCPROPERTY  OTID  \* MERGEFORMAT </w:instrText>
          </w:r>
          <w:r>
            <w:fldChar w:fldCharType="separate"/>
          </w:r>
          <w:r>
            <w:t>17.94.292</w:t>
          </w:r>
          <w:r>
            <w:fldChar w:fldCharType="end"/>
          </w:r>
        </w:p>
      </w:tc>
    </w:tr>
    <w:tr w:rsidR="008D133A" w:rsidTr="009C1E9A">
      <w:trPr>
        <w:cantSplit/>
      </w:trPr>
      <w:tc>
        <w:tcPr>
          <w:tcW w:w="0" w:type="pct"/>
        </w:tcPr>
        <w:p w:rsidR="00EC379B" w:rsidRDefault="0066386E" w:rsidP="009C1E9A">
          <w:pPr>
            <w:pStyle w:val="Footer"/>
            <w:tabs>
              <w:tab w:val="clear" w:pos="4320"/>
              <w:tab w:val="clear" w:pos="8640"/>
              <w:tab w:val="left" w:pos="2865"/>
            </w:tabs>
          </w:pPr>
        </w:p>
      </w:tc>
      <w:tc>
        <w:tcPr>
          <w:tcW w:w="2395" w:type="pct"/>
        </w:tcPr>
        <w:p w:rsidR="00EC379B" w:rsidRPr="009C1E9A" w:rsidRDefault="0066386E" w:rsidP="009C1E9A">
          <w:pPr>
            <w:pStyle w:val="Footer"/>
            <w:tabs>
              <w:tab w:val="clear" w:pos="4320"/>
              <w:tab w:val="clear" w:pos="8640"/>
              <w:tab w:val="left" w:pos="2865"/>
            </w:tabs>
            <w:rPr>
              <w:rFonts w:ascii="Shruti" w:hAnsi="Shruti"/>
              <w:sz w:val="22"/>
            </w:rPr>
          </w:pPr>
          <w:r>
            <w:rPr>
              <w:rFonts w:ascii="Shruti" w:hAnsi="Shruti"/>
              <w:sz w:val="22"/>
            </w:rPr>
            <w:t>Substitute Document Number: 85R 17787</w:t>
          </w:r>
        </w:p>
      </w:tc>
      <w:tc>
        <w:tcPr>
          <w:tcW w:w="2453" w:type="pct"/>
        </w:tcPr>
        <w:p w:rsidR="00EC379B" w:rsidRDefault="0066386E" w:rsidP="006D504F">
          <w:pPr>
            <w:pStyle w:val="Footer"/>
            <w:rPr>
              <w:rStyle w:val="PageNumber"/>
            </w:rPr>
          </w:pPr>
        </w:p>
        <w:p w:rsidR="00EC379B" w:rsidRDefault="0066386E" w:rsidP="009C1E9A">
          <w:pPr>
            <w:pStyle w:val="Footer"/>
            <w:tabs>
              <w:tab w:val="clear" w:pos="8640"/>
              <w:tab w:val="right" w:pos="9360"/>
            </w:tabs>
            <w:jc w:val="right"/>
          </w:pPr>
        </w:p>
      </w:tc>
    </w:tr>
    <w:tr w:rsidR="008D133A" w:rsidTr="009C1E9A">
      <w:trPr>
        <w:cantSplit/>
        <w:trHeight w:val="323"/>
      </w:trPr>
      <w:tc>
        <w:tcPr>
          <w:tcW w:w="0" w:type="pct"/>
          <w:gridSpan w:val="3"/>
        </w:tcPr>
        <w:p w:rsidR="00EC379B" w:rsidRDefault="006638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6386E" w:rsidP="009C1E9A">
          <w:pPr>
            <w:pStyle w:val="Footer"/>
            <w:tabs>
              <w:tab w:val="clear" w:pos="8640"/>
              <w:tab w:val="right" w:pos="9360"/>
            </w:tabs>
            <w:jc w:val="center"/>
          </w:pPr>
        </w:p>
      </w:tc>
    </w:tr>
  </w:tbl>
  <w:p w:rsidR="00EC379B" w:rsidRPr="00FF6F72" w:rsidRDefault="006638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386E">
      <w:r>
        <w:separator/>
      </w:r>
    </w:p>
  </w:footnote>
  <w:footnote w:type="continuationSeparator" w:id="0">
    <w:p w:rsidR="00000000" w:rsidRDefault="00663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3A"/>
    <w:rsid w:val="0066386E"/>
    <w:rsid w:val="008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4CC9"/>
    <w:rPr>
      <w:sz w:val="16"/>
      <w:szCs w:val="16"/>
    </w:rPr>
  </w:style>
  <w:style w:type="paragraph" w:styleId="CommentText">
    <w:name w:val="annotation text"/>
    <w:basedOn w:val="Normal"/>
    <w:link w:val="CommentTextChar"/>
    <w:rsid w:val="002D4CC9"/>
    <w:rPr>
      <w:sz w:val="20"/>
      <w:szCs w:val="20"/>
    </w:rPr>
  </w:style>
  <w:style w:type="character" w:customStyle="1" w:styleId="CommentTextChar">
    <w:name w:val="Comment Text Char"/>
    <w:basedOn w:val="DefaultParagraphFont"/>
    <w:link w:val="CommentText"/>
    <w:rsid w:val="002D4CC9"/>
  </w:style>
  <w:style w:type="paragraph" w:styleId="CommentSubject">
    <w:name w:val="annotation subject"/>
    <w:basedOn w:val="CommentText"/>
    <w:next w:val="CommentText"/>
    <w:link w:val="CommentSubjectChar"/>
    <w:rsid w:val="002D4CC9"/>
    <w:rPr>
      <w:b/>
      <w:bCs/>
    </w:rPr>
  </w:style>
  <w:style w:type="character" w:customStyle="1" w:styleId="CommentSubjectChar">
    <w:name w:val="Comment Subject Char"/>
    <w:basedOn w:val="CommentTextChar"/>
    <w:link w:val="CommentSubject"/>
    <w:rsid w:val="002D4C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4CC9"/>
    <w:rPr>
      <w:sz w:val="16"/>
      <w:szCs w:val="16"/>
    </w:rPr>
  </w:style>
  <w:style w:type="paragraph" w:styleId="CommentText">
    <w:name w:val="annotation text"/>
    <w:basedOn w:val="Normal"/>
    <w:link w:val="CommentTextChar"/>
    <w:rsid w:val="002D4CC9"/>
    <w:rPr>
      <w:sz w:val="20"/>
      <w:szCs w:val="20"/>
    </w:rPr>
  </w:style>
  <w:style w:type="character" w:customStyle="1" w:styleId="CommentTextChar">
    <w:name w:val="Comment Text Char"/>
    <w:basedOn w:val="DefaultParagraphFont"/>
    <w:link w:val="CommentText"/>
    <w:rsid w:val="002D4CC9"/>
  </w:style>
  <w:style w:type="paragraph" w:styleId="CommentSubject">
    <w:name w:val="annotation subject"/>
    <w:basedOn w:val="CommentText"/>
    <w:next w:val="CommentText"/>
    <w:link w:val="CommentSubjectChar"/>
    <w:rsid w:val="002D4CC9"/>
    <w:rPr>
      <w:b/>
      <w:bCs/>
    </w:rPr>
  </w:style>
  <w:style w:type="character" w:customStyle="1" w:styleId="CommentSubjectChar">
    <w:name w:val="Comment Subject Char"/>
    <w:basedOn w:val="CommentTextChar"/>
    <w:link w:val="CommentSubject"/>
    <w:rsid w:val="002D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4635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BA - HB00907 (Committee Report (Substituted))</vt:lpstr>
    </vt:vector>
  </TitlesOfParts>
  <Company>State of Texas</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21408</dc:subject>
  <dc:creator>State of Texas</dc:creator>
  <dc:description>HB 907 by Shaheen-(H)Elections (Substitute Document Number: 85R 17787)</dc:description>
  <cp:lastModifiedBy>Molly Hoffman-Bricker</cp:lastModifiedBy>
  <cp:revision>2</cp:revision>
  <cp:lastPrinted>2017-04-04T17:34:00Z</cp:lastPrinted>
  <dcterms:created xsi:type="dcterms:W3CDTF">2017-04-13T16:38:00Z</dcterms:created>
  <dcterms:modified xsi:type="dcterms:W3CDTF">2017-04-13T16:38:00Z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17.94.292</vt:lpwstr>
  </property>
</Properties>
</file>