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23BA7" w:rsidTr="00345119">
        <w:tc>
          <w:tcPr>
            <w:tcW w:w="9576" w:type="dxa"/>
            <w:noWrap/>
          </w:tcPr>
          <w:p w:rsidR="008423E4" w:rsidRPr="0022177D" w:rsidRDefault="00B26144" w:rsidP="00345119">
            <w:pPr>
              <w:pStyle w:val="Heading1"/>
            </w:pPr>
            <w:bookmarkStart w:id="0" w:name="_GoBack"/>
            <w:bookmarkEnd w:id="0"/>
            <w:r w:rsidRPr="00631897">
              <w:t>BILL ANALYSIS</w:t>
            </w:r>
          </w:p>
        </w:tc>
      </w:tr>
    </w:tbl>
    <w:p w:rsidR="008423E4" w:rsidRPr="0022177D" w:rsidRDefault="00B26144" w:rsidP="008423E4">
      <w:pPr>
        <w:jc w:val="center"/>
      </w:pPr>
    </w:p>
    <w:p w:rsidR="008423E4" w:rsidRPr="00B31F0E" w:rsidRDefault="00B26144" w:rsidP="008423E4"/>
    <w:p w:rsidR="008423E4" w:rsidRPr="00742794" w:rsidRDefault="00B26144" w:rsidP="008423E4">
      <w:pPr>
        <w:tabs>
          <w:tab w:val="right" w:pos="9360"/>
        </w:tabs>
      </w:pPr>
    </w:p>
    <w:tbl>
      <w:tblPr>
        <w:tblW w:w="0" w:type="auto"/>
        <w:tblLayout w:type="fixed"/>
        <w:tblLook w:val="01E0" w:firstRow="1" w:lastRow="1" w:firstColumn="1" w:lastColumn="1" w:noHBand="0" w:noVBand="0"/>
      </w:tblPr>
      <w:tblGrid>
        <w:gridCol w:w="9576"/>
      </w:tblGrid>
      <w:tr w:rsidR="00123BA7" w:rsidTr="00345119">
        <w:tc>
          <w:tcPr>
            <w:tcW w:w="9576" w:type="dxa"/>
          </w:tcPr>
          <w:p w:rsidR="008423E4" w:rsidRPr="00861995" w:rsidRDefault="00B26144" w:rsidP="00345119">
            <w:pPr>
              <w:jc w:val="right"/>
            </w:pPr>
            <w:r>
              <w:t>H.B. 928</w:t>
            </w:r>
          </w:p>
        </w:tc>
      </w:tr>
      <w:tr w:rsidR="00123BA7" w:rsidTr="00345119">
        <w:tc>
          <w:tcPr>
            <w:tcW w:w="9576" w:type="dxa"/>
          </w:tcPr>
          <w:p w:rsidR="008423E4" w:rsidRPr="00861995" w:rsidRDefault="00B26144" w:rsidP="000214E5">
            <w:pPr>
              <w:jc w:val="right"/>
            </w:pPr>
            <w:r>
              <w:t xml:space="preserve">By: </w:t>
            </w:r>
            <w:r>
              <w:t>White</w:t>
            </w:r>
          </w:p>
        </w:tc>
      </w:tr>
      <w:tr w:rsidR="00123BA7" w:rsidTr="00345119">
        <w:tc>
          <w:tcPr>
            <w:tcW w:w="9576" w:type="dxa"/>
          </w:tcPr>
          <w:p w:rsidR="008423E4" w:rsidRPr="00861995" w:rsidRDefault="00B26144" w:rsidP="00345119">
            <w:pPr>
              <w:jc w:val="right"/>
            </w:pPr>
            <w:r>
              <w:t>Human Services</w:t>
            </w:r>
          </w:p>
        </w:tc>
      </w:tr>
      <w:tr w:rsidR="00123BA7" w:rsidTr="00345119">
        <w:tc>
          <w:tcPr>
            <w:tcW w:w="9576" w:type="dxa"/>
          </w:tcPr>
          <w:p w:rsidR="008423E4" w:rsidRDefault="00B26144" w:rsidP="00345119">
            <w:pPr>
              <w:jc w:val="right"/>
            </w:pPr>
            <w:r>
              <w:t>Committee Report (Unamended)</w:t>
            </w:r>
          </w:p>
        </w:tc>
      </w:tr>
    </w:tbl>
    <w:p w:rsidR="008423E4" w:rsidRDefault="00B26144" w:rsidP="008423E4">
      <w:pPr>
        <w:tabs>
          <w:tab w:val="right" w:pos="9360"/>
        </w:tabs>
      </w:pPr>
    </w:p>
    <w:p w:rsidR="008423E4" w:rsidRDefault="00B26144" w:rsidP="008423E4"/>
    <w:p w:rsidR="008423E4" w:rsidRDefault="00B26144" w:rsidP="008423E4"/>
    <w:tbl>
      <w:tblPr>
        <w:tblW w:w="0" w:type="auto"/>
        <w:tblCellMar>
          <w:left w:w="115" w:type="dxa"/>
          <w:right w:w="115" w:type="dxa"/>
        </w:tblCellMar>
        <w:tblLook w:val="01E0" w:firstRow="1" w:lastRow="1" w:firstColumn="1" w:lastColumn="1" w:noHBand="0" w:noVBand="0"/>
      </w:tblPr>
      <w:tblGrid>
        <w:gridCol w:w="9576"/>
      </w:tblGrid>
      <w:tr w:rsidR="00123BA7" w:rsidTr="00345119">
        <w:tc>
          <w:tcPr>
            <w:tcW w:w="9576" w:type="dxa"/>
          </w:tcPr>
          <w:p w:rsidR="008423E4" w:rsidRPr="00A8133F" w:rsidRDefault="00B26144" w:rsidP="00225E46">
            <w:pPr>
              <w:rPr>
                <w:b/>
              </w:rPr>
            </w:pPr>
            <w:r w:rsidRPr="009C1E9A">
              <w:rPr>
                <w:b/>
                <w:u w:val="single"/>
              </w:rPr>
              <w:t>BACKGROUND AND PURPOSE</w:t>
            </w:r>
            <w:r>
              <w:rPr>
                <w:b/>
              </w:rPr>
              <w:t xml:space="preserve"> </w:t>
            </w:r>
          </w:p>
          <w:p w:rsidR="008423E4" w:rsidRDefault="00B26144" w:rsidP="00225E46"/>
          <w:p w:rsidR="008423E4" w:rsidRDefault="00B26144" w:rsidP="00225E46">
            <w:pPr>
              <w:pStyle w:val="Header"/>
              <w:tabs>
                <w:tab w:val="clear" w:pos="4320"/>
                <w:tab w:val="clear" w:pos="8640"/>
              </w:tabs>
              <w:jc w:val="both"/>
            </w:pPr>
            <w:r>
              <w:t xml:space="preserve">Interested parties </w:t>
            </w:r>
            <w:r>
              <w:t xml:space="preserve">indicate a general lack of awareness </w:t>
            </w:r>
            <w:r>
              <w:t xml:space="preserve">with the college application process </w:t>
            </w:r>
            <w:r>
              <w:t>as it relates to</w:t>
            </w:r>
            <w:r>
              <w:t xml:space="preserve"> certain</w:t>
            </w:r>
            <w:r>
              <w:t xml:space="preserve"> </w:t>
            </w:r>
            <w:r>
              <w:t xml:space="preserve">programs </w:t>
            </w:r>
            <w:r>
              <w:t xml:space="preserve">specifically tailored to </w:t>
            </w:r>
            <w:r>
              <w:t>assist</w:t>
            </w:r>
            <w:r>
              <w:t xml:space="preserve"> </w:t>
            </w:r>
            <w:r>
              <w:t>students who are in foster care or have been adopted</w:t>
            </w:r>
            <w:r>
              <w:t xml:space="preserve"> and who are eligible for tuition and fee waivers</w:t>
            </w:r>
            <w:r>
              <w:t>.</w:t>
            </w:r>
            <w:r>
              <w:t xml:space="preserve"> </w:t>
            </w:r>
            <w:r>
              <w:t xml:space="preserve">H.B. 928 </w:t>
            </w:r>
            <w:r>
              <w:t xml:space="preserve">seeks to remedy this situation by </w:t>
            </w:r>
            <w:r>
              <w:t>facilitating the transition of these students to institutions of higher educat</w:t>
            </w:r>
            <w:r>
              <w:t>ion</w:t>
            </w:r>
            <w:r>
              <w:t xml:space="preserve"> through </w:t>
            </w:r>
            <w:r>
              <w:t xml:space="preserve">certain </w:t>
            </w:r>
            <w:r>
              <w:t xml:space="preserve">Department of Family and Protective Services </w:t>
            </w:r>
            <w:r>
              <w:t>collaborative efforts</w:t>
            </w:r>
            <w:r>
              <w:t>.</w:t>
            </w:r>
          </w:p>
          <w:p w:rsidR="008423E4" w:rsidRPr="00E26B13" w:rsidRDefault="00B26144" w:rsidP="00225E46">
            <w:pPr>
              <w:rPr>
                <w:b/>
              </w:rPr>
            </w:pPr>
          </w:p>
        </w:tc>
      </w:tr>
      <w:tr w:rsidR="00123BA7" w:rsidTr="00345119">
        <w:tc>
          <w:tcPr>
            <w:tcW w:w="9576" w:type="dxa"/>
          </w:tcPr>
          <w:p w:rsidR="0017725B" w:rsidRDefault="00B26144" w:rsidP="00225E46">
            <w:pPr>
              <w:rPr>
                <w:b/>
                <w:u w:val="single"/>
              </w:rPr>
            </w:pPr>
            <w:r>
              <w:rPr>
                <w:b/>
                <w:u w:val="single"/>
              </w:rPr>
              <w:t>CRIMINAL JUSTICE IMPACT</w:t>
            </w:r>
          </w:p>
          <w:p w:rsidR="0017725B" w:rsidRDefault="00B26144" w:rsidP="00225E46">
            <w:pPr>
              <w:rPr>
                <w:b/>
                <w:u w:val="single"/>
              </w:rPr>
            </w:pPr>
          </w:p>
          <w:p w:rsidR="00F1002F" w:rsidRPr="00F1002F" w:rsidRDefault="00B26144" w:rsidP="00225E46">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B26144" w:rsidP="00225E46">
            <w:pPr>
              <w:rPr>
                <w:b/>
                <w:u w:val="single"/>
              </w:rPr>
            </w:pPr>
          </w:p>
        </w:tc>
      </w:tr>
      <w:tr w:rsidR="00123BA7" w:rsidTr="00345119">
        <w:tc>
          <w:tcPr>
            <w:tcW w:w="9576" w:type="dxa"/>
          </w:tcPr>
          <w:p w:rsidR="008423E4" w:rsidRPr="00A8133F" w:rsidRDefault="00B26144" w:rsidP="00225E46">
            <w:pPr>
              <w:rPr>
                <w:b/>
              </w:rPr>
            </w:pPr>
            <w:r w:rsidRPr="009C1E9A">
              <w:rPr>
                <w:b/>
                <w:u w:val="single"/>
              </w:rPr>
              <w:t>RULEMAKING AUTHORITY</w:t>
            </w:r>
            <w:r>
              <w:rPr>
                <w:b/>
              </w:rPr>
              <w:t xml:space="preserve"> </w:t>
            </w:r>
          </w:p>
          <w:p w:rsidR="008423E4" w:rsidRDefault="00B26144" w:rsidP="00225E46"/>
          <w:p w:rsidR="00F1002F" w:rsidRDefault="00B26144" w:rsidP="00225E46">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B26144" w:rsidP="00225E46">
            <w:pPr>
              <w:rPr>
                <w:b/>
              </w:rPr>
            </w:pPr>
          </w:p>
        </w:tc>
      </w:tr>
      <w:tr w:rsidR="00123BA7" w:rsidTr="00345119">
        <w:tc>
          <w:tcPr>
            <w:tcW w:w="9576" w:type="dxa"/>
          </w:tcPr>
          <w:p w:rsidR="008423E4" w:rsidRPr="00A8133F" w:rsidRDefault="00B26144" w:rsidP="00225E46">
            <w:pPr>
              <w:rPr>
                <w:b/>
              </w:rPr>
            </w:pPr>
            <w:r w:rsidRPr="009C1E9A">
              <w:rPr>
                <w:b/>
                <w:u w:val="single"/>
              </w:rPr>
              <w:t>ANALYSIS</w:t>
            </w:r>
            <w:r>
              <w:rPr>
                <w:b/>
              </w:rPr>
              <w:t xml:space="preserve"> </w:t>
            </w:r>
          </w:p>
          <w:p w:rsidR="008423E4" w:rsidRDefault="00B26144" w:rsidP="00225E46"/>
          <w:p w:rsidR="004E1849" w:rsidRDefault="00B26144" w:rsidP="00225E46">
            <w:pPr>
              <w:pStyle w:val="Header"/>
              <w:tabs>
                <w:tab w:val="clear" w:pos="4320"/>
                <w:tab w:val="clear" w:pos="8640"/>
              </w:tabs>
              <w:jc w:val="both"/>
            </w:pPr>
            <w:r>
              <w:t xml:space="preserve">H.B. 928 amends the Family Code to require a </w:t>
            </w:r>
            <w:r w:rsidRPr="00275229">
              <w:t>Department of Family and Protective Services (DFPS)</w:t>
            </w:r>
            <w:r>
              <w:t xml:space="preserve"> employee who is a member of a community resource coordination group</w:t>
            </w:r>
            <w:r>
              <w:t xml:space="preserve"> established under Government Code provisions relating to a memorandum of understanding </w:t>
            </w:r>
            <w:r>
              <w:t>for</w:t>
            </w:r>
            <w:r>
              <w:t xml:space="preserve"> coordinat</w:t>
            </w:r>
            <w:r>
              <w:t>ing</w:t>
            </w:r>
            <w:r>
              <w:t xml:space="preserve"> services for persons needing multiagency services</w:t>
            </w:r>
            <w:r>
              <w:t xml:space="preserve"> to </w:t>
            </w:r>
            <w:r w:rsidRPr="00275229">
              <w:t xml:space="preserve">inform the group about </w:t>
            </w:r>
            <w:r>
              <w:t xml:space="preserve">certain </w:t>
            </w:r>
            <w:r w:rsidRPr="00275229">
              <w:t>tuition and fee waivers for institutions of higher education that a</w:t>
            </w:r>
            <w:r w:rsidRPr="00275229">
              <w:t xml:space="preserve">re available to eligible children in foster care </w:t>
            </w:r>
            <w:r>
              <w:t xml:space="preserve">and </w:t>
            </w:r>
            <w:r>
              <w:t xml:space="preserve">to </w:t>
            </w:r>
            <w:r>
              <w:t>eligible</w:t>
            </w:r>
            <w:r w:rsidRPr="00275229">
              <w:t xml:space="preserve"> adopted children</w:t>
            </w:r>
            <w:r>
              <w:t>. The bill requires such a DFPS employee</w:t>
            </w:r>
            <w:r>
              <w:t xml:space="preserve"> to </w:t>
            </w:r>
            <w:r w:rsidRPr="00275229">
              <w:t>collaborate with the superintendent of each school district in the area</w:t>
            </w:r>
            <w:r>
              <w:t xml:space="preserve"> served by the group</w:t>
            </w:r>
            <w:r w:rsidRPr="00275229">
              <w:t xml:space="preserve"> and each school counselor assigned to a</w:t>
            </w:r>
            <w:r w:rsidRPr="00275229">
              <w:t xml:space="preserve"> campus in </w:t>
            </w:r>
            <w:r w:rsidRPr="00275229">
              <w:t>th</w:t>
            </w:r>
            <w:r>
              <w:t>at</w:t>
            </w:r>
            <w:r w:rsidRPr="00275229">
              <w:t xml:space="preserve"> </w:t>
            </w:r>
            <w:r w:rsidRPr="00275229">
              <w:t xml:space="preserve">area to identify foster children and adopted children who are eligible for </w:t>
            </w:r>
            <w:r>
              <w:t>those</w:t>
            </w:r>
            <w:r>
              <w:t xml:space="preserve"> </w:t>
            </w:r>
            <w:r w:rsidRPr="00275229">
              <w:t>tuition and fee waivers</w:t>
            </w:r>
            <w:r>
              <w:t>.</w:t>
            </w:r>
            <w:r>
              <w:t xml:space="preserve"> The bill </w:t>
            </w:r>
            <w:r>
              <w:t xml:space="preserve">requires the DFPS employee, after identifying </w:t>
            </w:r>
            <w:r>
              <w:t xml:space="preserve">such </w:t>
            </w:r>
            <w:r>
              <w:t>eligible children, to facilitate each child's transition to an institution</w:t>
            </w:r>
            <w:r>
              <w:t xml:space="preserve"> of higher education by assisting the child with the completion of any applications for admission or for financial aid, arranging and accompanying the child on campus visits, assisting the child in researching and applying for private or institution-sponso</w:t>
            </w:r>
            <w:r>
              <w:t>red scholarships, identifying whether the child is a candidate for appointment to a military academy, and assisting the child in registering and preparing for college entrance examinations, including arranging for the payment of any examination fees by DFP</w:t>
            </w:r>
            <w:r>
              <w:t>S.</w:t>
            </w:r>
          </w:p>
          <w:p w:rsidR="00876751" w:rsidRPr="00835628" w:rsidRDefault="00B26144" w:rsidP="00225E46">
            <w:pPr>
              <w:pStyle w:val="Header"/>
              <w:tabs>
                <w:tab w:val="clear" w:pos="4320"/>
                <w:tab w:val="clear" w:pos="8640"/>
              </w:tabs>
              <w:jc w:val="both"/>
              <w:rPr>
                <w:b/>
              </w:rPr>
            </w:pPr>
          </w:p>
        </w:tc>
      </w:tr>
      <w:tr w:rsidR="00123BA7" w:rsidTr="00345119">
        <w:tc>
          <w:tcPr>
            <w:tcW w:w="9576" w:type="dxa"/>
          </w:tcPr>
          <w:p w:rsidR="008423E4" w:rsidRPr="00A8133F" w:rsidRDefault="00B26144" w:rsidP="00225E46">
            <w:pPr>
              <w:rPr>
                <w:b/>
              </w:rPr>
            </w:pPr>
            <w:r w:rsidRPr="009C1E9A">
              <w:rPr>
                <w:b/>
                <w:u w:val="single"/>
              </w:rPr>
              <w:t>EFFECTIVE DATE</w:t>
            </w:r>
            <w:r>
              <w:rPr>
                <w:b/>
              </w:rPr>
              <w:t xml:space="preserve"> </w:t>
            </w:r>
          </w:p>
          <w:p w:rsidR="008423E4" w:rsidRDefault="00B26144" w:rsidP="00225E46"/>
          <w:p w:rsidR="008423E4" w:rsidRPr="00876751" w:rsidRDefault="00B26144" w:rsidP="00225E46">
            <w:pPr>
              <w:pStyle w:val="Header"/>
              <w:tabs>
                <w:tab w:val="clear" w:pos="4320"/>
                <w:tab w:val="clear" w:pos="8640"/>
              </w:tabs>
              <w:jc w:val="both"/>
            </w:pPr>
            <w:r>
              <w:t>On passage, or, if the bill does not receive the necessary vote, September 1, 2017.</w:t>
            </w:r>
          </w:p>
        </w:tc>
      </w:tr>
    </w:tbl>
    <w:p w:rsidR="008423E4" w:rsidRPr="00BE0E75" w:rsidRDefault="00B26144" w:rsidP="008423E4">
      <w:pPr>
        <w:spacing w:line="480" w:lineRule="auto"/>
        <w:jc w:val="both"/>
        <w:rPr>
          <w:rFonts w:ascii="Arial" w:hAnsi="Arial"/>
          <w:sz w:val="16"/>
          <w:szCs w:val="16"/>
        </w:rPr>
      </w:pPr>
    </w:p>
    <w:p w:rsidR="004108C3" w:rsidRPr="008423E4" w:rsidRDefault="00B2614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6144">
      <w:r>
        <w:separator/>
      </w:r>
    </w:p>
  </w:endnote>
  <w:endnote w:type="continuationSeparator" w:id="0">
    <w:p w:rsidR="00000000" w:rsidRDefault="00B2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23BA7" w:rsidTr="009C1E9A">
      <w:trPr>
        <w:cantSplit/>
      </w:trPr>
      <w:tc>
        <w:tcPr>
          <w:tcW w:w="0" w:type="pct"/>
        </w:tcPr>
        <w:p w:rsidR="00137D90" w:rsidRDefault="00B26144" w:rsidP="009C1E9A">
          <w:pPr>
            <w:pStyle w:val="Footer"/>
            <w:tabs>
              <w:tab w:val="clear" w:pos="8640"/>
              <w:tab w:val="right" w:pos="9360"/>
            </w:tabs>
          </w:pPr>
        </w:p>
      </w:tc>
      <w:tc>
        <w:tcPr>
          <w:tcW w:w="2395" w:type="pct"/>
        </w:tcPr>
        <w:p w:rsidR="00137D90" w:rsidRDefault="00B26144" w:rsidP="009C1E9A">
          <w:pPr>
            <w:pStyle w:val="Footer"/>
            <w:tabs>
              <w:tab w:val="clear" w:pos="8640"/>
              <w:tab w:val="right" w:pos="9360"/>
            </w:tabs>
          </w:pPr>
        </w:p>
        <w:p w:rsidR="001A4310" w:rsidRDefault="00B26144" w:rsidP="009C1E9A">
          <w:pPr>
            <w:pStyle w:val="Footer"/>
            <w:tabs>
              <w:tab w:val="clear" w:pos="8640"/>
              <w:tab w:val="right" w:pos="9360"/>
            </w:tabs>
          </w:pPr>
        </w:p>
        <w:p w:rsidR="00137D90" w:rsidRDefault="00B26144" w:rsidP="009C1E9A">
          <w:pPr>
            <w:pStyle w:val="Footer"/>
            <w:tabs>
              <w:tab w:val="clear" w:pos="8640"/>
              <w:tab w:val="right" w:pos="9360"/>
            </w:tabs>
          </w:pPr>
        </w:p>
      </w:tc>
      <w:tc>
        <w:tcPr>
          <w:tcW w:w="2453" w:type="pct"/>
        </w:tcPr>
        <w:p w:rsidR="00137D90" w:rsidRDefault="00B26144" w:rsidP="009C1E9A">
          <w:pPr>
            <w:pStyle w:val="Footer"/>
            <w:tabs>
              <w:tab w:val="clear" w:pos="8640"/>
              <w:tab w:val="right" w:pos="9360"/>
            </w:tabs>
            <w:jc w:val="right"/>
          </w:pPr>
        </w:p>
      </w:tc>
    </w:tr>
    <w:tr w:rsidR="00123BA7" w:rsidTr="009C1E9A">
      <w:trPr>
        <w:cantSplit/>
      </w:trPr>
      <w:tc>
        <w:tcPr>
          <w:tcW w:w="0" w:type="pct"/>
        </w:tcPr>
        <w:p w:rsidR="00EC379B" w:rsidRDefault="00B26144" w:rsidP="009C1E9A">
          <w:pPr>
            <w:pStyle w:val="Footer"/>
            <w:tabs>
              <w:tab w:val="clear" w:pos="8640"/>
              <w:tab w:val="right" w:pos="9360"/>
            </w:tabs>
          </w:pPr>
        </w:p>
      </w:tc>
      <w:tc>
        <w:tcPr>
          <w:tcW w:w="2395" w:type="pct"/>
        </w:tcPr>
        <w:p w:rsidR="00EC379B" w:rsidRPr="009C1E9A" w:rsidRDefault="00B26144" w:rsidP="009C1E9A">
          <w:pPr>
            <w:pStyle w:val="Footer"/>
            <w:tabs>
              <w:tab w:val="clear" w:pos="8640"/>
              <w:tab w:val="right" w:pos="9360"/>
            </w:tabs>
            <w:rPr>
              <w:rFonts w:ascii="Shruti" w:hAnsi="Shruti"/>
              <w:sz w:val="22"/>
            </w:rPr>
          </w:pPr>
          <w:r>
            <w:rPr>
              <w:rFonts w:ascii="Shruti" w:hAnsi="Shruti"/>
              <w:sz w:val="22"/>
            </w:rPr>
            <w:t>85R 23084</w:t>
          </w:r>
        </w:p>
      </w:tc>
      <w:tc>
        <w:tcPr>
          <w:tcW w:w="2453" w:type="pct"/>
        </w:tcPr>
        <w:p w:rsidR="00EC379B" w:rsidRDefault="00B26144" w:rsidP="009C1E9A">
          <w:pPr>
            <w:pStyle w:val="Footer"/>
            <w:tabs>
              <w:tab w:val="clear" w:pos="8640"/>
              <w:tab w:val="right" w:pos="9360"/>
            </w:tabs>
            <w:jc w:val="right"/>
          </w:pPr>
          <w:r>
            <w:fldChar w:fldCharType="begin"/>
          </w:r>
          <w:r>
            <w:instrText xml:space="preserve"> DOCPROPERTY  OTID  \* MERGEFORMAT </w:instrText>
          </w:r>
          <w:r>
            <w:fldChar w:fldCharType="separate"/>
          </w:r>
          <w:r>
            <w:t>17.102.457</w:t>
          </w:r>
          <w:r>
            <w:fldChar w:fldCharType="end"/>
          </w:r>
        </w:p>
      </w:tc>
    </w:tr>
    <w:tr w:rsidR="00123BA7" w:rsidTr="009C1E9A">
      <w:trPr>
        <w:cantSplit/>
      </w:trPr>
      <w:tc>
        <w:tcPr>
          <w:tcW w:w="0" w:type="pct"/>
        </w:tcPr>
        <w:p w:rsidR="00EC379B" w:rsidRDefault="00B26144" w:rsidP="009C1E9A">
          <w:pPr>
            <w:pStyle w:val="Footer"/>
            <w:tabs>
              <w:tab w:val="clear" w:pos="4320"/>
              <w:tab w:val="clear" w:pos="8640"/>
              <w:tab w:val="left" w:pos="2865"/>
            </w:tabs>
          </w:pPr>
        </w:p>
      </w:tc>
      <w:tc>
        <w:tcPr>
          <w:tcW w:w="2395" w:type="pct"/>
        </w:tcPr>
        <w:p w:rsidR="00EC379B" w:rsidRPr="009C1E9A" w:rsidRDefault="00B26144" w:rsidP="009C1E9A">
          <w:pPr>
            <w:pStyle w:val="Footer"/>
            <w:tabs>
              <w:tab w:val="clear" w:pos="4320"/>
              <w:tab w:val="clear" w:pos="8640"/>
              <w:tab w:val="left" w:pos="2865"/>
            </w:tabs>
            <w:rPr>
              <w:rFonts w:ascii="Shruti" w:hAnsi="Shruti"/>
              <w:sz w:val="22"/>
            </w:rPr>
          </w:pPr>
        </w:p>
      </w:tc>
      <w:tc>
        <w:tcPr>
          <w:tcW w:w="2453" w:type="pct"/>
        </w:tcPr>
        <w:p w:rsidR="00EC379B" w:rsidRDefault="00B26144" w:rsidP="006D504F">
          <w:pPr>
            <w:pStyle w:val="Footer"/>
            <w:rPr>
              <w:rStyle w:val="PageNumber"/>
            </w:rPr>
          </w:pPr>
        </w:p>
        <w:p w:rsidR="00EC379B" w:rsidRDefault="00B26144" w:rsidP="009C1E9A">
          <w:pPr>
            <w:pStyle w:val="Footer"/>
            <w:tabs>
              <w:tab w:val="clear" w:pos="8640"/>
              <w:tab w:val="right" w:pos="9360"/>
            </w:tabs>
            <w:jc w:val="right"/>
          </w:pPr>
        </w:p>
      </w:tc>
    </w:tr>
    <w:tr w:rsidR="00123BA7" w:rsidTr="009C1E9A">
      <w:trPr>
        <w:cantSplit/>
        <w:trHeight w:val="323"/>
      </w:trPr>
      <w:tc>
        <w:tcPr>
          <w:tcW w:w="0" w:type="pct"/>
          <w:gridSpan w:val="3"/>
        </w:tcPr>
        <w:p w:rsidR="00EC379B" w:rsidRDefault="00B261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6144" w:rsidP="009C1E9A">
          <w:pPr>
            <w:pStyle w:val="Footer"/>
            <w:tabs>
              <w:tab w:val="clear" w:pos="8640"/>
              <w:tab w:val="right" w:pos="9360"/>
            </w:tabs>
            <w:jc w:val="center"/>
          </w:pPr>
        </w:p>
      </w:tc>
    </w:tr>
  </w:tbl>
  <w:p w:rsidR="00EC379B" w:rsidRPr="00FF6F72" w:rsidRDefault="00B2614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6144">
      <w:r>
        <w:separator/>
      </w:r>
    </w:p>
  </w:footnote>
  <w:footnote w:type="continuationSeparator" w:id="0">
    <w:p w:rsidR="00000000" w:rsidRDefault="00B2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A7"/>
    <w:rsid w:val="00123BA7"/>
    <w:rsid w:val="00B2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1849"/>
    <w:rPr>
      <w:sz w:val="16"/>
      <w:szCs w:val="16"/>
    </w:rPr>
  </w:style>
  <w:style w:type="paragraph" w:styleId="CommentText">
    <w:name w:val="annotation text"/>
    <w:basedOn w:val="Normal"/>
    <w:link w:val="CommentTextChar"/>
    <w:rsid w:val="004E1849"/>
    <w:rPr>
      <w:sz w:val="20"/>
      <w:szCs w:val="20"/>
    </w:rPr>
  </w:style>
  <w:style w:type="character" w:customStyle="1" w:styleId="CommentTextChar">
    <w:name w:val="Comment Text Char"/>
    <w:basedOn w:val="DefaultParagraphFont"/>
    <w:link w:val="CommentText"/>
    <w:rsid w:val="004E1849"/>
  </w:style>
  <w:style w:type="paragraph" w:styleId="CommentSubject">
    <w:name w:val="annotation subject"/>
    <w:basedOn w:val="CommentText"/>
    <w:next w:val="CommentText"/>
    <w:link w:val="CommentSubjectChar"/>
    <w:rsid w:val="004E1849"/>
    <w:rPr>
      <w:b/>
      <w:bCs/>
    </w:rPr>
  </w:style>
  <w:style w:type="character" w:customStyle="1" w:styleId="CommentSubjectChar">
    <w:name w:val="Comment Subject Char"/>
    <w:basedOn w:val="CommentTextChar"/>
    <w:link w:val="CommentSubject"/>
    <w:rsid w:val="004E1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1849"/>
    <w:rPr>
      <w:sz w:val="16"/>
      <w:szCs w:val="16"/>
    </w:rPr>
  </w:style>
  <w:style w:type="paragraph" w:styleId="CommentText">
    <w:name w:val="annotation text"/>
    <w:basedOn w:val="Normal"/>
    <w:link w:val="CommentTextChar"/>
    <w:rsid w:val="004E1849"/>
    <w:rPr>
      <w:sz w:val="20"/>
      <w:szCs w:val="20"/>
    </w:rPr>
  </w:style>
  <w:style w:type="character" w:customStyle="1" w:styleId="CommentTextChar">
    <w:name w:val="Comment Text Char"/>
    <w:basedOn w:val="DefaultParagraphFont"/>
    <w:link w:val="CommentText"/>
    <w:rsid w:val="004E1849"/>
  </w:style>
  <w:style w:type="paragraph" w:styleId="CommentSubject">
    <w:name w:val="annotation subject"/>
    <w:basedOn w:val="CommentText"/>
    <w:next w:val="CommentText"/>
    <w:link w:val="CommentSubjectChar"/>
    <w:rsid w:val="004E1849"/>
    <w:rPr>
      <w:b/>
      <w:bCs/>
    </w:rPr>
  </w:style>
  <w:style w:type="character" w:customStyle="1" w:styleId="CommentSubjectChar">
    <w:name w:val="Comment Subject Char"/>
    <w:basedOn w:val="CommentTextChar"/>
    <w:link w:val="CommentSubject"/>
    <w:rsid w:val="004E1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HB00928 (Committee Report (Unamended))</vt:lpstr>
    </vt:vector>
  </TitlesOfParts>
  <Company>State of Texas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23084</dc:subject>
  <dc:creator>State of Texas</dc:creator>
  <dc:description>HB 928 by White-(H)Human Services</dc:description>
  <cp:lastModifiedBy>Brianna Weis</cp:lastModifiedBy>
  <cp:revision>2</cp:revision>
  <cp:lastPrinted>2017-04-14T14:19:00Z</cp:lastPrinted>
  <dcterms:created xsi:type="dcterms:W3CDTF">2017-04-20T00:11:00Z</dcterms:created>
  <dcterms:modified xsi:type="dcterms:W3CDTF">2017-04-20T00:11:00Z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17.102.457</vt:lpwstr>
  </property>
</Properties>
</file>