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6D32" w:rsidTr="00345119">
        <w:tc>
          <w:tcPr>
            <w:tcW w:w="9576" w:type="dxa"/>
            <w:noWrap/>
          </w:tcPr>
          <w:p w:rsidR="008423E4" w:rsidRPr="0022177D" w:rsidRDefault="00431E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1E1D" w:rsidP="008423E4">
      <w:pPr>
        <w:jc w:val="center"/>
      </w:pPr>
    </w:p>
    <w:p w:rsidR="008423E4" w:rsidRPr="00B31F0E" w:rsidRDefault="00431E1D" w:rsidP="008423E4"/>
    <w:p w:rsidR="008423E4" w:rsidRPr="00742794" w:rsidRDefault="00431E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6D32" w:rsidTr="00345119">
        <w:tc>
          <w:tcPr>
            <w:tcW w:w="9576" w:type="dxa"/>
          </w:tcPr>
          <w:p w:rsidR="008423E4" w:rsidRPr="00861995" w:rsidRDefault="00431E1D" w:rsidP="00345119">
            <w:pPr>
              <w:jc w:val="right"/>
            </w:pPr>
            <w:r>
              <w:t>H.B. 981</w:t>
            </w:r>
          </w:p>
        </w:tc>
      </w:tr>
      <w:tr w:rsidR="00AA6D32" w:rsidTr="00345119">
        <w:tc>
          <w:tcPr>
            <w:tcW w:w="9576" w:type="dxa"/>
          </w:tcPr>
          <w:p w:rsidR="008423E4" w:rsidRPr="00861995" w:rsidRDefault="00431E1D" w:rsidP="00C80E17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AA6D32" w:rsidTr="00345119">
        <w:tc>
          <w:tcPr>
            <w:tcW w:w="9576" w:type="dxa"/>
          </w:tcPr>
          <w:p w:rsidR="008423E4" w:rsidRPr="00861995" w:rsidRDefault="00431E1D" w:rsidP="00345119">
            <w:pPr>
              <w:jc w:val="right"/>
            </w:pPr>
            <w:r>
              <w:t>Homeland Security &amp; Public Safety</w:t>
            </w:r>
          </w:p>
        </w:tc>
      </w:tr>
      <w:tr w:rsidR="00AA6D32" w:rsidTr="00345119">
        <w:tc>
          <w:tcPr>
            <w:tcW w:w="9576" w:type="dxa"/>
          </w:tcPr>
          <w:p w:rsidR="008423E4" w:rsidRDefault="00431E1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1E1D" w:rsidP="008423E4">
      <w:pPr>
        <w:tabs>
          <w:tab w:val="right" w:pos="9360"/>
        </w:tabs>
      </w:pPr>
    </w:p>
    <w:p w:rsidR="008423E4" w:rsidRDefault="00431E1D" w:rsidP="008423E4"/>
    <w:p w:rsidR="008423E4" w:rsidRDefault="00431E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6D32" w:rsidTr="00345119">
        <w:tc>
          <w:tcPr>
            <w:tcW w:w="9576" w:type="dxa"/>
          </w:tcPr>
          <w:p w:rsidR="008423E4" w:rsidRPr="00A8133F" w:rsidRDefault="00431E1D" w:rsidP="00862A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1E1D" w:rsidP="00862AA1"/>
          <w:p w:rsidR="008423E4" w:rsidRDefault="00431E1D" w:rsidP="00862A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80E17">
              <w:t xml:space="preserve">Interested parties contend that the Private Security Act restricts a place of religious worship from creating a volunteer security patrol without meeting expensive and stringent licensing requirements. H.B. 981 </w:t>
            </w:r>
            <w:r>
              <w:t>seeks</w:t>
            </w:r>
            <w:r w:rsidRPr="00C80E17">
              <w:t xml:space="preserve"> </w:t>
            </w:r>
            <w:r w:rsidRPr="00C80E17">
              <w:t xml:space="preserve">to address </w:t>
            </w:r>
            <w:r>
              <w:t>this issue</w:t>
            </w:r>
            <w:r w:rsidRPr="00C80E17">
              <w:t xml:space="preserve"> by exempting </w:t>
            </w:r>
            <w:r>
              <w:t>cert</w:t>
            </w:r>
            <w:r>
              <w:t>ain persons</w:t>
            </w:r>
            <w:r w:rsidRPr="00C80E17">
              <w:t xml:space="preserve"> </w:t>
            </w:r>
            <w:r w:rsidRPr="00C80E17">
              <w:t>providing security services at a</w:t>
            </w:r>
            <w:r>
              <w:t>n established</w:t>
            </w:r>
            <w:r w:rsidRPr="00C80E17">
              <w:t xml:space="preserve"> place of religious worship from </w:t>
            </w:r>
            <w:r>
              <w:t>that</w:t>
            </w:r>
            <w:r w:rsidRPr="00C80E17">
              <w:t xml:space="preserve"> </w:t>
            </w:r>
            <w:r>
              <w:t>a</w:t>
            </w:r>
            <w:r w:rsidRPr="00C80E17">
              <w:t>ct</w:t>
            </w:r>
            <w:r>
              <w:t xml:space="preserve"> and authorizing those persons to carry a handgun on the premises of the applicable place of worship </w:t>
            </w:r>
            <w:r>
              <w:t>under certain conditions</w:t>
            </w:r>
            <w:r w:rsidRPr="00C80E17">
              <w:t>.</w:t>
            </w:r>
          </w:p>
          <w:p w:rsidR="008423E4" w:rsidRPr="00E26B13" w:rsidRDefault="00431E1D" w:rsidP="00862AA1">
            <w:pPr>
              <w:rPr>
                <w:b/>
              </w:rPr>
            </w:pPr>
          </w:p>
        </w:tc>
      </w:tr>
      <w:tr w:rsidR="00AA6D32" w:rsidTr="00345119">
        <w:tc>
          <w:tcPr>
            <w:tcW w:w="9576" w:type="dxa"/>
          </w:tcPr>
          <w:p w:rsidR="0017725B" w:rsidRDefault="00431E1D" w:rsidP="00862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1E1D" w:rsidP="00862AA1">
            <w:pPr>
              <w:rPr>
                <w:b/>
                <w:u w:val="single"/>
              </w:rPr>
            </w:pPr>
          </w:p>
          <w:p w:rsidR="00060EDC" w:rsidRPr="00060EDC" w:rsidRDefault="00431E1D" w:rsidP="00862AA1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431E1D" w:rsidP="00862AA1">
            <w:pPr>
              <w:rPr>
                <w:b/>
                <w:u w:val="single"/>
              </w:rPr>
            </w:pPr>
          </w:p>
        </w:tc>
      </w:tr>
      <w:tr w:rsidR="00AA6D32" w:rsidTr="00345119">
        <w:tc>
          <w:tcPr>
            <w:tcW w:w="9576" w:type="dxa"/>
          </w:tcPr>
          <w:p w:rsidR="008423E4" w:rsidRPr="00A8133F" w:rsidRDefault="00431E1D" w:rsidP="00862A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1E1D" w:rsidP="00862AA1"/>
          <w:p w:rsidR="00060EDC" w:rsidRDefault="00431E1D" w:rsidP="00862A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31E1D" w:rsidP="00862AA1">
            <w:pPr>
              <w:rPr>
                <w:b/>
              </w:rPr>
            </w:pPr>
          </w:p>
        </w:tc>
      </w:tr>
      <w:tr w:rsidR="00AA6D32" w:rsidTr="00345119">
        <w:tc>
          <w:tcPr>
            <w:tcW w:w="9576" w:type="dxa"/>
          </w:tcPr>
          <w:p w:rsidR="008423E4" w:rsidRPr="00A8133F" w:rsidRDefault="00431E1D" w:rsidP="00862A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431E1D" w:rsidP="00862AA1"/>
          <w:p w:rsidR="00DF72D5" w:rsidRDefault="00431E1D" w:rsidP="00862AA1">
            <w:pPr>
              <w:pStyle w:val="Header"/>
              <w:jc w:val="both"/>
            </w:pPr>
            <w:r>
              <w:t>H.B. 981 amends the Occupations Code to prohibit a person while serving as a member of a volunteer safety group from wearing a uniform, badge, patch, or other item that would give the member the appearance of being a peace officer, personal protecti</w:t>
            </w:r>
            <w:r>
              <w:t>on offi</w:t>
            </w:r>
            <w:r>
              <w:t>cer, or security officer</w:t>
            </w:r>
            <w:r>
              <w:t xml:space="preserve"> or from carrying an object displaying a word or phrase that would give the person the appearance of being a peace officer, personal protection officer, or security officer. The bill exempts from </w:t>
            </w:r>
            <w:r w:rsidRPr="00DF72D5">
              <w:t>the Private Security Act</w:t>
            </w:r>
            <w:r>
              <w:t xml:space="preserve"> </w:t>
            </w:r>
            <w:r w:rsidRPr="00380C41">
              <w:t xml:space="preserve">a person </w:t>
            </w:r>
            <w:r>
              <w:t>wh</w:t>
            </w:r>
            <w:r>
              <w:t xml:space="preserve">o complies with that prohibition and </w:t>
            </w:r>
            <w:r w:rsidRPr="00380C41">
              <w:t xml:space="preserve">who is approved by the leadership of a church, synagogue, or other established place of religious worship to provide security services on the premises of the place of religious worship as a member of a volunteer safety </w:t>
            </w:r>
            <w:r w:rsidRPr="00380C41">
              <w:t>group.</w:t>
            </w:r>
            <w:r>
              <w:t xml:space="preserve"> </w:t>
            </w:r>
          </w:p>
          <w:p w:rsidR="00DF72D5" w:rsidRDefault="00431E1D" w:rsidP="00862AA1">
            <w:pPr>
              <w:pStyle w:val="Header"/>
              <w:jc w:val="both"/>
            </w:pPr>
          </w:p>
          <w:p w:rsidR="008423E4" w:rsidRDefault="00431E1D" w:rsidP="00862AA1">
            <w:pPr>
              <w:pStyle w:val="Header"/>
              <w:jc w:val="both"/>
            </w:pPr>
            <w:r>
              <w:t xml:space="preserve">H.B. 981 amends the Government Code to </w:t>
            </w:r>
            <w:r>
              <w:t>authorize</w:t>
            </w:r>
            <w:r>
              <w:t xml:space="preserve"> </w:t>
            </w:r>
            <w:r>
              <w:t xml:space="preserve">a person </w:t>
            </w:r>
            <w:r w:rsidRPr="00DF72D5">
              <w:t>who is providing security services to a church, synagogue, or other established place of religious worship as a member of a volunteer safety group of th</w:t>
            </w:r>
            <w:r>
              <w:t>at</w:t>
            </w:r>
            <w:r w:rsidRPr="00DF72D5">
              <w:t xml:space="preserve"> place of religious worship </w:t>
            </w:r>
            <w:r>
              <w:t>and</w:t>
            </w:r>
            <w:r>
              <w:t xml:space="preserve"> who</w:t>
            </w:r>
            <w:r>
              <w:t xml:space="preserve"> is licensed to carry a handgun </w:t>
            </w:r>
            <w:r>
              <w:t>to</w:t>
            </w:r>
            <w:r w:rsidRPr="00060EDC">
              <w:t xml:space="preserve"> </w:t>
            </w:r>
            <w:r w:rsidRPr="00060EDC">
              <w:t>carry a handgun on the premises of the applicable place of religious worship only on approval by the leadership of the place of religious worship.</w:t>
            </w:r>
          </w:p>
          <w:p w:rsidR="00380C41" w:rsidRDefault="00431E1D" w:rsidP="00862AA1">
            <w:pPr>
              <w:pStyle w:val="Header"/>
              <w:jc w:val="both"/>
            </w:pPr>
          </w:p>
          <w:p w:rsidR="00060EDC" w:rsidRDefault="00431E1D" w:rsidP="00862AA1">
            <w:pPr>
              <w:pStyle w:val="Header"/>
              <w:jc w:val="both"/>
            </w:pPr>
            <w:r>
              <w:t xml:space="preserve">H.B. 981 amends the Penal Code to </w:t>
            </w:r>
            <w:r>
              <w:t>ex</w:t>
            </w:r>
            <w:r>
              <w:t>empt</w:t>
            </w:r>
            <w:r>
              <w:t xml:space="preserve"> </w:t>
            </w:r>
            <w:r>
              <w:t>from the application of the offe</w:t>
            </w:r>
            <w:r>
              <w:t xml:space="preserve">nse of unlawful carrying of a handgun by a handgun license holder </w:t>
            </w:r>
            <w:r>
              <w:t xml:space="preserve">a handgun license holder who is providing security services to a church, synagogue, or other established place of religious worship as a member of </w:t>
            </w:r>
            <w:r>
              <w:t xml:space="preserve">a volunteer safety group of </w:t>
            </w:r>
            <w:r>
              <w:t xml:space="preserve">the place of </w:t>
            </w:r>
            <w:r>
              <w:t>re</w:t>
            </w:r>
            <w:r>
              <w:t xml:space="preserve">ligious </w:t>
            </w:r>
            <w:r>
              <w:t xml:space="preserve">worship </w:t>
            </w:r>
            <w:r>
              <w:t xml:space="preserve">and who has </w:t>
            </w:r>
            <w:r>
              <w:t xml:space="preserve">been </w:t>
            </w:r>
            <w:r>
              <w:t>approv</w:t>
            </w:r>
            <w:r>
              <w:t>ed</w:t>
            </w:r>
            <w:r>
              <w:t xml:space="preserve"> to carry a handgun </w:t>
            </w:r>
            <w:r>
              <w:t>by</w:t>
            </w:r>
            <w:r>
              <w:t xml:space="preserve"> the leadership </w:t>
            </w:r>
            <w:r>
              <w:t>of the place of religious worship</w:t>
            </w:r>
            <w:r>
              <w:t>.</w:t>
            </w:r>
            <w:r>
              <w:t xml:space="preserve"> </w:t>
            </w:r>
          </w:p>
          <w:p w:rsidR="008423E4" w:rsidRPr="00835628" w:rsidRDefault="00431E1D" w:rsidP="00862AA1">
            <w:pPr>
              <w:rPr>
                <w:b/>
              </w:rPr>
            </w:pPr>
          </w:p>
        </w:tc>
      </w:tr>
      <w:tr w:rsidR="00AA6D32" w:rsidTr="00345119">
        <w:tc>
          <w:tcPr>
            <w:tcW w:w="9576" w:type="dxa"/>
          </w:tcPr>
          <w:p w:rsidR="008423E4" w:rsidRPr="00A8133F" w:rsidRDefault="00431E1D" w:rsidP="00862A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1E1D" w:rsidP="00862AA1"/>
          <w:p w:rsidR="008423E4" w:rsidRPr="00862AA1" w:rsidRDefault="00431E1D" w:rsidP="00862AA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"/>
              </w:rPr>
            </w:pPr>
            <w:r>
              <w:t>September 1, 2017.</w:t>
            </w:r>
          </w:p>
        </w:tc>
      </w:tr>
    </w:tbl>
    <w:p w:rsidR="008423E4" w:rsidRPr="00862AA1" w:rsidRDefault="00431E1D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p w:rsidR="004108C3" w:rsidRPr="00862AA1" w:rsidRDefault="00431E1D" w:rsidP="008423E4">
      <w:pPr>
        <w:rPr>
          <w:sz w:val="6"/>
        </w:rPr>
      </w:pPr>
    </w:p>
    <w:sectPr w:rsidR="004108C3" w:rsidRPr="00862AA1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1E1D">
      <w:r>
        <w:separator/>
      </w:r>
    </w:p>
  </w:endnote>
  <w:endnote w:type="continuationSeparator" w:id="0">
    <w:p w:rsidR="00000000" w:rsidRDefault="004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6D32" w:rsidTr="009C1E9A">
      <w:trPr>
        <w:cantSplit/>
      </w:trPr>
      <w:tc>
        <w:tcPr>
          <w:tcW w:w="0" w:type="pct"/>
        </w:tcPr>
        <w:p w:rsidR="00137D90" w:rsidRDefault="00431E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862AA1" w:rsidRDefault="00431E1D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</w:tc>
      <w:tc>
        <w:tcPr>
          <w:tcW w:w="2453" w:type="pct"/>
        </w:tcPr>
        <w:p w:rsidR="00137D90" w:rsidRDefault="00431E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6D32" w:rsidTr="009C1E9A">
      <w:trPr>
        <w:cantSplit/>
      </w:trPr>
      <w:tc>
        <w:tcPr>
          <w:tcW w:w="0" w:type="pct"/>
        </w:tcPr>
        <w:p w:rsidR="00EC379B" w:rsidRDefault="00431E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1E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25229</w:t>
          </w:r>
        </w:p>
      </w:tc>
      <w:tc>
        <w:tcPr>
          <w:tcW w:w="2453" w:type="pct"/>
        </w:tcPr>
        <w:p w:rsidR="00EC379B" w:rsidRDefault="00431E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17.111.604</w:t>
          </w:r>
          <w:r>
            <w:fldChar w:fldCharType="end"/>
          </w:r>
        </w:p>
      </w:tc>
    </w:tr>
    <w:tr w:rsidR="00AA6D32" w:rsidTr="009C1E9A">
      <w:trPr>
        <w:cantSplit/>
      </w:trPr>
      <w:tc>
        <w:tcPr>
          <w:tcW w:w="0" w:type="pct"/>
        </w:tcPr>
        <w:p w:rsidR="00EC379B" w:rsidRDefault="00431E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1E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1E1D" w:rsidP="006D504F">
          <w:pPr>
            <w:pStyle w:val="Footer"/>
            <w:rPr>
              <w:rStyle w:val="PageNumber"/>
            </w:rPr>
          </w:pPr>
        </w:p>
        <w:p w:rsidR="00EC379B" w:rsidRDefault="00431E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6D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1E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1E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1E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1E1D">
      <w:r>
        <w:separator/>
      </w:r>
    </w:p>
  </w:footnote>
  <w:footnote w:type="continuationSeparator" w:id="0">
    <w:p w:rsidR="00000000" w:rsidRDefault="004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32"/>
    <w:rsid w:val="00431E1D"/>
    <w:rsid w:val="00A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D7A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7A0F"/>
  </w:style>
  <w:style w:type="paragraph" w:styleId="CommentSubject">
    <w:name w:val="annotation subject"/>
    <w:basedOn w:val="CommentText"/>
    <w:next w:val="CommentText"/>
    <w:link w:val="CommentSubjectChar"/>
    <w:rsid w:val="005D7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D7A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7A0F"/>
  </w:style>
  <w:style w:type="paragraph" w:styleId="CommentSubject">
    <w:name w:val="annotation subject"/>
    <w:basedOn w:val="CommentText"/>
    <w:next w:val="CommentText"/>
    <w:link w:val="CommentSubjectChar"/>
    <w:rsid w:val="005D7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2324</Characters>
  <Application>Microsoft Office Word</Application>
  <DocSecurity>4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HB00981 (Committee Report (Unamended))</vt:lpstr>
    </vt:vector>
  </TitlesOfParts>
  <Company>State of Texas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25229</dc:subject>
  <dc:creator>State of Texas</dc:creator>
  <dc:description>HB 981 by Wray-(H)Homeland Security &amp; Public Safety</dc:description>
  <cp:lastModifiedBy>Alexander McMillan</cp:lastModifiedBy>
  <cp:revision>2</cp:revision>
  <cp:lastPrinted>2017-04-22T23:19:00Z</cp:lastPrinted>
  <dcterms:created xsi:type="dcterms:W3CDTF">2017-05-04T02:14:00Z</dcterms:created>
  <dcterms:modified xsi:type="dcterms:W3CDTF">2017-05-04T02:14:00Z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17.111.604</vt:lpwstr>
  </property>
</Properties>
</file>