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BE" w:rsidRDefault="00FC24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E372859F1B45B8922D43C3C88B0317"/>
          </w:placeholder>
        </w:sdtPr>
        <w:sdtContent>
          <w:r w:rsidRPr="005C2A78">
            <w:rPr>
              <w:rFonts w:cs="Times New Roman"/>
              <w:b/>
              <w:szCs w:val="24"/>
              <w:u w:val="single"/>
            </w:rPr>
            <w:t>BILL ANALYSIS</w:t>
          </w:r>
        </w:sdtContent>
      </w:sdt>
    </w:p>
    <w:p w:rsidR="00FC24BE" w:rsidRPr="00585C31" w:rsidRDefault="00FC24BE" w:rsidP="000F1DF9">
      <w:pPr>
        <w:spacing w:after="0" w:line="240" w:lineRule="auto"/>
        <w:rPr>
          <w:rFonts w:cs="Times New Roman"/>
          <w:szCs w:val="24"/>
        </w:rPr>
      </w:pPr>
    </w:p>
    <w:p w:rsidR="00FC24BE" w:rsidRPr="00585C31" w:rsidRDefault="00FC24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24BE" w:rsidTr="000F1DF9">
        <w:tc>
          <w:tcPr>
            <w:tcW w:w="2718" w:type="dxa"/>
          </w:tcPr>
          <w:p w:rsidR="00FC24BE" w:rsidRPr="005C2A78" w:rsidRDefault="00FC24BE" w:rsidP="006D756B">
            <w:pPr>
              <w:rPr>
                <w:rFonts w:cs="Times New Roman"/>
                <w:szCs w:val="24"/>
              </w:rPr>
            </w:pPr>
            <w:sdt>
              <w:sdtPr>
                <w:rPr>
                  <w:rFonts w:cs="Times New Roman"/>
                  <w:szCs w:val="24"/>
                </w:rPr>
                <w:alias w:val="Agency Title"/>
                <w:tag w:val="AgencyTitleContentControl"/>
                <w:id w:val="1920747753"/>
                <w:lock w:val="sdtContentLocked"/>
                <w:placeholder>
                  <w:docPart w:val="BDA8D73D217C47E6A4ACF9C131C1273C"/>
                </w:placeholder>
              </w:sdtPr>
              <w:sdtEndPr>
                <w:rPr>
                  <w:rFonts w:cstheme="minorBidi"/>
                  <w:szCs w:val="22"/>
                </w:rPr>
              </w:sdtEndPr>
              <w:sdtContent>
                <w:r>
                  <w:rPr>
                    <w:rFonts w:cs="Times New Roman"/>
                    <w:szCs w:val="24"/>
                  </w:rPr>
                  <w:t>Senate Research Center</w:t>
                </w:r>
              </w:sdtContent>
            </w:sdt>
          </w:p>
        </w:tc>
        <w:tc>
          <w:tcPr>
            <w:tcW w:w="6858" w:type="dxa"/>
          </w:tcPr>
          <w:p w:rsidR="00FC24BE" w:rsidRPr="00FF6471" w:rsidRDefault="00FC24BE" w:rsidP="000F1DF9">
            <w:pPr>
              <w:jc w:val="right"/>
              <w:rPr>
                <w:rFonts w:cs="Times New Roman"/>
                <w:szCs w:val="24"/>
              </w:rPr>
            </w:pPr>
            <w:sdt>
              <w:sdtPr>
                <w:rPr>
                  <w:rFonts w:cs="Times New Roman"/>
                  <w:szCs w:val="24"/>
                </w:rPr>
                <w:alias w:val="Bill Number"/>
                <w:tag w:val="BillNumberOne"/>
                <w:id w:val="-410784069"/>
                <w:lock w:val="sdtContentLocked"/>
                <w:placeholder>
                  <w:docPart w:val="A1E74D65BF734445AD58ABBE92E10E8C"/>
                </w:placeholder>
              </w:sdtPr>
              <w:sdtContent>
                <w:r>
                  <w:rPr>
                    <w:rFonts w:cs="Times New Roman"/>
                    <w:szCs w:val="24"/>
                  </w:rPr>
                  <w:t>H.B. 1001</w:t>
                </w:r>
              </w:sdtContent>
            </w:sdt>
          </w:p>
        </w:tc>
      </w:tr>
      <w:tr w:rsidR="00FC24BE" w:rsidTr="000F1DF9">
        <w:sdt>
          <w:sdtPr>
            <w:rPr>
              <w:rFonts w:cs="Times New Roman"/>
              <w:szCs w:val="24"/>
            </w:rPr>
            <w:alias w:val="TLCNumber"/>
            <w:tag w:val="TLCNumber"/>
            <w:id w:val="-542600604"/>
            <w:lock w:val="sdtLocked"/>
            <w:placeholder>
              <w:docPart w:val="3F3CD2A5A64F4A32BF13C76FFB25888E"/>
            </w:placeholder>
          </w:sdtPr>
          <w:sdtContent>
            <w:tc>
              <w:tcPr>
                <w:tcW w:w="2718" w:type="dxa"/>
              </w:tcPr>
              <w:p w:rsidR="00FC24BE" w:rsidRPr="000F1DF9" w:rsidRDefault="00FC24BE" w:rsidP="00C65088">
                <w:pPr>
                  <w:rPr>
                    <w:rFonts w:cs="Times New Roman"/>
                    <w:szCs w:val="24"/>
                  </w:rPr>
                </w:pPr>
                <w:r>
                  <w:rPr>
                    <w:rFonts w:cs="Times New Roman"/>
                    <w:szCs w:val="24"/>
                  </w:rPr>
                  <w:t>85R528 GRM-F</w:t>
                </w:r>
              </w:p>
            </w:tc>
          </w:sdtContent>
        </w:sdt>
        <w:tc>
          <w:tcPr>
            <w:tcW w:w="6858" w:type="dxa"/>
          </w:tcPr>
          <w:p w:rsidR="00FC24BE" w:rsidRPr="005C2A78" w:rsidRDefault="00FC24BE" w:rsidP="006D756B">
            <w:pPr>
              <w:jc w:val="right"/>
              <w:rPr>
                <w:rFonts w:cs="Times New Roman"/>
                <w:szCs w:val="24"/>
              </w:rPr>
            </w:pPr>
            <w:sdt>
              <w:sdtPr>
                <w:rPr>
                  <w:rFonts w:cs="Times New Roman"/>
                  <w:szCs w:val="24"/>
                </w:rPr>
                <w:alias w:val="Author Label"/>
                <w:tag w:val="By"/>
                <w:id w:val="72399597"/>
                <w:lock w:val="sdtLocked"/>
                <w:placeholder>
                  <w:docPart w:val="19FF90323E6040FBB8900A670146DB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5F0DC940634487964149A95FE84198"/>
                </w:placeholder>
              </w:sdtPr>
              <w:sdtContent>
                <w:r>
                  <w:rPr>
                    <w:rFonts w:cs="Times New Roman"/>
                    <w:szCs w:val="24"/>
                  </w:rPr>
                  <w:t>Israel; Laubenberg</w:t>
                </w:r>
              </w:sdtContent>
            </w:sdt>
            <w:sdt>
              <w:sdtPr>
                <w:rPr>
                  <w:rFonts w:cs="Times New Roman"/>
                  <w:szCs w:val="24"/>
                </w:rPr>
                <w:alias w:val="Sponsor"/>
                <w:tag w:val="Sponsor"/>
                <w:id w:val="-2039656131"/>
                <w:lock w:val="sdtContentLocked"/>
                <w:placeholder>
                  <w:docPart w:val="9B99294BDEC540CCABD0D149E33FF871"/>
                </w:placeholder>
              </w:sdtPr>
              <w:sdtContent>
                <w:r>
                  <w:rPr>
                    <w:rFonts w:cs="Times New Roman"/>
                    <w:szCs w:val="24"/>
                  </w:rPr>
                  <w:t xml:space="preserve"> (Zaffirini)</w:t>
                </w:r>
              </w:sdtContent>
            </w:sdt>
          </w:p>
        </w:tc>
      </w:tr>
      <w:tr w:rsidR="00FC24BE" w:rsidTr="000F1DF9">
        <w:tc>
          <w:tcPr>
            <w:tcW w:w="2718" w:type="dxa"/>
          </w:tcPr>
          <w:p w:rsidR="00FC24BE" w:rsidRPr="00BC7495" w:rsidRDefault="00FC24BE" w:rsidP="000F1DF9">
            <w:pPr>
              <w:rPr>
                <w:rFonts w:cs="Times New Roman"/>
                <w:szCs w:val="24"/>
              </w:rPr>
            </w:pPr>
          </w:p>
        </w:tc>
        <w:sdt>
          <w:sdtPr>
            <w:rPr>
              <w:rFonts w:cs="Times New Roman"/>
              <w:szCs w:val="24"/>
            </w:rPr>
            <w:alias w:val="Committee"/>
            <w:tag w:val="Committee"/>
            <w:id w:val="1914272295"/>
            <w:lock w:val="sdtContentLocked"/>
            <w:placeholder>
              <w:docPart w:val="4A0B0F32390C45BCB4FC10561FB07686"/>
            </w:placeholder>
          </w:sdtPr>
          <w:sdtContent>
            <w:tc>
              <w:tcPr>
                <w:tcW w:w="6858" w:type="dxa"/>
              </w:tcPr>
              <w:p w:rsidR="00FC24BE" w:rsidRPr="00FF6471" w:rsidRDefault="00FC24BE" w:rsidP="000F1DF9">
                <w:pPr>
                  <w:jc w:val="right"/>
                  <w:rPr>
                    <w:rFonts w:cs="Times New Roman"/>
                    <w:szCs w:val="24"/>
                  </w:rPr>
                </w:pPr>
                <w:r>
                  <w:rPr>
                    <w:rFonts w:cs="Times New Roman"/>
                    <w:szCs w:val="24"/>
                  </w:rPr>
                  <w:t>State Affairs</w:t>
                </w:r>
              </w:p>
            </w:tc>
          </w:sdtContent>
        </w:sdt>
      </w:tr>
      <w:tr w:rsidR="00FC24BE" w:rsidTr="000F1DF9">
        <w:tc>
          <w:tcPr>
            <w:tcW w:w="2718" w:type="dxa"/>
          </w:tcPr>
          <w:p w:rsidR="00FC24BE" w:rsidRPr="00BC7495" w:rsidRDefault="00FC24BE" w:rsidP="000F1DF9">
            <w:pPr>
              <w:rPr>
                <w:rFonts w:cs="Times New Roman"/>
                <w:szCs w:val="24"/>
              </w:rPr>
            </w:pPr>
          </w:p>
        </w:tc>
        <w:sdt>
          <w:sdtPr>
            <w:rPr>
              <w:rFonts w:cs="Times New Roman"/>
              <w:szCs w:val="24"/>
            </w:rPr>
            <w:alias w:val="Date"/>
            <w:tag w:val="DateContentControl"/>
            <w:id w:val="1178081906"/>
            <w:lock w:val="sdtLocked"/>
            <w:placeholder>
              <w:docPart w:val="93E60B55190C45B1AE5867B957831765"/>
            </w:placeholder>
            <w:date w:fullDate="2017-04-27T00:00:00Z">
              <w:dateFormat w:val="M/d/yyyy"/>
              <w:lid w:val="en-US"/>
              <w:storeMappedDataAs w:val="dateTime"/>
              <w:calendar w:val="gregorian"/>
            </w:date>
          </w:sdtPr>
          <w:sdtContent>
            <w:tc>
              <w:tcPr>
                <w:tcW w:w="6858" w:type="dxa"/>
              </w:tcPr>
              <w:p w:rsidR="00FC24BE" w:rsidRPr="00FF6471" w:rsidRDefault="00FC24BE" w:rsidP="001261BB">
                <w:pPr>
                  <w:jc w:val="right"/>
                  <w:rPr>
                    <w:rFonts w:cs="Times New Roman"/>
                    <w:szCs w:val="24"/>
                  </w:rPr>
                </w:pPr>
                <w:r>
                  <w:rPr>
                    <w:rFonts w:cs="Times New Roman"/>
                    <w:szCs w:val="24"/>
                  </w:rPr>
                  <w:t>4/27/2017</w:t>
                </w:r>
              </w:p>
            </w:tc>
          </w:sdtContent>
        </w:sdt>
      </w:tr>
      <w:tr w:rsidR="00FC24BE" w:rsidTr="000F1DF9">
        <w:tc>
          <w:tcPr>
            <w:tcW w:w="2718" w:type="dxa"/>
          </w:tcPr>
          <w:p w:rsidR="00FC24BE" w:rsidRPr="00BC7495" w:rsidRDefault="00FC24BE" w:rsidP="000F1DF9">
            <w:pPr>
              <w:rPr>
                <w:rFonts w:cs="Times New Roman"/>
                <w:szCs w:val="24"/>
              </w:rPr>
            </w:pPr>
          </w:p>
        </w:tc>
        <w:sdt>
          <w:sdtPr>
            <w:rPr>
              <w:rFonts w:cs="Times New Roman"/>
              <w:szCs w:val="24"/>
            </w:rPr>
            <w:alias w:val="BA Version"/>
            <w:tag w:val="BAVersion"/>
            <w:id w:val="-1685590809"/>
            <w:lock w:val="sdtContentLocked"/>
            <w:placeholder>
              <w:docPart w:val="91C70567B3EE40F081978E49F5800138"/>
            </w:placeholder>
          </w:sdtPr>
          <w:sdtContent>
            <w:tc>
              <w:tcPr>
                <w:tcW w:w="6858" w:type="dxa"/>
              </w:tcPr>
              <w:p w:rsidR="00FC24BE" w:rsidRPr="00FF6471" w:rsidRDefault="00FC24BE" w:rsidP="000F1DF9">
                <w:pPr>
                  <w:jc w:val="right"/>
                  <w:rPr>
                    <w:rFonts w:cs="Times New Roman"/>
                    <w:szCs w:val="24"/>
                  </w:rPr>
                </w:pPr>
                <w:r>
                  <w:rPr>
                    <w:rFonts w:cs="Times New Roman"/>
                    <w:szCs w:val="24"/>
                  </w:rPr>
                  <w:t>Engrossed</w:t>
                </w:r>
              </w:p>
            </w:tc>
          </w:sdtContent>
        </w:sdt>
      </w:tr>
    </w:tbl>
    <w:p w:rsidR="00FC24BE" w:rsidRPr="00FF6471" w:rsidRDefault="00FC24BE" w:rsidP="000F1DF9">
      <w:pPr>
        <w:spacing w:after="0" w:line="240" w:lineRule="auto"/>
        <w:rPr>
          <w:rFonts w:cs="Times New Roman"/>
          <w:szCs w:val="24"/>
        </w:rPr>
      </w:pPr>
    </w:p>
    <w:p w:rsidR="00FC24BE" w:rsidRPr="00FF6471" w:rsidRDefault="00FC24BE" w:rsidP="000F1DF9">
      <w:pPr>
        <w:spacing w:after="0" w:line="240" w:lineRule="auto"/>
        <w:rPr>
          <w:rFonts w:cs="Times New Roman"/>
          <w:szCs w:val="24"/>
        </w:rPr>
      </w:pPr>
    </w:p>
    <w:p w:rsidR="00FC24BE" w:rsidRPr="00FF6471" w:rsidRDefault="00FC24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C33F261B4C455AA6186E151BDAB147"/>
        </w:placeholder>
      </w:sdtPr>
      <w:sdtContent>
        <w:p w:rsidR="00FC24BE" w:rsidRDefault="00FC24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91D3C1D4874D298C0DEF4049813ACE"/>
        </w:placeholder>
      </w:sdtPr>
      <w:sdtContent>
        <w:p w:rsidR="00FC24BE" w:rsidRDefault="00FC24BE" w:rsidP="001261BB">
          <w:pPr>
            <w:pStyle w:val="NormalWeb"/>
            <w:spacing w:before="0" w:beforeAutospacing="0" w:after="0" w:afterAutospacing="0"/>
            <w:jc w:val="both"/>
            <w:divId w:val="294065389"/>
            <w:rPr>
              <w:rFonts w:eastAsia="Times New Roman"/>
              <w:bCs/>
            </w:rPr>
          </w:pPr>
        </w:p>
        <w:p w:rsidR="00FC24BE" w:rsidRDefault="00FC24BE" w:rsidP="001261BB">
          <w:pPr>
            <w:pStyle w:val="NormalWeb"/>
            <w:spacing w:before="0" w:beforeAutospacing="0" w:after="0" w:afterAutospacing="0"/>
            <w:jc w:val="both"/>
            <w:divId w:val="294065389"/>
            <w:rPr>
              <w:color w:val="000000"/>
            </w:rPr>
          </w:pPr>
          <w:r w:rsidRPr="001261BB">
            <w:rPr>
              <w:color w:val="000000"/>
            </w:rPr>
            <w:t xml:space="preserve">Local canvassing authorities are required to conduct the local canvass for election returns under their purview. There is a widespread agreement among canvassing authorities that current statute provides insufficient guidance regarding how to memorialize the canvass. Many have proposed that the </w:t>
          </w:r>
          <w:r>
            <w:rPr>
              <w:color w:val="000000"/>
            </w:rPr>
            <w:t>l</w:t>
          </w:r>
          <w:r w:rsidRPr="001261BB">
            <w:rPr>
              <w:color w:val="000000"/>
            </w:rPr>
            <w:t>egislature adopt a uniform standard.</w:t>
          </w:r>
        </w:p>
        <w:p w:rsidR="00FC24BE" w:rsidRPr="001261BB" w:rsidRDefault="00FC24BE" w:rsidP="001261BB">
          <w:pPr>
            <w:pStyle w:val="NormalWeb"/>
            <w:spacing w:before="0" w:beforeAutospacing="0" w:after="0" w:afterAutospacing="0"/>
            <w:jc w:val="both"/>
            <w:divId w:val="294065389"/>
            <w:rPr>
              <w:color w:val="000000"/>
            </w:rPr>
          </w:pPr>
        </w:p>
        <w:p w:rsidR="00FC24BE" w:rsidRDefault="00FC24BE" w:rsidP="001261BB">
          <w:pPr>
            <w:pStyle w:val="NormalWeb"/>
            <w:spacing w:before="0" w:beforeAutospacing="0" w:after="0" w:afterAutospacing="0"/>
            <w:jc w:val="both"/>
            <w:divId w:val="294065389"/>
            <w:rPr>
              <w:color w:val="000000"/>
            </w:rPr>
          </w:pPr>
          <w:r w:rsidRPr="001261BB">
            <w:rPr>
              <w:color w:val="000000"/>
            </w:rPr>
            <w:t>Currently, Section 551.021, Government Code, requires a governmental body to prepare and keep minutes for each open meeting of the body, or make a recording thereof. The minutes must state the subject of each deliberation and indicate each vote, order, decision, or other action taken. Section 67.004, Election Code, sets forth the procedure for the local canvass by the canvassing authority for an election but provides no guidance regarding how to memorialize the results of the canvass.</w:t>
          </w:r>
        </w:p>
        <w:p w:rsidR="00FC24BE" w:rsidRPr="001261BB" w:rsidRDefault="00FC24BE" w:rsidP="001261BB">
          <w:pPr>
            <w:pStyle w:val="NormalWeb"/>
            <w:spacing w:before="0" w:beforeAutospacing="0" w:after="0" w:afterAutospacing="0"/>
            <w:jc w:val="both"/>
            <w:divId w:val="294065389"/>
            <w:rPr>
              <w:color w:val="000000"/>
            </w:rPr>
          </w:pPr>
        </w:p>
        <w:p w:rsidR="00FC24BE" w:rsidRPr="001261BB" w:rsidRDefault="00FC24BE" w:rsidP="001261BB">
          <w:pPr>
            <w:pStyle w:val="NormalWeb"/>
            <w:spacing w:before="0" w:beforeAutospacing="0" w:after="0" w:afterAutospacing="0"/>
            <w:jc w:val="both"/>
            <w:divId w:val="294065389"/>
            <w:rPr>
              <w:color w:val="000000"/>
            </w:rPr>
          </w:pPr>
          <w:r w:rsidRPr="001261BB">
            <w:rPr>
              <w:color w:val="000000"/>
            </w:rPr>
            <w:t>This bill would amend Section 67.004, Election Code, to require that the presiding officer of a canvassing authority note the completion of the canvass in the minutes or recording required by Section 551.021, Government Code.</w:t>
          </w:r>
        </w:p>
        <w:p w:rsidR="00FC24BE" w:rsidRPr="00D70925" w:rsidRDefault="00FC24BE" w:rsidP="001261BB">
          <w:pPr>
            <w:spacing w:after="0" w:line="240" w:lineRule="auto"/>
            <w:jc w:val="both"/>
            <w:rPr>
              <w:rFonts w:eastAsia="Times New Roman" w:cs="Times New Roman"/>
              <w:bCs/>
              <w:szCs w:val="24"/>
            </w:rPr>
          </w:pPr>
        </w:p>
      </w:sdtContent>
    </w:sdt>
    <w:p w:rsidR="00FC24BE" w:rsidRDefault="00FC24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1001 </w:t>
      </w:r>
      <w:bookmarkStart w:id="1" w:name="AmendsCurrentLaw"/>
      <w:bookmarkEnd w:id="1"/>
      <w:r>
        <w:rPr>
          <w:rFonts w:cs="Times New Roman"/>
          <w:szCs w:val="24"/>
        </w:rPr>
        <w:t>amends current law relating to recording of minutes for a local canvassing authority.</w:t>
      </w:r>
    </w:p>
    <w:p w:rsidR="00FC24BE" w:rsidRPr="00B26F8F" w:rsidRDefault="00FC24BE" w:rsidP="000F1DF9">
      <w:pPr>
        <w:spacing w:after="0" w:line="240" w:lineRule="auto"/>
        <w:jc w:val="both"/>
        <w:rPr>
          <w:rFonts w:eastAsia="Times New Roman" w:cs="Times New Roman"/>
          <w:szCs w:val="24"/>
        </w:rPr>
      </w:pPr>
    </w:p>
    <w:p w:rsidR="00FC24BE" w:rsidRPr="005C2A78" w:rsidRDefault="00FC24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0393A8A1244BD6A01BF587BAD03FBA"/>
          </w:placeholder>
        </w:sdtPr>
        <w:sdtContent>
          <w:r>
            <w:rPr>
              <w:rFonts w:eastAsia="Times New Roman" w:cs="Times New Roman"/>
              <w:b/>
              <w:szCs w:val="24"/>
              <w:u w:val="single"/>
            </w:rPr>
            <w:t>RULEMAKING AUTHORITY</w:t>
          </w:r>
        </w:sdtContent>
      </w:sdt>
    </w:p>
    <w:p w:rsidR="00FC24BE" w:rsidRPr="006529C4" w:rsidRDefault="00FC24BE" w:rsidP="00774EC7">
      <w:pPr>
        <w:spacing w:after="0" w:line="240" w:lineRule="auto"/>
        <w:jc w:val="both"/>
        <w:rPr>
          <w:rFonts w:cs="Times New Roman"/>
          <w:szCs w:val="24"/>
        </w:rPr>
      </w:pPr>
    </w:p>
    <w:p w:rsidR="00FC24BE" w:rsidRPr="006529C4" w:rsidRDefault="00FC24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24BE" w:rsidRPr="006529C4" w:rsidRDefault="00FC24BE" w:rsidP="00774EC7">
      <w:pPr>
        <w:spacing w:after="0" w:line="240" w:lineRule="auto"/>
        <w:jc w:val="both"/>
        <w:rPr>
          <w:rFonts w:cs="Times New Roman"/>
          <w:szCs w:val="24"/>
        </w:rPr>
      </w:pPr>
    </w:p>
    <w:p w:rsidR="00FC24BE" w:rsidRPr="005C2A78" w:rsidRDefault="00FC24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29BF86E7CE4D25BF13B088664B2574"/>
          </w:placeholder>
        </w:sdtPr>
        <w:sdtContent>
          <w:r>
            <w:rPr>
              <w:rFonts w:eastAsia="Times New Roman" w:cs="Times New Roman"/>
              <w:b/>
              <w:szCs w:val="24"/>
              <w:u w:val="single"/>
            </w:rPr>
            <w:t>SECTION BY SECTION ANALYSIS</w:t>
          </w:r>
        </w:sdtContent>
      </w:sdt>
    </w:p>
    <w:p w:rsidR="00FC24BE" w:rsidRPr="005C2A78" w:rsidRDefault="00FC24BE" w:rsidP="000F1DF9">
      <w:pPr>
        <w:spacing w:after="0" w:line="240" w:lineRule="auto"/>
        <w:jc w:val="both"/>
        <w:rPr>
          <w:rFonts w:eastAsia="Times New Roman" w:cs="Times New Roman"/>
          <w:szCs w:val="24"/>
        </w:rPr>
      </w:pPr>
    </w:p>
    <w:p w:rsidR="00FC24BE" w:rsidRPr="005C2A78" w:rsidRDefault="00FC24B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67.004, Election Code, by adding Subsection (g), to require the presiding officer of the canvassing authority to note the completion of the canvass in the minutes or in the recording required by Section 551.021 (Minutes or Recording of Open Meeting Required), Government Code. </w:t>
      </w:r>
    </w:p>
    <w:p w:rsidR="00FC24BE" w:rsidRPr="005C2A78" w:rsidRDefault="00FC24BE" w:rsidP="000F1DF9">
      <w:pPr>
        <w:spacing w:after="0" w:line="240" w:lineRule="auto"/>
        <w:jc w:val="both"/>
        <w:rPr>
          <w:rFonts w:eastAsia="Times New Roman" w:cs="Times New Roman"/>
          <w:szCs w:val="24"/>
        </w:rPr>
      </w:pPr>
    </w:p>
    <w:p w:rsidR="00FC24BE" w:rsidRPr="005C2A78" w:rsidRDefault="00FC24B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FC24BE" w:rsidRPr="006529C4" w:rsidRDefault="00FC24BE" w:rsidP="00774EC7">
      <w:pPr>
        <w:spacing w:after="0" w:line="240" w:lineRule="auto"/>
        <w:jc w:val="both"/>
      </w:pPr>
    </w:p>
    <w:sectPr w:rsidR="00FC24B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E6" w:rsidRDefault="00B538E6" w:rsidP="000F1DF9">
      <w:pPr>
        <w:spacing w:after="0" w:line="240" w:lineRule="auto"/>
      </w:pPr>
      <w:r>
        <w:separator/>
      </w:r>
    </w:p>
  </w:endnote>
  <w:endnote w:type="continuationSeparator" w:id="0">
    <w:p w:rsidR="00B538E6" w:rsidRDefault="00B538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38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24B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24BE">
                <w:rPr>
                  <w:sz w:val="20"/>
                  <w:szCs w:val="20"/>
                </w:rPr>
                <w:t>H.B. 1001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24B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38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24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24B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E6" w:rsidRDefault="00B538E6" w:rsidP="000F1DF9">
      <w:pPr>
        <w:spacing w:after="0" w:line="240" w:lineRule="auto"/>
      </w:pPr>
      <w:r>
        <w:separator/>
      </w:r>
    </w:p>
  </w:footnote>
  <w:footnote w:type="continuationSeparator" w:id="0">
    <w:p w:rsidR="00B538E6" w:rsidRDefault="00B538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8E6"/>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24B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24B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24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10CA" w:rsidP="006710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E372859F1B45B8922D43C3C88B0317"/>
        <w:category>
          <w:name w:val="General"/>
          <w:gallery w:val="placeholder"/>
        </w:category>
        <w:types>
          <w:type w:val="bbPlcHdr"/>
        </w:types>
        <w:behaviors>
          <w:behavior w:val="content"/>
        </w:behaviors>
        <w:guid w:val="{10CED859-6205-46FF-8986-B3C116613B25}"/>
      </w:docPartPr>
      <w:docPartBody>
        <w:p w:rsidR="00000000" w:rsidRDefault="0061716C"/>
      </w:docPartBody>
    </w:docPart>
    <w:docPart>
      <w:docPartPr>
        <w:name w:val="BDA8D73D217C47E6A4ACF9C131C1273C"/>
        <w:category>
          <w:name w:val="General"/>
          <w:gallery w:val="placeholder"/>
        </w:category>
        <w:types>
          <w:type w:val="bbPlcHdr"/>
        </w:types>
        <w:behaviors>
          <w:behavior w:val="content"/>
        </w:behaviors>
        <w:guid w:val="{D7D143A9-A094-467D-A6FC-EE44FB7F2616}"/>
      </w:docPartPr>
      <w:docPartBody>
        <w:p w:rsidR="00000000" w:rsidRDefault="0061716C"/>
      </w:docPartBody>
    </w:docPart>
    <w:docPart>
      <w:docPartPr>
        <w:name w:val="A1E74D65BF734445AD58ABBE92E10E8C"/>
        <w:category>
          <w:name w:val="General"/>
          <w:gallery w:val="placeholder"/>
        </w:category>
        <w:types>
          <w:type w:val="bbPlcHdr"/>
        </w:types>
        <w:behaviors>
          <w:behavior w:val="content"/>
        </w:behaviors>
        <w:guid w:val="{B2EA7CBB-81F1-45A0-888D-EB4F0EE5BC9A}"/>
      </w:docPartPr>
      <w:docPartBody>
        <w:p w:rsidR="00000000" w:rsidRDefault="0061716C"/>
      </w:docPartBody>
    </w:docPart>
    <w:docPart>
      <w:docPartPr>
        <w:name w:val="3F3CD2A5A64F4A32BF13C76FFB25888E"/>
        <w:category>
          <w:name w:val="General"/>
          <w:gallery w:val="placeholder"/>
        </w:category>
        <w:types>
          <w:type w:val="bbPlcHdr"/>
        </w:types>
        <w:behaviors>
          <w:behavior w:val="content"/>
        </w:behaviors>
        <w:guid w:val="{6FE33793-0AA8-4AFA-8EEB-4FA3EFE4610C}"/>
      </w:docPartPr>
      <w:docPartBody>
        <w:p w:rsidR="00000000" w:rsidRDefault="0061716C"/>
      </w:docPartBody>
    </w:docPart>
    <w:docPart>
      <w:docPartPr>
        <w:name w:val="19FF90323E6040FBB8900A670146DBA1"/>
        <w:category>
          <w:name w:val="General"/>
          <w:gallery w:val="placeholder"/>
        </w:category>
        <w:types>
          <w:type w:val="bbPlcHdr"/>
        </w:types>
        <w:behaviors>
          <w:behavior w:val="content"/>
        </w:behaviors>
        <w:guid w:val="{8BC22AA0-A14D-469D-8A8F-F8770A816541}"/>
      </w:docPartPr>
      <w:docPartBody>
        <w:p w:rsidR="00000000" w:rsidRDefault="0061716C"/>
      </w:docPartBody>
    </w:docPart>
    <w:docPart>
      <w:docPartPr>
        <w:name w:val="605F0DC940634487964149A95FE84198"/>
        <w:category>
          <w:name w:val="General"/>
          <w:gallery w:val="placeholder"/>
        </w:category>
        <w:types>
          <w:type w:val="bbPlcHdr"/>
        </w:types>
        <w:behaviors>
          <w:behavior w:val="content"/>
        </w:behaviors>
        <w:guid w:val="{6422CA0F-5D7E-4A36-8829-9E08D2A1D6E4}"/>
      </w:docPartPr>
      <w:docPartBody>
        <w:p w:rsidR="00000000" w:rsidRDefault="0061716C"/>
      </w:docPartBody>
    </w:docPart>
    <w:docPart>
      <w:docPartPr>
        <w:name w:val="9B99294BDEC540CCABD0D149E33FF871"/>
        <w:category>
          <w:name w:val="General"/>
          <w:gallery w:val="placeholder"/>
        </w:category>
        <w:types>
          <w:type w:val="bbPlcHdr"/>
        </w:types>
        <w:behaviors>
          <w:behavior w:val="content"/>
        </w:behaviors>
        <w:guid w:val="{63E8B8BF-9F0F-40DD-959B-2FDF2B7A71F0}"/>
      </w:docPartPr>
      <w:docPartBody>
        <w:p w:rsidR="00000000" w:rsidRDefault="0061716C"/>
      </w:docPartBody>
    </w:docPart>
    <w:docPart>
      <w:docPartPr>
        <w:name w:val="4A0B0F32390C45BCB4FC10561FB07686"/>
        <w:category>
          <w:name w:val="General"/>
          <w:gallery w:val="placeholder"/>
        </w:category>
        <w:types>
          <w:type w:val="bbPlcHdr"/>
        </w:types>
        <w:behaviors>
          <w:behavior w:val="content"/>
        </w:behaviors>
        <w:guid w:val="{FFE8F0A6-8ABB-4769-A41E-44FB57364408}"/>
      </w:docPartPr>
      <w:docPartBody>
        <w:p w:rsidR="00000000" w:rsidRDefault="0061716C"/>
      </w:docPartBody>
    </w:docPart>
    <w:docPart>
      <w:docPartPr>
        <w:name w:val="93E60B55190C45B1AE5867B957831765"/>
        <w:category>
          <w:name w:val="General"/>
          <w:gallery w:val="placeholder"/>
        </w:category>
        <w:types>
          <w:type w:val="bbPlcHdr"/>
        </w:types>
        <w:behaviors>
          <w:behavior w:val="content"/>
        </w:behaviors>
        <w:guid w:val="{9668EDD1-29B7-4422-A91E-7AD745D92DF9}"/>
      </w:docPartPr>
      <w:docPartBody>
        <w:p w:rsidR="00000000" w:rsidRDefault="006710CA" w:rsidP="006710CA">
          <w:pPr>
            <w:pStyle w:val="93E60B55190C45B1AE5867B957831765"/>
          </w:pPr>
          <w:r w:rsidRPr="00A30DD1">
            <w:rPr>
              <w:rStyle w:val="PlaceholderText"/>
            </w:rPr>
            <w:t>Click here to enter a date.</w:t>
          </w:r>
        </w:p>
      </w:docPartBody>
    </w:docPart>
    <w:docPart>
      <w:docPartPr>
        <w:name w:val="91C70567B3EE40F081978E49F5800138"/>
        <w:category>
          <w:name w:val="General"/>
          <w:gallery w:val="placeholder"/>
        </w:category>
        <w:types>
          <w:type w:val="bbPlcHdr"/>
        </w:types>
        <w:behaviors>
          <w:behavior w:val="content"/>
        </w:behaviors>
        <w:guid w:val="{C0D8E09C-CB89-4BB6-8CB8-DC73FEDCAC3C}"/>
      </w:docPartPr>
      <w:docPartBody>
        <w:p w:rsidR="00000000" w:rsidRDefault="0061716C"/>
      </w:docPartBody>
    </w:docPart>
    <w:docPart>
      <w:docPartPr>
        <w:name w:val="0CC33F261B4C455AA6186E151BDAB147"/>
        <w:category>
          <w:name w:val="General"/>
          <w:gallery w:val="placeholder"/>
        </w:category>
        <w:types>
          <w:type w:val="bbPlcHdr"/>
        </w:types>
        <w:behaviors>
          <w:behavior w:val="content"/>
        </w:behaviors>
        <w:guid w:val="{5F9CCDD3-D3F8-439C-B337-C88A5EEC1308}"/>
      </w:docPartPr>
      <w:docPartBody>
        <w:p w:rsidR="00000000" w:rsidRDefault="0061716C"/>
      </w:docPartBody>
    </w:docPart>
    <w:docPart>
      <w:docPartPr>
        <w:name w:val="4D91D3C1D4874D298C0DEF4049813ACE"/>
        <w:category>
          <w:name w:val="General"/>
          <w:gallery w:val="placeholder"/>
        </w:category>
        <w:types>
          <w:type w:val="bbPlcHdr"/>
        </w:types>
        <w:behaviors>
          <w:behavior w:val="content"/>
        </w:behaviors>
        <w:guid w:val="{AC791B95-3677-4FDD-8443-35DDF714220C}"/>
      </w:docPartPr>
      <w:docPartBody>
        <w:p w:rsidR="00000000" w:rsidRDefault="006710CA" w:rsidP="006710CA">
          <w:pPr>
            <w:pStyle w:val="4D91D3C1D4874D298C0DEF4049813ACE"/>
          </w:pPr>
          <w:r>
            <w:rPr>
              <w:rFonts w:eastAsia="Times New Roman" w:cs="Times New Roman"/>
              <w:bCs/>
              <w:szCs w:val="24"/>
            </w:rPr>
            <w:t xml:space="preserve"> </w:t>
          </w:r>
        </w:p>
      </w:docPartBody>
    </w:docPart>
    <w:docPart>
      <w:docPartPr>
        <w:name w:val="E70393A8A1244BD6A01BF587BAD03FBA"/>
        <w:category>
          <w:name w:val="General"/>
          <w:gallery w:val="placeholder"/>
        </w:category>
        <w:types>
          <w:type w:val="bbPlcHdr"/>
        </w:types>
        <w:behaviors>
          <w:behavior w:val="content"/>
        </w:behaviors>
        <w:guid w:val="{752682E1-25E1-4909-8BBC-418D7BD39229}"/>
      </w:docPartPr>
      <w:docPartBody>
        <w:p w:rsidR="00000000" w:rsidRDefault="0061716C"/>
      </w:docPartBody>
    </w:docPart>
    <w:docPart>
      <w:docPartPr>
        <w:name w:val="0329BF86E7CE4D25BF13B088664B2574"/>
        <w:category>
          <w:name w:val="General"/>
          <w:gallery w:val="placeholder"/>
        </w:category>
        <w:types>
          <w:type w:val="bbPlcHdr"/>
        </w:types>
        <w:behaviors>
          <w:behavior w:val="content"/>
        </w:behaviors>
        <w:guid w:val="{D4BC4902-7ECC-439B-9FB7-F384076F318B}"/>
      </w:docPartPr>
      <w:docPartBody>
        <w:p w:rsidR="00000000" w:rsidRDefault="006171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716C"/>
    <w:rsid w:val="00635291"/>
    <w:rsid w:val="006710C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0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10CA"/>
    <w:rPr>
      <w:rFonts w:ascii="Times New Roman" w:hAnsi="Times New Roman"/>
      <w:sz w:val="24"/>
    </w:rPr>
  </w:style>
  <w:style w:type="paragraph" w:customStyle="1" w:styleId="487D89B4F8B34DB4967D41FE18F7F88D7">
    <w:name w:val="487D89B4F8B34DB4967D41FE18F7F88D7"/>
    <w:rsid w:val="006710CA"/>
    <w:rPr>
      <w:rFonts w:ascii="Times New Roman" w:hAnsi="Times New Roman"/>
      <w:sz w:val="24"/>
    </w:rPr>
  </w:style>
  <w:style w:type="paragraph" w:customStyle="1" w:styleId="AE2570ED5D764CD7AF9686706F550F4620">
    <w:name w:val="AE2570ED5D764CD7AF9686706F550F4620"/>
    <w:rsid w:val="006710CA"/>
    <w:pPr>
      <w:tabs>
        <w:tab w:val="center" w:pos="4680"/>
        <w:tab w:val="right" w:pos="9360"/>
      </w:tabs>
      <w:spacing w:after="0" w:line="240" w:lineRule="auto"/>
    </w:pPr>
    <w:rPr>
      <w:rFonts w:ascii="Times New Roman" w:hAnsi="Times New Roman"/>
      <w:sz w:val="24"/>
    </w:rPr>
  </w:style>
  <w:style w:type="paragraph" w:customStyle="1" w:styleId="93E60B55190C45B1AE5867B957831765">
    <w:name w:val="93E60B55190C45B1AE5867B957831765"/>
    <w:rsid w:val="006710CA"/>
  </w:style>
  <w:style w:type="paragraph" w:customStyle="1" w:styleId="4D91D3C1D4874D298C0DEF4049813ACE">
    <w:name w:val="4D91D3C1D4874D298C0DEF4049813ACE"/>
    <w:rsid w:val="00671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0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10CA"/>
    <w:rPr>
      <w:rFonts w:ascii="Times New Roman" w:hAnsi="Times New Roman"/>
      <w:sz w:val="24"/>
    </w:rPr>
  </w:style>
  <w:style w:type="paragraph" w:customStyle="1" w:styleId="487D89B4F8B34DB4967D41FE18F7F88D7">
    <w:name w:val="487D89B4F8B34DB4967D41FE18F7F88D7"/>
    <w:rsid w:val="006710CA"/>
    <w:rPr>
      <w:rFonts w:ascii="Times New Roman" w:hAnsi="Times New Roman"/>
      <w:sz w:val="24"/>
    </w:rPr>
  </w:style>
  <w:style w:type="paragraph" w:customStyle="1" w:styleId="AE2570ED5D764CD7AF9686706F550F4620">
    <w:name w:val="AE2570ED5D764CD7AF9686706F550F4620"/>
    <w:rsid w:val="006710CA"/>
    <w:pPr>
      <w:tabs>
        <w:tab w:val="center" w:pos="4680"/>
        <w:tab w:val="right" w:pos="9360"/>
      </w:tabs>
      <w:spacing w:after="0" w:line="240" w:lineRule="auto"/>
    </w:pPr>
    <w:rPr>
      <w:rFonts w:ascii="Times New Roman" w:hAnsi="Times New Roman"/>
      <w:sz w:val="24"/>
    </w:rPr>
  </w:style>
  <w:style w:type="paragraph" w:customStyle="1" w:styleId="93E60B55190C45B1AE5867B957831765">
    <w:name w:val="93E60B55190C45B1AE5867B957831765"/>
    <w:rsid w:val="006710CA"/>
  </w:style>
  <w:style w:type="paragraph" w:customStyle="1" w:styleId="4D91D3C1D4874D298C0DEF4049813ACE">
    <w:name w:val="4D91D3C1D4874D298C0DEF4049813ACE"/>
    <w:rsid w:val="00671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C1CACA-49C6-4813-8333-FFA219B3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280</Words>
  <Characters>1601</Characters>
  <Application>Microsoft Office Word</Application>
  <DocSecurity>0</DocSecurity>
  <Lines>13</Lines>
  <Paragraphs>3</Paragraphs>
  <ScaleCrop>false</ScaleCrop>
  <Company>Texas Legislative Council</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2017-04-27T23:54:00Z</cp:lastPrinted>
  <dcterms:created xsi:type="dcterms:W3CDTF">2015-05-29T14:24:00Z</dcterms:created>
  <dcterms:modified xsi:type="dcterms:W3CDTF">2017-04-27T23:54:00Z</dcterms:modified>
</cp:coreProperties>
</file>

<file path=docProps/custom.xml><?xml version="1.0" encoding="utf-8"?>
<op:Properties xmlns:vt="http://schemas.openxmlformats.org/officeDocument/2006/docPropsVTypes" xmlns:op="http://schemas.openxmlformats.org/officeDocument/2006/custom-properties"/>
</file>