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D4939" w:rsidTr="00345119">
        <w:tc>
          <w:tcPr>
            <w:tcW w:w="9576" w:type="dxa"/>
            <w:noWrap/>
          </w:tcPr>
          <w:p w:rsidR="008423E4" w:rsidRPr="0022177D" w:rsidRDefault="00502A5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02A51" w:rsidP="008423E4">
      <w:pPr>
        <w:jc w:val="center"/>
      </w:pPr>
    </w:p>
    <w:p w:rsidR="008423E4" w:rsidRPr="00B31F0E" w:rsidRDefault="00502A51" w:rsidP="008423E4"/>
    <w:p w:rsidR="008423E4" w:rsidRPr="00742794" w:rsidRDefault="00502A5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D4939" w:rsidTr="00345119">
        <w:tc>
          <w:tcPr>
            <w:tcW w:w="9576" w:type="dxa"/>
          </w:tcPr>
          <w:p w:rsidR="008423E4" w:rsidRPr="00861995" w:rsidRDefault="00502A51" w:rsidP="00345119">
            <w:pPr>
              <w:jc w:val="right"/>
            </w:pPr>
            <w:r>
              <w:t>H.B. 1042</w:t>
            </w:r>
          </w:p>
        </w:tc>
      </w:tr>
      <w:tr w:rsidR="003D4939" w:rsidTr="00345119">
        <w:tc>
          <w:tcPr>
            <w:tcW w:w="9576" w:type="dxa"/>
          </w:tcPr>
          <w:p w:rsidR="008423E4" w:rsidRPr="00861995" w:rsidRDefault="00502A51" w:rsidP="001C4B2D">
            <w:pPr>
              <w:jc w:val="right"/>
            </w:pPr>
            <w:r>
              <w:t xml:space="preserve">By: </w:t>
            </w:r>
            <w:r>
              <w:t>Blanco</w:t>
            </w:r>
          </w:p>
        </w:tc>
      </w:tr>
      <w:tr w:rsidR="003D4939" w:rsidTr="00345119">
        <w:tc>
          <w:tcPr>
            <w:tcW w:w="9576" w:type="dxa"/>
          </w:tcPr>
          <w:p w:rsidR="008423E4" w:rsidRPr="00861995" w:rsidRDefault="00502A51" w:rsidP="00345119">
            <w:pPr>
              <w:jc w:val="right"/>
            </w:pPr>
            <w:r>
              <w:t>Public Education</w:t>
            </w:r>
          </w:p>
        </w:tc>
      </w:tr>
      <w:tr w:rsidR="003D4939" w:rsidTr="00345119">
        <w:tc>
          <w:tcPr>
            <w:tcW w:w="9576" w:type="dxa"/>
          </w:tcPr>
          <w:p w:rsidR="008423E4" w:rsidRDefault="00502A5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02A51" w:rsidP="008423E4">
      <w:pPr>
        <w:tabs>
          <w:tab w:val="right" w:pos="9360"/>
        </w:tabs>
      </w:pPr>
    </w:p>
    <w:p w:rsidR="008423E4" w:rsidRDefault="00502A51" w:rsidP="008423E4"/>
    <w:p w:rsidR="008423E4" w:rsidRDefault="00502A5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D4939" w:rsidTr="00345119">
        <w:tc>
          <w:tcPr>
            <w:tcW w:w="9576" w:type="dxa"/>
          </w:tcPr>
          <w:p w:rsidR="008423E4" w:rsidRPr="00A8133F" w:rsidRDefault="00502A51" w:rsidP="00C749B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02A51" w:rsidP="00C749BD"/>
          <w:p w:rsidR="008423E4" w:rsidRDefault="00502A51" w:rsidP="00C749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According to interested parties, some public </w:t>
            </w:r>
            <w:r>
              <w:t xml:space="preserve">school districts and open-enrollment charter schools do not allow students to take their </w:t>
            </w:r>
            <w:r>
              <w:t>textbooks home, even at the request of their parents</w:t>
            </w:r>
            <w:r>
              <w:t>,</w:t>
            </w:r>
            <w:r>
              <w:t xml:space="preserve"> </w:t>
            </w:r>
            <w:r>
              <w:t>and instead</w:t>
            </w:r>
            <w:r>
              <w:t xml:space="preserve"> point to electronic materials available to students outside of the classroom. </w:t>
            </w:r>
            <w:r>
              <w:t>The parties note that some</w:t>
            </w:r>
            <w:r>
              <w:t xml:space="preserve"> economically disadvantaged students do not have </w:t>
            </w:r>
            <w:r>
              <w:t xml:space="preserve">online </w:t>
            </w:r>
            <w:r>
              <w:t xml:space="preserve">access at home or the devices </w:t>
            </w:r>
            <w:r>
              <w:t xml:space="preserve">necessary to view electronic materials </w:t>
            </w:r>
            <w:r>
              <w:t>and are put at a disadvantage a</w:t>
            </w:r>
            <w:r>
              <w:t>s a result. H.B.</w:t>
            </w:r>
            <w:r>
              <w:t> </w:t>
            </w:r>
            <w:r>
              <w:t>1042 seeks to address th</w:t>
            </w:r>
            <w:r>
              <w:t>i</w:t>
            </w:r>
            <w:r>
              <w:t xml:space="preserve">s issue by requiring </w:t>
            </w:r>
            <w:r>
              <w:t xml:space="preserve">public </w:t>
            </w:r>
            <w:r>
              <w:t xml:space="preserve">school districts and open-enrollment charter schools to provide </w:t>
            </w:r>
            <w:r>
              <w:t xml:space="preserve">requested instructional materials to a student in </w:t>
            </w:r>
            <w:r>
              <w:t>pr</w:t>
            </w:r>
            <w:r>
              <w:t xml:space="preserve">inted book </w:t>
            </w:r>
            <w:r>
              <w:t>format if the student does not have reliable access to technology at the student's home</w:t>
            </w:r>
            <w:r>
              <w:t>.</w:t>
            </w:r>
          </w:p>
          <w:p w:rsidR="008423E4" w:rsidRPr="00E26B13" w:rsidRDefault="00502A51" w:rsidP="00C749BD">
            <w:pPr>
              <w:rPr>
                <w:b/>
              </w:rPr>
            </w:pPr>
          </w:p>
        </w:tc>
      </w:tr>
      <w:tr w:rsidR="003D4939" w:rsidTr="00345119">
        <w:tc>
          <w:tcPr>
            <w:tcW w:w="9576" w:type="dxa"/>
          </w:tcPr>
          <w:p w:rsidR="0017725B" w:rsidRDefault="00502A51" w:rsidP="00C749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02A51" w:rsidP="00C749BD">
            <w:pPr>
              <w:rPr>
                <w:b/>
                <w:u w:val="single"/>
              </w:rPr>
            </w:pPr>
          </w:p>
          <w:p w:rsidR="00461ED2" w:rsidRPr="00461ED2" w:rsidRDefault="00502A51" w:rsidP="00C749BD">
            <w:pPr>
              <w:jc w:val="both"/>
            </w:pPr>
            <w:r>
              <w:t>It is the committee's opinion that this bill does not expressly create a criminal offense, increase the punishment for an existin</w:t>
            </w:r>
            <w:r>
              <w:t>g criminal offense or category of offenses, or change the eligibility of a person for community supervision, parole, or mandatory supervision.</w:t>
            </w:r>
          </w:p>
          <w:p w:rsidR="0017725B" w:rsidRPr="0017725B" w:rsidRDefault="00502A51" w:rsidP="00C749BD">
            <w:pPr>
              <w:rPr>
                <w:b/>
                <w:u w:val="single"/>
              </w:rPr>
            </w:pPr>
          </w:p>
        </w:tc>
      </w:tr>
      <w:tr w:rsidR="003D4939" w:rsidTr="00345119">
        <w:tc>
          <w:tcPr>
            <w:tcW w:w="9576" w:type="dxa"/>
          </w:tcPr>
          <w:p w:rsidR="008423E4" w:rsidRPr="00A8133F" w:rsidRDefault="00502A51" w:rsidP="00C749B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02A51" w:rsidP="00C749BD"/>
          <w:p w:rsidR="00461ED2" w:rsidRDefault="00502A51" w:rsidP="00C749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502A51" w:rsidP="00C749BD">
            <w:pPr>
              <w:rPr>
                <w:b/>
              </w:rPr>
            </w:pPr>
          </w:p>
        </w:tc>
      </w:tr>
      <w:tr w:rsidR="003D4939" w:rsidTr="00345119">
        <w:tc>
          <w:tcPr>
            <w:tcW w:w="9576" w:type="dxa"/>
          </w:tcPr>
          <w:p w:rsidR="008423E4" w:rsidRPr="00A8133F" w:rsidRDefault="00502A51" w:rsidP="00C749B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02A51" w:rsidP="00C749BD"/>
          <w:p w:rsidR="008423E4" w:rsidRDefault="00502A51" w:rsidP="00C749BD">
            <w:pPr>
              <w:pStyle w:val="Header"/>
              <w:jc w:val="both"/>
            </w:pPr>
            <w:r>
              <w:t>H.B. 1042 amends the Education Code to require a public school district or open-enrollment charter school</w:t>
            </w:r>
            <w:r>
              <w:t xml:space="preserve">, on a request by a student's parent to allow the student to </w:t>
            </w:r>
            <w:r>
              <w:t>take home instructional materials used by the student,</w:t>
            </w:r>
            <w:r>
              <w:t xml:space="preserve"> to provide the materials to the student in printed book format if the student does not have reliable access to technology at the student's home. </w:t>
            </w:r>
            <w:r>
              <w:t>The bill requires a</w:t>
            </w:r>
            <w:r>
              <w:t xml:space="preserve"> district or charter school </w:t>
            </w:r>
            <w:r>
              <w:t>to</w:t>
            </w:r>
            <w:r>
              <w:t xml:space="preserve"> docume</w:t>
            </w:r>
            <w:r>
              <w:t>nt each</w:t>
            </w:r>
            <w:r>
              <w:t xml:space="preserve"> </w:t>
            </w:r>
            <w:r>
              <w:t xml:space="preserve">parental request </w:t>
            </w:r>
            <w:r>
              <w:t xml:space="preserve">to allow the student to take home </w:t>
            </w:r>
            <w:r>
              <w:t xml:space="preserve">any </w:t>
            </w:r>
            <w:r>
              <w:t xml:space="preserve">instructional materials </w:t>
            </w:r>
            <w:r>
              <w:t xml:space="preserve">that the district or </w:t>
            </w:r>
            <w:r>
              <w:t xml:space="preserve">charter </w:t>
            </w:r>
            <w:r>
              <w:t>school denies</w:t>
            </w:r>
            <w:r>
              <w:t>, including</w:t>
            </w:r>
            <w:r>
              <w:t xml:space="preserve"> the reasons for denying the request</w:t>
            </w:r>
            <w:r>
              <w:t xml:space="preserve"> and, not later than the 30th day after the date the district or charter school </w:t>
            </w:r>
            <w:r>
              <w:t xml:space="preserve">receives the request, to report to </w:t>
            </w:r>
            <w:r w:rsidRPr="00650BD9">
              <w:t xml:space="preserve">the </w:t>
            </w:r>
            <w:r>
              <w:t>Texas Education Agency (TEA) that the request has been denied</w:t>
            </w:r>
            <w:r>
              <w:t>.</w:t>
            </w:r>
            <w:r>
              <w:t xml:space="preserve"> The bill requires TEA, n</w:t>
            </w:r>
            <w:r>
              <w:t xml:space="preserve">ot later than September 1 of each year, </w:t>
            </w:r>
            <w:r>
              <w:t>to</w:t>
            </w:r>
            <w:r>
              <w:t xml:space="preserve"> submit an annual report to the legislature that includes the number of parental request</w:t>
            </w:r>
            <w:r>
              <w:t xml:space="preserve">s </w:t>
            </w:r>
            <w:r>
              <w:t>that were</w:t>
            </w:r>
            <w:r>
              <w:t xml:space="preserve"> denied and the reasons for denial.</w:t>
            </w:r>
            <w:r>
              <w:t xml:space="preserve"> The bill applies beginning with the 2017-2018 school year.</w:t>
            </w:r>
          </w:p>
          <w:p w:rsidR="008423E4" w:rsidRPr="00835628" w:rsidRDefault="00502A51" w:rsidP="00C749BD">
            <w:pPr>
              <w:rPr>
                <w:b/>
              </w:rPr>
            </w:pPr>
          </w:p>
        </w:tc>
      </w:tr>
      <w:tr w:rsidR="003D4939" w:rsidTr="00345119">
        <w:tc>
          <w:tcPr>
            <w:tcW w:w="9576" w:type="dxa"/>
          </w:tcPr>
          <w:p w:rsidR="008423E4" w:rsidRPr="00A8133F" w:rsidRDefault="00502A51" w:rsidP="00C749B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02A51" w:rsidP="00C749BD"/>
          <w:p w:rsidR="008423E4" w:rsidRPr="003624F2" w:rsidRDefault="00502A51" w:rsidP="00C749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502A51" w:rsidP="00C749BD">
            <w:pPr>
              <w:rPr>
                <w:b/>
              </w:rPr>
            </w:pPr>
          </w:p>
        </w:tc>
      </w:tr>
    </w:tbl>
    <w:p w:rsidR="008423E4" w:rsidRPr="00BE0E75" w:rsidRDefault="00502A5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02A51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02A51">
      <w:r>
        <w:separator/>
      </w:r>
    </w:p>
  </w:endnote>
  <w:endnote w:type="continuationSeparator" w:id="0">
    <w:p w:rsidR="00000000" w:rsidRDefault="0050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D4939" w:rsidTr="009C1E9A">
      <w:trPr>
        <w:cantSplit/>
      </w:trPr>
      <w:tc>
        <w:tcPr>
          <w:tcW w:w="0" w:type="pct"/>
        </w:tcPr>
        <w:p w:rsidR="00137D90" w:rsidRDefault="00502A5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02A5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02A5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02A5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02A5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D4939" w:rsidTr="009C1E9A">
      <w:trPr>
        <w:cantSplit/>
      </w:trPr>
      <w:tc>
        <w:tcPr>
          <w:tcW w:w="0" w:type="pct"/>
        </w:tcPr>
        <w:p w:rsidR="00EC379B" w:rsidRDefault="00502A5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02A5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25249</w:t>
          </w:r>
        </w:p>
      </w:tc>
      <w:tc>
        <w:tcPr>
          <w:tcW w:w="2453" w:type="pct"/>
        </w:tcPr>
        <w:p w:rsidR="00EC379B" w:rsidRDefault="00502A5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17.111.558</w:t>
          </w:r>
          <w:r>
            <w:fldChar w:fldCharType="end"/>
          </w:r>
        </w:p>
      </w:tc>
    </w:tr>
    <w:tr w:rsidR="003D4939" w:rsidTr="009C1E9A">
      <w:trPr>
        <w:cantSplit/>
      </w:trPr>
      <w:tc>
        <w:tcPr>
          <w:tcW w:w="0" w:type="pct"/>
        </w:tcPr>
        <w:p w:rsidR="00EC379B" w:rsidRDefault="00502A5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02A5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02A51" w:rsidP="006D504F">
          <w:pPr>
            <w:pStyle w:val="Footer"/>
            <w:rPr>
              <w:rStyle w:val="PageNumber"/>
            </w:rPr>
          </w:pPr>
        </w:p>
        <w:p w:rsidR="00EC379B" w:rsidRDefault="00502A5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D493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02A5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02A5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02A5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02A51">
      <w:r>
        <w:separator/>
      </w:r>
    </w:p>
  </w:footnote>
  <w:footnote w:type="continuationSeparator" w:id="0">
    <w:p w:rsidR="00000000" w:rsidRDefault="00502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39"/>
    <w:rsid w:val="003D4939"/>
    <w:rsid w:val="0050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B0A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0A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0AB1"/>
  </w:style>
  <w:style w:type="paragraph" w:styleId="CommentSubject">
    <w:name w:val="annotation subject"/>
    <w:basedOn w:val="CommentText"/>
    <w:next w:val="CommentText"/>
    <w:link w:val="CommentSubjectChar"/>
    <w:rsid w:val="003B0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0A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B0A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0A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0AB1"/>
  </w:style>
  <w:style w:type="paragraph" w:styleId="CommentSubject">
    <w:name w:val="annotation subject"/>
    <w:basedOn w:val="CommentText"/>
    <w:next w:val="CommentText"/>
    <w:link w:val="CommentSubjectChar"/>
    <w:rsid w:val="003B0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0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2086</Characters>
  <Application>Microsoft Office Word</Application>
  <DocSecurity>4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HB01042 (Committee Report (Unamended))</vt:lpstr>
    </vt:vector>
  </TitlesOfParts>
  <Company>State of Texas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25249</dc:subject>
  <dc:creator>State of Texas</dc:creator>
  <dc:description>HB 1042 by Blanco-(H)Public Education</dc:description>
  <cp:lastModifiedBy>Molly Hoffman-Bricker</cp:lastModifiedBy>
  <cp:revision>2</cp:revision>
  <cp:lastPrinted>2017-04-22T22:20:00Z</cp:lastPrinted>
  <dcterms:created xsi:type="dcterms:W3CDTF">2017-05-05T22:43:00Z</dcterms:created>
  <dcterms:modified xsi:type="dcterms:W3CDTF">2017-05-05T22:43:00Z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17.111.558</vt:lpwstr>
  </property>
</Properties>
</file>