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64E7B" w:rsidTr="00345119">
        <w:tc>
          <w:tcPr>
            <w:tcW w:w="9576" w:type="dxa"/>
            <w:noWrap/>
          </w:tcPr>
          <w:p w:rsidR="008423E4" w:rsidRPr="0022177D" w:rsidRDefault="0031473D" w:rsidP="00345119">
            <w:pPr>
              <w:pStyle w:val="Heading1"/>
            </w:pPr>
            <w:bookmarkStart w:id="0" w:name="_GoBack"/>
            <w:bookmarkEnd w:id="0"/>
            <w:r w:rsidRPr="00631897">
              <w:t>BILL ANALYSIS</w:t>
            </w:r>
          </w:p>
        </w:tc>
      </w:tr>
    </w:tbl>
    <w:p w:rsidR="008423E4" w:rsidRPr="0022177D" w:rsidRDefault="0031473D" w:rsidP="008423E4">
      <w:pPr>
        <w:jc w:val="center"/>
      </w:pPr>
    </w:p>
    <w:p w:rsidR="008423E4" w:rsidRPr="00B31F0E" w:rsidRDefault="0031473D" w:rsidP="008423E4"/>
    <w:p w:rsidR="008423E4" w:rsidRPr="00742794" w:rsidRDefault="0031473D" w:rsidP="008423E4">
      <w:pPr>
        <w:tabs>
          <w:tab w:val="right" w:pos="9360"/>
        </w:tabs>
      </w:pPr>
    </w:p>
    <w:tbl>
      <w:tblPr>
        <w:tblW w:w="0" w:type="auto"/>
        <w:tblLayout w:type="fixed"/>
        <w:tblLook w:val="01E0" w:firstRow="1" w:lastRow="1" w:firstColumn="1" w:lastColumn="1" w:noHBand="0" w:noVBand="0"/>
      </w:tblPr>
      <w:tblGrid>
        <w:gridCol w:w="9576"/>
      </w:tblGrid>
      <w:tr w:rsidR="00E64E7B" w:rsidTr="00345119">
        <w:tc>
          <w:tcPr>
            <w:tcW w:w="9576" w:type="dxa"/>
          </w:tcPr>
          <w:p w:rsidR="008423E4" w:rsidRPr="00861995" w:rsidRDefault="0031473D" w:rsidP="00345119">
            <w:pPr>
              <w:jc w:val="right"/>
            </w:pPr>
            <w:r>
              <w:t>H.B. 1048</w:t>
            </w:r>
          </w:p>
        </w:tc>
      </w:tr>
      <w:tr w:rsidR="00E64E7B" w:rsidTr="00345119">
        <w:tc>
          <w:tcPr>
            <w:tcW w:w="9576" w:type="dxa"/>
          </w:tcPr>
          <w:p w:rsidR="008423E4" w:rsidRPr="00861995" w:rsidRDefault="0031473D" w:rsidP="00622FE4">
            <w:pPr>
              <w:jc w:val="right"/>
            </w:pPr>
            <w:r>
              <w:t xml:space="preserve">By: </w:t>
            </w:r>
            <w:r>
              <w:t>Minjarez</w:t>
            </w:r>
          </w:p>
        </w:tc>
      </w:tr>
      <w:tr w:rsidR="00E64E7B" w:rsidTr="00345119">
        <w:tc>
          <w:tcPr>
            <w:tcW w:w="9576" w:type="dxa"/>
          </w:tcPr>
          <w:p w:rsidR="008423E4" w:rsidRPr="00861995" w:rsidRDefault="0031473D" w:rsidP="00345119">
            <w:pPr>
              <w:jc w:val="right"/>
            </w:pPr>
            <w:r>
              <w:t>State Affairs</w:t>
            </w:r>
          </w:p>
        </w:tc>
      </w:tr>
      <w:tr w:rsidR="00E64E7B" w:rsidTr="00345119">
        <w:tc>
          <w:tcPr>
            <w:tcW w:w="9576" w:type="dxa"/>
          </w:tcPr>
          <w:p w:rsidR="008423E4" w:rsidRDefault="0031473D" w:rsidP="00345119">
            <w:pPr>
              <w:jc w:val="right"/>
            </w:pPr>
            <w:r>
              <w:t>Committee Report (Unamended)</w:t>
            </w:r>
          </w:p>
        </w:tc>
      </w:tr>
    </w:tbl>
    <w:p w:rsidR="008423E4" w:rsidRDefault="0031473D" w:rsidP="008423E4">
      <w:pPr>
        <w:tabs>
          <w:tab w:val="right" w:pos="9360"/>
        </w:tabs>
      </w:pPr>
    </w:p>
    <w:p w:rsidR="008423E4" w:rsidRDefault="0031473D" w:rsidP="008423E4"/>
    <w:p w:rsidR="008423E4" w:rsidRDefault="0031473D" w:rsidP="008423E4"/>
    <w:tbl>
      <w:tblPr>
        <w:tblW w:w="0" w:type="auto"/>
        <w:tblCellMar>
          <w:left w:w="115" w:type="dxa"/>
          <w:right w:w="115" w:type="dxa"/>
        </w:tblCellMar>
        <w:tblLook w:val="01E0" w:firstRow="1" w:lastRow="1" w:firstColumn="1" w:lastColumn="1" w:noHBand="0" w:noVBand="0"/>
      </w:tblPr>
      <w:tblGrid>
        <w:gridCol w:w="9576"/>
      </w:tblGrid>
      <w:tr w:rsidR="00E64E7B" w:rsidTr="00345119">
        <w:tc>
          <w:tcPr>
            <w:tcW w:w="9576" w:type="dxa"/>
          </w:tcPr>
          <w:p w:rsidR="008423E4" w:rsidRPr="00A8133F" w:rsidRDefault="0031473D" w:rsidP="00427B92">
            <w:pPr>
              <w:rPr>
                <w:b/>
              </w:rPr>
            </w:pPr>
            <w:r w:rsidRPr="009C1E9A">
              <w:rPr>
                <w:b/>
                <w:u w:val="single"/>
              </w:rPr>
              <w:t>BACKGROUND AND PURPOSE</w:t>
            </w:r>
            <w:r>
              <w:rPr>
                <w:b/>
              </w:rPr>
              <w:t xml:space="preserve"> </w:t>
            </w:r>
          </w:p>
          <w:p w:rsidR="008423E4" w:rsidRDefault="0031473D" w:rsidP="00427B92"/>
          <w:p w:rsidR="008423E4" w:rsidRDefault="0031473D" w:rsidP="00427B92">
            <w:pPr>
              <w:pStyle w:val="Header"/>
              <w:tabs>
                <w:tab w:val="clear" w:pos="4320"/>
                <w:tab w:val="clear" w:pos="8640"/>
              </w:tabs>
              <w:jc w:val="both"/>
            </w:pPr>
            <w:r>
              <w:t>Interested parties point to</w:t>
            </w:r>
            <w:r>
              <w:t xml:space="preserve"> report</w:t>
            </w:r>
            <w:r>
              <w:t>s</w:t>
            </w:r>
            <w:r>
              <w:t xml:space="preserve"> that </w:t>
            </w:r>
            <w:r>
              <w:t>there is insufficient direct communication between state agency cybersecurity officers and t</w:t>
            </w:r>
            <w:r>
              <w:t xml:space="preserve">he agency's senior leadership. </w:t>
            </w:r>
            <w:r>
              <w:t xml:space="preserve">H.B. 1048 </w:t>
            </w:r>
            <w:r>
              <w:t xml:space="preserve">seeks to </w:t>
            </w:r>
            <w:r>
              <w:t>provide for the acknowledgement by state agency management of risks identified in state agency information securi</w:t>
            </w:r>
            <w:r>
              <w:t>ty plans.</w:t>
            </w:r>
            <w:r>
              <w:t xml:space="preserve"> </w:t>
            </w:r>
          </w:p>
          <w:p w:rsidR="008423E4" w:rsidRPr="00E26B13" w:rsidRDefault="0031473D" w:rsidP="00427B92">
            <w:pPr>
              <w:rPr>
                <w:b/>
              </w:rPr>
            </w:pPr>
          </w:p>
        </w:tc>
      </w:tr>
      <w:tr w:rsidR="00E64E7B" w:rsidTr="00345119">
        <w:tc>
          <w:tcPr>
            <w:tcW w:w="9576" w:type="dxa"/>
          </w:tcPr>
          <w:p w:rsidR="0017725B" w:rsidRDefault="0031473D" w:rsidP="00427B92">
            <w:pPr>
              <w:rPr>
                <w:b/>
                <w:u w:val="single"/>
              </w:rPr>
            </w:pPr>
            <w:r>
              <w:rPr>
                <w:b/>
                <w:u w:val="single"/>
              </w:rPr>
              <w:t>CRIMINAL JUSTICE IMPACT</w:t>
            </w:r>
          </w:p>
          <w:p w:rsidR="0017725B" w:rsidRDefault="0031473D" w:rsidP="00427B92">
            <w:pPr>
              <w:rPr>
                <w:b/>
                <w:u w:val="single"/>
              </w:rPr>
            </w:pPr>
          </w:p>
          <w:p w:rsidR="00763D1A" w:rsidRPr="00763D1A" w:rsidRDefault="0031473D" w:rsidP="00427B92">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rsidR="0017725B" w:rsidRPr="0017725B" w:rsidRDefault="0031473D" w:rsidP="00427B92">
            <w:pPr>
              <w:rPr>
                <w:b/>
                <w:u w:val="single"/>
              </w:rPr>
            </w:pPr>
          </w:p>
        </w:tc>
      </w:tr>
      <w:tr w:rsidR="00E64E7B" w:rsidTr="00345119">
        <w:tc>
          <w:tcPr>
            <w:tcW w:w="9576" w:type="dxa"/>
          </w:tcPr>
          <w:p w:rsidR="008423E4" w:rsidRPr="00A8133F" w:rsidRDefault="0031473D" w:rsidP="00427B92">
            <w:pPr>
              <w:rPr>
                <w:b/>
              </w:rPr>
            </w:pPr>
            <w:r w:rsidRPr="009C1E9A">
              <w:rPr>
                <w:b/>
                <w:u w:val="single"/>
              </w:rPr>
              <w:t>RULEMAKING AUTHORITY</w:t>
            </w:r>
            <w:r>
              <w:rPr>
                <w:b/>
              </w:rPr>
              <w:t xml:space="preserve"> </w:t>
            </w:r>
          </w:p>
          <w:p w:rsidR="008423E4" w:rsidRDefault="0031473D" w:rsidP="00427B92"/>
          <w:p w:rsidR="00763D1A" w:rsidRDefault="0031473D" w:rsidP="00427B92">
            <w:pPr>
              <w:pStyle w:val="Header"/>
              <w:tabs>
                <w:tab w:val="clear" w:pos="4320"/>
                <w:tab w:val="clear" w:pos="8640"/>
              </w:tabs>
              <w:jc w:val="both"/>
            </w:pPr>
            <w:r>
              <w:t>It is the comm</w:t>
            </w:r>
            <w:r>
              <w:t>ittee's opinion that this bill does not expressly grant any additional rulemaking authority to a state officer, department, agency, or institution.</w:t>
            </w:r>
          </w:p>
          <w:p w:rsidR="008423E4" w:rsidRPr="00E21FDC" w:rsidRDefault="0031473D" w:rsidP="00427B92">
            <w:pPr>
              <w:rPr>
                <w:b/>
              </w:rPr>
            </w:pPr>
          </w:p>
        </w:tc>
      </w:tr>
      <w:tr w:rsidR="00E64E7B" w:rsidTr="00345119">
        <w:tc>
          <w:tcPr>
            <w:tcW w:w="9576" w:type="dxa"/>
          </w:tcPr>
          <w:p w:rsidR="008423E4" w:rsidRPr="00A8133F" w:rsidRDefault="0031473D" w:rsidP="00427B92">
            <w:pPr>
              <w:rPr>
                <w:b/>
              </w:rPr>
            </w:pPr>
            <w:r w:rsidRPr="009C1E9A">
              <w:rPr>
                <w:b/>
                <w:u w:val="single"/>
              </w:rPr>
              <w:t>ANALYSIS</w:t>
            </w:r>
            <w:r>
              <w:rPr>
                <w:b/>
              </w:rPr>
              <w:t xml:space="preserve"> </w:t>
            </w:r>
          </w:p>
          <w:p w:rsidR="008423E4" w:rsidRDefault="0031473D" w:rsidP="00427B92"/>
          <w:p w:rsidR="008423E4" w:rsidRDefault="0031473D" w:rsidP="00427B92">
            <w:pPr>
              <w:pStyle w:val="Header"/>
              <w:tabs>
                <w:tab w:val="clear" w:pos="4320"/>
                <w:tab w:val="clear" w:pos="8640"/>
              </w:tabs>
              <w:jc w:val="both"/>
            </w:pPr>
            <w:r>
              <w:t xml:space="preserve">H.B. 1048 amends the Government Code to require each state agency to </w:t>
            </w:r>
            <w:r w:rsidRPr="00763D1A">
              <w:t xml:space="preserve">include in the agency's </w:t>
            </w:r>
            <w:r w:rsidRPr="00763D1A">
              <w:t>information security plan a written acknowledgment that the executive director or other head of the state agency, the chief financial officer, and each executive manager as designated by the state agency have been made aware of the risks revealed during th</w:t>
            </w:r>
            <w:r w:rsidRPr="00763D1A">
              <w:t>e preparation of the agency's information security plan.</w:t>
            </w:r>
          </w:p>
          <w:p w:rsidR="008423E4" w:rsidRPr="00835628" w:rsidRDefault="0031473D" w:rsidP="00427B92">
            <w:pPr>
              <w:rPr>
                <w:b/>
              </w:rPr>
            </w:pPr>
          </w:p>
        </w:tc>
      </w:tr>
      <w:tr w:rsidR="00E64E7B" w:rsidTr="00345119">
        <w:tc>
          <w:tcPr>
            <w:tcW w:w="9576" w:type="dxa"/>
          </w:tcPr>
          <w:p w:rsidR="008423E4" w:rsidRPr="00A8133F" w:rsidRDefault="0031473D" w:rsidP="00427B92">
            <w:pPr>
              <w:rPr>
                <w:b/>
              </w:rPr>
            </w:pPr>
            <w:r w:rsidRPr="009C1E9A">
              <w:rPr>
                <w:b/>
                <w:u w:val="single"/>
              </w:rPr>
              <w:t>EFFECTIVE DATE</w:t>
            </w:r>
            <w:r>
              <w:rPr>
                <w:b/>
              </w:rPr>
              <w:t xml:space="preserve"> </w:t>
            </w:r>
          </w:p>
          <w:p w:rsidR="008423E4" w:rsidRDefault="0031473D" w:rsidP="00427B92"/>
          <w:p w:rsidR="008423E4" w:rsidRDefault="0031473D" w:rsidP="00427B92">
            <w:pPr>
              <w:pStyle w:val="Header"/>
              <w:tabs>
                <w:tab w:val="clear" w:pos="4320"/>
                <w:tab w:val="clear" w:pos="8640"/>
              </w:tabs>
              <w:jc w:val="both"/>
            </w:pPr>
            <w:r>
              <w:t>September 1, 2017.</w:t>
            </w:r>
          </w:p>
          <w:p w:rsidR="00427B92" w:rsidRPr="00072680" w:rsidRDefault="0031473D" w:rsidP="00427B92">
            <w:pPr>
              <w:pStyle w:val="Header"/>
              <w:tabs>
                <w:tab w:val="clear" w:pos="4320"/>
                <w:tab w:val="clear" w:pos="8640"/>
              </w:tabs>
              <w:jc w:val="both"/>
            </w:pPr>
          </w:p>
        </w:tc>
      </w:tr>
    </w:tbl>
    <w:p w:rsidR="004108C3" w:rsidRPr="008423E4" w:rsidRDefault="0031473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473D">
      <w:r>
        <w:separator/>
      </w:r>
    </w:p>
  </w:endnote>
  <w:endnote w:type="continuationSeparator" w:id="0">
    <w:p w:rsidR="00000000" w:rsidRDefault="0031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64E7B" w:rsidTr="009C1E9A">
      <w:trPr>
        <w:cantSplit/>
      </w:trPr>
      <w:tc>
        <w:tcPr>
          <w:tcW w:w="0" w:type="pct"/>
        </w:tcPr>
        <w:p w:rsidR="00137D90" w:rsidRDefault="0031473D" w:rsidP="009C1E9A">
          <w:pPr>
            <w:pStyle w:val="Footer"/>
            <w:tabs>
              <w:tab w:val="clear" w:pos="8640"/>
              <w:tab w:val="right" w:pos="9360"/>
            </w:tabs>
          </w:pPr>
        </w:p>
      </w:tc>
      <w:tc>
        <w:tcPr>
          <w:tcW w:w="2395" w:type="pct"/>
        </w:tcPr>
        <w:p w:rsidR="00137D90" w:rsidRDefault="0031473D" w:rsidP="009C1E9A">
          <w:pPr>
            <w:pStyle w:val="Footer"/>
            <w:tabs>
              <w:tab w:val="clear" w:pos="8640"/>
              <w:tab w:val="right" w:pos="9360"/>
            </w:tabs>
          </w:pPr>
        </w:p>
        <w:p w:rsidR="001A4310" w:rsidRDefault="0031473D" w:rsidP="009C1E9A">
          <w:pPr>
            <w:pStyle w:val="Footer"/>
            <w:tabs>
              <w:tab w:val="clear" w:pos="8640"/>
              <w:tab w:val="right" w:pos="9360"/>
            </w:tabs>
          </w:pPr>
        </w:p>
        <w:p w:rsidR="00137D90" w:rsidRDefault="0031473D" w:rsidP="009C1E9A">
          <w:pPr>
            <w:pStyle w:val="Footer"/>
            <w:tabs>
              <w:tab w:val="clear" w:pos="8640"/>
              <w:tab w:val="right" w:pos="9360"/>
            </w:tabs>
          </w:pPr>
        </w:p>
      </w:tc>
      <w:tc>
        <w:tcPr>
          <w:tcW w:w="2453" w:type="pct"/>
        </w:tcPr>
        <w:p w:rsidR="00137D90" w:rsidRDefault="0031473D" w:rsidP="009C1E9A">
          <w:pPr>
            <w:pStyle w:val="Footer"/>
            <w:tabs>
              <w:tab w:val="clear" w:pos="8640"/>
              <w:tab w:val="right" w:pos="9360"/>
            </w:tabs>
            <w:jc w:val="right"/>
          </w:pPr>
        </w:p>
      </w:tc>
    </w:tr>
    <w:tr w:rsidR="00E64E7B" w:rsidTr="009C1E9A">
      <w:trPr>
        <w:cantSplit/>
      </w:trPr>
      <w:tc>
        <w:tcPr>
          <w:tcW w:w="0" w:type="pct"/>
        </w:tcPr>
        <w:p w:rsidR="00EC379B" w:rsidRDefault="0031473D" w:rsidP="009C1E9A">
          <w:pPr>
            <w:pStyle w:val="Footer"/>
            <w:tabs>
              <w:tab w:val="clear" w:pos="8640"/>
              <w:tab w:val="right" w:pos="9360"/>
            </w:tabs>
          </w:pPr>
        </w:p>
      </w:tc>
      <w:tc>
        <w:tcPr>
          <w:tcW w:w="2395" w:type="pct"/>
        </w:tcPr>
        <w:p w:rsidR="00EC379B" w:rsidRPr="009C1E9A" w:rsidRDefault="0031473D" w:rsidP="009C1E9A">
          <w:pPr>
            <w:pStyle w:val="Footer"/>
            <w:tabs>
              <w:tab w:val="clear" w:pos="8640"/>
              <w:tab w:val="right" w:pos="9360"/>
            </w:tabs>
            <w:rPr>
              <w:rFonts w:ascii="Shruti" w:hAnsi="Shruti"/>
              <w:sz w:val="22"/>
            </w:rPr>
          </w:pPr>
          <w:r>
            <w:rPr>
              <w:rFonts w:ascii="Shruti" w:hAnsi="Shruti"/>
              <w:sz w:val="22"/>
            </w:rPr>
            <w:t>85R 18431</w:t>
          </w:r>
        </w:p>
      </w:tc>
      <w:tc>
        <w:tcPr>
          <w:tcW w:w="2453" w:type="pct"/>
        </w:tcPr>
        <w:p w:rsidR="00EC379B" w:rsidRDefault="0031473D" w:rsidP="009C1E9A">
          <w:pPr>
            <w:pStyle w:val="Footer"/>
            <w:tabs>
              <w:tab w:val="clear" w:pos="8640"/>
              <w:tab w:val="right" w:pos="9360"/>
            </w:tabs>
            <w:jc w:val="right"/>
          </w:pPr>
          <w:r>
            <w:fldChar w:fldCharType="begin"/>
          </w:r>
          <w:r>
            <w:instrText xml:space="preserve"> DOCPROPERTY  OTID  \* MERGEFORMAT </w:instrText>
          </w:r>
          <w:r>
            <w:fldChar w:fldCharType="separate"/>
          </w:r>
          <w:r>
            <w:t>17.77.82</w:t>
          </w:r>
          <w:r>
            <w:fldChar w:fldCharType="end"/>
          </w:r>
        </w:p>
      </w:tc>
    </w:tr>
    <w:tr w:rsidR="00E64E7B" w:rsidTr="009C1E9A">
      <w:trPr>
        <w:cantSplit/>
      </w:trPr>
      <w:tc>
        <w:tcPr>
          <w:tcW w:w="0" w:type="pct"/>
        </w:tcPr>
        <w:p w:rsidR="00EC379B" w:rsidRDefault="0031473D" w:rsidP="009C1E9A">
          <w:pPr>
            <w:pStyle w:val="Footer"/>
            <w:tabs>
              <w:tab w:val="clear" w:pos="4320"/>
              <w:tab w:val="clear" w:pos="8640"/>
              <w:tab w:val="left" w:pos="2865"/>
            </w:tabs>
          </w:pPr>
        </w:p>
      </w:tc>
      <w:tc>
        <w:tcPr>
          <w:tcW w:w="2395" w:type="pct"/>
        </w:tcPr>
        <w:p w:rsidR="00EC379B" w:rsidRPr="009C1E9A" w:rsidRDefault="0031473D" w:rsidP="009C1E9A">
          <w:pPr>
            <w:pStyle w:val="Footer"/>
            <w:tabs>
              <w:tab w:val="clear" w:pos="4320"/>
              <w:tab w:val="clear" w:pos="8640"/>
              <w:tab w:val="left" w:pos="2865"/>
            </w:tabs>
            <w:rPr>
              <w:rFonts w:ascii="Shruti" w:hAnsi="Shruti"/>
              <w:sz w:val="22"/>
            </w:rPr>
          </w:pPr>
        </w:p>
      </w:tc>
      <w:tc>
        <w:tcPr>
          <w:tcW w:w="2453" w:type="pct"/>
        </w:tcPr>
        <w:p w:rsidR="00EC379B" w:rsidRDefault="0031473D" w:rsidP="006D504F">
          <w:pPr>
            <w:pStyle w:val="Footer"/>
            <w:rPr>
              <w:rStyle w:val="PageNumber"/>
            </w:rPr>
          </w:pPr>
        </w:p>
        <w:p w:rsidR="00EC379B" w:rsidRDefault="0031473D" w:rsidP="009C1E9A">
          <w:pPr>
            <w:pStyle w:val="Footer"/>
            <w:tabs>
              <w:tab w:val="clear" w:pos="8640"/>
              <w:tab w:val="right" w:pos="9360"/>
            </w:tabs>
            <w:jc w:val="right"/>
          </w:pPr>
        </w:p>
      </w:tc>
    </w:tr>
    <w:tr w:rsidR="00E64E7B" w:rsidTr="009C1E9A">
      <w:trPr>
        <w:cantSplit/>
        <w:trHeight w:val="323"/>
      </w:trPr>
      <w:tc>
        <w:tcPr>
          <w:tcW w:w="0" w:type="pct"/>
          <w:gridSpan w:val="3"/>
        </w:tcPr>
        <w:p w:rsidR="00EC379B" w:rsidRDefault="0031473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1473D" w:rsidP="009C1E9A">
          <w:pPr>
            <w:pStyle w:val="Footer"/>
            <w:tabs>
              <w:tab w:val="clear" w:pos="8640"/>
              <w:tab w:val="right" w:pos="9360"/>
            </w:tabs>
            <w:jc w:val="center"/>
          </w:pPr>
        </w:p>
      </w:tc>
    </w:tr>
  </w:tbl>
  <w:p w:rsidR="00EC379B" w:rsidRPr="00FF6F72" w:rsidRDefault="0031473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473D">
      <w:r>
        <w:separator/>
      </w:r>
    </w:p>
  </w:footnote>
  <w:footnote w:type="continuationSeparator" w:id="0">
    <w:p w:rsidR="00000000" w:rsidRDefault="00314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7B"/>
    <w:rsid w:val="0031473D"/>
    <w:rsid w:val="00E6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63D1A"/>
    <w:rPr>
      <w:sz w:val="16"/>
      <w:szCs w:val="16"/>
    </w:rPr>
  </w:style>
  <w:style w:type="paragraph" w:styleId="CommentText">
    <w:name w:val="annotation text"/>
    <w:basedOn w:val="Normal"/>
    <w:link w:val="CommentTextChar"/>
    <w:rsid w:val="00763D1A"/>
    <w:rPr>
      <w:sz w:val="20"/>
      <w:szCs w:val="20"/>
    </w:rPr>
  </w:style>
  <w:style w:type="character" w:customStyle="1" w:styleId="CommentTextChar">
    <w:name w:val="Comment Text Char"/>
    <w:basedOn w:val="DefaultParagraphFont"/>
    <w:link w:val="CommentText"/>
    <w:rsid w:val="00763D1A"/>
  </w:style>
  <w:style w:type="paragraph" w:styleId="CommentSubject">
    <w:name w:val="annotation subject"/>
    <w:basedOn w:val="CommentText"/>
    <w:next w:val="CommentText"/>
    <w:link w:val="CommentSubjectChar"/>
    <w:rsid w:val="00763D1A"/>
    <w:rPr>
      <w:b/>
      <w:bCs/>
    </w:rPr>
  </w:style>
  <w:style w:type="character" w:customStyle="1" w:styleId="CommentSubjectChar">
    <w:name w:val="Comment Subject Char"/>
    <w:basedOn w:val="CommentTextChar"/>
    <w:link w:val="CommentSubject"/>
    <w:rsid w:val="00763D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63D1A"/>
    <w:rPr>
      <w:sz w:val="16"/>
      <w:szCs w:val="16"/>
    </w:rPr>
  </w:style>
  <w:style w:type="paragraph" w:styleId="CommentText">
    <w:name w:val="annotation text"/>
    <w:basedOn w:val="Normal"/>
    <w:link w:val="CommentTextChar"/>
    <w:rsid w:val="00763D1A"/>
    <w:rPr>
      <w:sz w:val="20"/>
      <w:szCs w:val="20"/>
    </w:rPr>
  </w:style>
  <w:style w:type="character" w:customStyle="1" w:styleId="CommentTextChar">
    <w:name w:val="Comment Text Char"/>
    <w:basedOn w:val="DefaultParagraphFont"/>
    <w:link w:val="CommentText"/>
    <w:rsid w:val="00763D1A"/>
  </w:style>
  <w:style w:type="paragraph" w:styleId="CommentSubject">
    <w:name w:val="annotation subject"/>
    <w:basedOn w:val="CommentText"/>
    <w:next w:val="CommentText"/>
    <w:link w:val="CommentSubjectChar"/>
    <w:rsid w:val="00763D1A"/>
    <w:rPr>
      <w:b/>
      <w:bCs/>
    </w:rPr>
  </w:style>
  <w:style w:type="character" w:customStyle="1" w:styleId="CommentSubjectChar">
    <w:name w:val="Comment Subject Char"/>
    <w:basedOn w:val="CommentTextChar"/>
    <w:link w:val="CommentSubject"/>
    <w:rsid w:val="00763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1141</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HB01048 (Committee Report (Unamended))</vt:lpstr>
    </vt:vector>
  </TitlesOfParts>
  <Company>State of Texas</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18431</dc:subject>
  <dc:creator>State of Texas</dc:creator>
  <dc:description>HB 1048 by Minjarez-(H)State Affairs</dc:description>
  <cp:lastModifiedBy>Brianna Weis</cp:lastModifiedBy>
  <cp:revision>2</cp:revision>
  <cp:lastPrinted>2017-03-19T14:31:00Z</cp:lastPrinted>
  <dcterms:created xsi:type="dcterms:W3CDTF">2017-04-28T22:37:00Z</dcterms:created>
  <dcterms:modified xsi:type="dcterms:W3CDTF">2017-04-28T22:37:00Z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17.77.82</vt:lpwstr>
  </property>
</Properties>
</file>