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E2" w:rsidRDefault="00E825E2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2DB9192291A49FDA9277ACFBB211E0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825E2" w:rsidRPr="00585C31" w:rsidRDefault="00E825E2" w:rsidP="000F1DF9">
      <w:pPr>
        <w:spacing w:after="0" w:line="240" w:lineRule="auto"/>
        <w:rPr>
          <w:rFonts w:cs="Times New Roman"/>
          <w:szCs w:val="24"/>
        </w:rPr>
      </w:pPr>
    </w:p>
    <w:p w:rsidR="00E825E2" w:rsidRPr="00585C31" w:rsidRDefault="00E825E2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825E2" w:rsidTr="000F1DF9">
        <w:tc>
          <w:tcPr>
            <w:tcW w:w="2718" w:type="dxa"/>
          </w:tcPr>
          <w:p w:rsidR="00E825E2" w:rsidRPr="005C2A78" w:rsidRDefault="00E825E2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B4B67CFE9AF423D9DE99D874F74B916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825E2" w:rsidRPr="00FF6471" w:rsidRDefault="00E825E2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84FC7ECED33448DB32B9FA29D45674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1075</w:t>
                </w:r>
              </w:sdtContent>
            </w:sdt>
          </w:p>
        </w:tc>
      </w:tr>
      <w:tr w:rsidR="00E825E2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2A5803DEE6E45EEAC183E9B6AF8DCA6"/>
            </w:placeholder>
          </w:sdtPr>
          <w:sdtContent>
            <w:tc>
              <w:tcPr>
                <w:tcW w:w="2718" w:type="dxa"/>
              </w:tcPr>
              <w:p w:rsidR="00E825E2" w:rsidRPr="000F1DF9" w:rsidRDefault="00E825E2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85R19355 GCB-F</w:t>
                </w:r>
              </w:p>
            </w:tc>
          </w:sdtContent>
        </w:sdt>
        <w:tc>
          <w:tcPr>
            <w:tcW w:w="6858" w:type="dxa"/>
          </w:tcPr>
          <w:p w:rsidR="00E825E2" w:rsidRPr="005C2A78" w:rsidRDefault="00E825E2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132D7548B694C64B5AA4B188848DB0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B717EC726094492BA5C5EFC31AB83C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Thompson, Ed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F2802277E74472885C6F9D17CBD039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E825E2" w:rsidTr="000F1DF9">
        <w:tc>
          <w:tcPr>
            <w:tcW w:w="2718" w:type="dxa"/>
          </w:tcPr>
          <w:p w:rsidR="00E825E2" w:rsidRPr="00BC7495" w:rsidRDefault="00E825E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94CE364E5FC46F5830478FF8BA001D6"/>
            </w:placeholder>
          </w:sdtPr>
          <w:sdtContent>
            <w:tc>
              <w:tcPr>
                <w:tcW w:w="6858" w:type="dxa"/>
              </w:tcPr>
              <w:p w:rsidR="00E825E2" w:rsidRPr="00FF6471" w:rsidRDefault="00E825E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825E2" w:rsidTr="000F1DF9">
        <w:tc>
          <w:tcPr>
            <w:tcW w:w="2718" w:type="dxa"/>
          </w:tcPr>
          <w:p w:rsidR="00E825E2" w:rsidRPr="00BC7495" w:rsidRDefault="00E825E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CF7ABDAB4624B1B826CC34345B72428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825E2" w:rsidRPr="00FF6471" w:rsidRDefault="00E825E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E825E2" w:rsidTr="000F1DF9">
        <w:tc>
          <w:tcPr>
            <w:tcW w:w="2718" w:type="dxa"/>
          </w:tcPr>
          <w:p w:rsidR="00E825E2" w:rsidRPr="00BC7495" w:rsidRDefault="00E825E2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30D58BE7ECD4A8D98090EE3F498B200"/>
            </w:placeholder>
          </w:sdtPr>
          <w:sdtContent>
            <w:tc>
              <w:tcPr>
                <w:tcW w:w="6858" w:type="dxa"/>
              </w:tcPr>
              <w:p w:rsidR="00E825E2" w:rsidRPr="00FF6471" w:rsidRDefault="00E825E2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825E2" w:rsidRPr="00FF6471" w:rsidRDefault="00E825E2" w:rsidP="000F1DF9">
      <w:pPr>
        <w:spacing w:after="0" w:line="240" w:lineRule="auto"/>
        <w:rPr>
          <w:rFonts w:cs="Times New Roman"/>
          <w:szCs w:val="24"/>
        </w:rPr>
      </w:pPr>
    </w:p>
    <w:p w:rsidR="00E825E2" w:rsidRPr="00FF6471" w:rsidRDefault="00E825E2" w:rsidP="000F1DF9">
      <w:pPr>
        <w:spacing w:after="0" w:line="240" w:lineRule="auto"/>
        <w:rPr>
          <w:rFonts w:cs="Times New Roman"/>
          <w:szCs w:val="24"/>
        </w:rPr>
      </w:pPr>
    </w:p>
    <w:p w:rsidR="00E825E2" w:rsidRPr="00FF6471" w:rsidRDefault="00E825E2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17FF0CDC5BC46CFB62CE710CE9319B4"/>
        </w:placeholder>
      </w:sdtPr>
      <w:sdtContent>
        <w:p w:rsidR="00E825E2" w:rsidRDefault="00E825E2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CD7C36A34CD74D52B12DE2A2678E6B61"/>
        </w:placeholder>
      </w:sdtPr>
      <w:sdtContent>
        <w:p w:rsidR="00E825E2" w:rsidRDefault="00E825E2" w:rsidP="00914156">
          <w:pPr>
            <w:pStyle w:val="NormalWeb"/>
            <w:spacing w:before="0" w:beforeAutospacing="0" w:after="0" w:afterAutospacing="0"/>
            <w:jc w:val="both"/>
            <w:divId w:val="882668830"/>
            <w:rPr>
              <w:rFonts w:eastAsia="Times New Roman"/>
              <w:bCs/>
            </w:rPr>
          </w:pPr>
        </w:p>
        <w:p w:rsidR="00E825E2" w:rsidRDefault="00E825E2" w:rsidP="00914156">
          <w:pPr>
            <w:pStyle w:val="NormalWeb"/>
            <w:spacing w:before="0" w:beforeAutospacing="0" w:after="0" w:afterAutospacing="0"/>
            <w:jc w:val="both"/>
            <w:divId w:val="882668830"/>
            <w:rPr>
              <w:color w:val="000000"/>
            </w:rPr>
          </w:pPr>
          <w:r w:rsidRPr="00F15A70">
            <w:rPr>
              <w:color w:val="000000"/>
            </w:rPr>
            <w:t>In the 83rd legislative session, H</w:t>
          </w:r>
          <w:r>
            <w:rPr>
              <w:color w:val="000000"/>
            </w:rPr>
            <w:t>.</w:t>
          </w:r>
          <w:r w:rsidRPr="00F15A7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15A70">
            <w:rPr>
              <w:color w:val="000000"/>
            </w:rPr>
            <w:t xml:space="preserve"> 1775 established guidelines for the University Interscholastic League's (UIL</w:t>
          </w:r>
          <w:r>
            <w:rPr>
              <w:color w:val="000000"/>
            </w:rPr>
            <w:t>'s</w:t>
          </w:r>
          <w:r w:rsidRPr="00F15A70">
            <w:rPr>
              <w:color w:val="000000"/>
            </w:rPr>
            <w:t>) regulation of sports officials in coordination with autonomous statewide sports official grou</w:t>
          </w:r>
          <w:r>
            <w:rPr>
              <w:color w:val="000000"/>
            </w:rPr>
            <w:t xml:space="preserve">ps. As part of that regulation, </w:t>
          </w:r>
          <w:r w:rsidRPr="00F15A70">
            <w:rPr>
              <w:color w:val="000000"/>
            </w:rPr>
            <w:t xml:space="preserve">UIL is permitted to require background checks but the statute is ambiguous and needs clarification. </w:t>
          </w:r>
        </w:p>
        <w:p w:rsidR="00E825E2" w:rsidRPr="00F15A70" w:rsidRDefault="00E825E2" w:rsidP="00914156">
          <w:pPr>
            <w:pStyle w:val="NormalWeb"/>
            <w:spacing w:before="0" w:beforeAutospacing="0" w:after="0" w:afterAutospacing="0"/>
            <w:jc w:val="both"/>
            <w:divId w:val="882668830"/>
            <w:rPr>
              <w:color w:val="000000"/>
            </w:rPr>
          </w:pPr>
        </w:p>
        <w:p w:rsidR="00E825E2" w:rsidRPr="00F15A70" w:rsidRDefault="00E825E2" w:rsidP="00914156">
          <w:pPr>
            <w:pStyle w:val="NormalWeb"/>
            <w:spacing w:before="0" w:beforeAutospacing="0" w:after="0" w:afterAutospacing="0"/>
            <w:jc w:val="both"/>
            <w:divId w:val="882668830"/>
            <w:rPr>
              <w:color w:val="000000"/>
            </w:rPr>
          </w:pPr>
          <w:r w:rsidRPr="00F15A70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F15A70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F15A70">
            <w:rPr>
              <w:color w:val="000000"/>
            </w:rPr>
            <w:t xml:space="preserve"> 1075 simply clarifies that sports officials authorized to officiate a contest sponsored by UIL must complete a background check upon initial registration and again once every three years. </w:t>
          </w:r>
        </w:p>
        <w:p w:rsidR="00E825E2" w:rsidRPr="00D70925" w:rsidRDefault="00E825E2" w:rsidP="0091415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825E2" w:rsidRDefault="00E825E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1075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frequency of criminal background checks for sports officials registered with the University Interscholastic League.</w:t>
      </w:r>
    </w:p>
    <w:p w:rsidR="00E825E2" w:rsidRPr="00F15A70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25E2" w:rsidRPr="005C2A78" w:rsidRDefault="00E825E2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F2F814F20EA49598596726417A7BE1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825E2" w:rsidRPr="006529C4" w:rsidRDefault="00E825E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25E2" w:rsidRPr="006529C4" w:rsidRDefault="00E825E2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825E2" w:rsidRPr="006529C4" w:rsidRDefault="00E825E2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825E2" w:rsidRPr="005C2A78" w:rsidRDefault="00E825E2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60F3C3A94F624C76BF123A45457D25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825E2" w:rsidRPr="005C2A78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25E2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33.085, Education Code, by amending Subsections (b) and (c) and adding Subsection (c-1), as follows:</w:t>
      </w:r>
    </w:p>
    <w:p w:rsidR="00E825E2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25E2" w:rsidRDefault="00E825E2" w:rsidP="00F15A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Authorizes the University Interscholastic League (UIL) to require a sports official, as a condition of eligibility to officiate a contest sponsored by UIL, to meet certain criteria, including be registered with UIL and comply with the registration requirements of Subsections (c) and (c-1), rather than Subsection (c).</w:t>
      </w:r>
    </w:p>
    <w:p w:rsidR="00E825E2" w:rsidRDefault="00E825E2" w:rsidP="00F15A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825E2" w:rsidRDefault="00E825E2" w:rsidP="00F15A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Requires that a sports official, in registering with UIL, be required to provide directory information required by UIL and undergo an initial criminal background check, rather than submit to a criminal background check.</w:t>
      </w:r>
    </w:p>
    <w:p w:rsidR="00E825E2" w:rsidRDefault="00E825E2" w:rsidP="00F15A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825E2" w:rsidRPr="005C2A78" w:rsidRDefault="00E825E2" w:rsidP="00F15A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(c-1) Requires a sports official, to maintain registration with UIL, to maintain compliance with conditions of eligibility required by UIL under Subsection (b) and undergo a subsequent criminal background check once every three years following the date of the initial criminal background check under Subsection (c).</w:t>
      </w:r>
    </w:p>
    <w:p w:rsidR="00E825E2" w:rsidRPr="005C2A78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25E2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(a) Provides that Section 33.085 (Authority of University Interscholastic League Regarding Activities Involving Sports Officials), Education Code, as amended by this Act, applies to each sports official authorized to officiate a contest sponsored by UIL, regardless of whether an official initially registered with UIL under that section before the effective date of this Act.</w:t>
      </w:r>
    </w:p>
    <w:p w:rsidR="00E825E2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25E2" w:rsidRPr="005C2A78" w:rsidRDefault="00E825E2" w:rsidP="00F15A70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UIL to ensure that each sports official registered under Section 33.085, Education Code, before the effective date of this Act undergoes a subsequent criminal background check not later than September 1, 2020.</w:t>
      </w:r>
    </w:p>
    <w:p w:rsidR="00E825E2" w:rsidRPr="005C2A78" w:rsidRDefault="00E825E2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825E2" w:rsidRPr="006529C4" w:rsidRDefault="00E825E2" w:rsidP="00774EC7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sectPr w:rsidR="00E825E2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D6" w:rsidRDefault="00C704D6" w:rsidP="000F1DF9">
      <w:pPr>
        <w:spacing w:after="0" w:line="240" w:lineRule="auto"/>
      </w:pPr>
      <w:r>
        <w:separator/>
      </w:r>
    </w:p>
  </w:endnote>
  <w:endnote w:type="continuationSeparator" w:id="0">
    <w:p w:rsidR="00C704D6" w:rsidRDefault="00C704D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704D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825E2">
                <w:rPr>
                  <w:sz w:val="20"/>
                  <w:szCs w:val="20"/>
                </w:rPr>
                <w:t>AMD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825E2">
                <w:rPr>
                  <w:sz w:val="20"/>
                  <w:szCs w:val="20"/>
                </w:rPr>
                <w:t>H.B. 1075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825E2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704D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825E2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825E2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D6" w:rsidRDefault="00C704D6" w:rsidP="000F1DF9">
      <w:pPr>
        <w:spacing w:after="0" w:line="240" w:lineRule="auto"/>
      </w:pPr>
      <w:r>
        <w:separator/>
      </w:r>
    </w:p>
  </w:footnote>
  <w:footnote w:type="continuationSeparator" w:id="0">
    <w:p w:rsidR="00C704D6" w:rsidRDefault="00C704D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704D6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825E2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25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25E2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807C7C" w:rsidP="00807C7C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2DB9192291A49FDA9277ACFBB21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48147-3503-4266-900B-835369496362}"/>
      </w:docPartPr>
      <w:docPartBody>
        <w:p w:rsidR="00000000" w:rsidRDefault="00D96461"/>
      </w:docPartBody>
    </w:docPart>
    <w:docPart>
      <w:docPartPr>
        <w:name w:val="DB4B67CFE9AF423D9DE99D874F74B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1561-A39A-43FC-9716-E22796E11712}"/>
      </w:docPartPr>
      <w:docPartBody>
        <w:p w:rsidR="00000000" w:rsidRDefault="00D96461"/>
      </w:docPartBody>
    </w:docPart>
    <w:docPart>
      <w:docPartPr>
        <w:name w:val="D84FC7ECED33448DB32B9FA29D45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D723-3682-4F18-B315-D189F066E2E2}"/>
      </w:docPartPr>
      <w:docPartBody>
        <w:p w:rsidR="00000000" w:rsidRDefault="00D96461"/>
      </w:docPartBody>
    </w:docPart>
    <w:docPart>
      <w:docPartPr>
        <w:name w:val="F2A5803DEE6E45EEAC183E9B6AF8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1D15-BF69-4350-88EB-D33D0975BFBF}"/>
      </w:docPartPr>
      <w:docPartBody>
        <w:p w:rsidR="00000000" w:rsidRDefault="00D96461"/>
      </w:docPartBody>
    </w:docPart>
    <w:docPart>
      <w:docPartPr>
        <w:name w:val="5132D7548B694C64B5AA4B188848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79B8-C613-4851-97C3-1FADDD33832C}"/>
      </w:docPartPr>
      <w:docPartBody>
        <w:p w:rsidR="00000000" w:rsidRDefault="00D96461"/>
      </w:docPartBody>
    </w:docPart>
    <w:docPart>
      <w:docPartPr>
        <w:name w:val="3B717EC726094492BA5C5EFC31AB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C0D4-5A84-4FD8-A21C-DE122FD51152}"/>
      </w:docPartPr>
      <w:docPartBody>
        <w:p w:rsidR="00000000" w:rsidRDefault="00D96461"/>
      </w:docPartBody>
    </w:docPart>
    <w:docPart>
      <w:docPartPr>
        <w:name w:val="7F2802277E74472885C6F9D17CBD0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674C-88F7-4503-9EB5-D501FD9B80F4}"/>
      </w:docPartPr>
      <w:docPartBody>
        <w:p w:rsidR="00000000" w:rsidRDefault="00D96461"/>
      </w:docPartBody>
    </w:docPart>
    <w:docPart>
      <w:docPartPr>
        <w:name w:val="294CE364E5FC46F5830478FF8BA0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AEBF-51CB-47F5-B5EC-2B4CE39A4CBF}"/>
      </w:docPartPr>
      <w:docPartBody>
        <w:p w:rsidR="00000000" w:rsidRDefault="00D96461"/>
      </w:docPartBody>
    </w:docPart>
    <w:docPart>
      <w:docPartPr>
        <w:name w:val="8CF7ABDAB4624B1B826CC34345B7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2F44-9403-4B1E-A5F2-D45846DC4B26}"/>
      </w:docPartPr>
      <w:docPartBody>
        <w:p w:rsidR="00000000" w:rsidRDefault="00807C7C" w:rsidP="00807C7C">
          <w:pPr>
            <w:pStyle w:val="8CF7ABDAB4624B1B826CC34345B7242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30D58BE7ECD4A8D98090EE3F498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B984-CA5E-4501-ACBA-1CF14B702CD6}"/>
      </w:docPartPr>
      <w:docPartBody>
        <w:p w:rsidR="00000000" w:rsidRDefault="00D96461"/>
      </w:docPartBody>
    </w:docPart>
    <w:docPart>
      <w:docPartPr>
        <w:name w:val="817FF0CDC5BC46CFB62CE710CE93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9B40-A823-4ABF-B2BA-77E44127BEAC}"/>
      </w:docPartPr>
      <w:docPartBody>
        <w:p w:rsidR="00000000" w:rsidRDefault="00D96461"/>
      </w:docPartBody>
    </w:docPart>
    <w:docPart>
      <w:docPartPr>
        <w:name w:val="CD7C36A34CD74D52B12DE2A2678E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3988-CB39-4D03-B781-5910832F019F}"/>
      </w:docPartPr>
      <w:docPartBody>
        <w:p w:rsidR="00000000" w:rsidRDefault="00807C7C" w:rsidP="00807C7C">
          <w:pPr>
            <w:pStyle w:val="CD7C36A34CD74D52B12DE2A2678E6B6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F2F814F20EA49598596726417A7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D57D-2730-4B7B-839A-7688F9AE9C83}"/>
      </w:docPartPr>
      <w:docPartBody>
        <w:p w:rsidR="00000000" w:rsidRDefault="00D96461"/>
      </w:docPartBody>
    </w:docPart>
    <w:docPart>
      <w:docPartPr>
        <w:name w:val="60F3C3A94F624C76BF123A45457D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D64E8-F988-4B57-A29E-1B2402532134}"/>
      </w:docPartPr>
      <w:docPartBody>
        <w:p w:rsidR="00000000" w:rsidRDefault="00D9646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07C7C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96461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C7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07C7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07C7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07C7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CF7ABDAB4624B1B826CC34345B72428">
    <w:name w:val="8CF7ABDAB4624B1B826CC34345B72428"/>
    <w:rsid w:val="00807C7C"/>
  </w:style>
  <w:style w:type="paragraph" w:customStyle="1" w:styleId="CD7C36A34CD74D52B12DE2A2678E6B61">
    <w:name w:val="CD7C36A34CD74D52B12DE2A2678E6B61"/>
    <w:rsid w:val="00807C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C7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807C7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807C7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807C7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CF7ABDAB4624B1B826CC34345B72428">
    <w:name w:val="8CF7ABDAB4624B1B826CC34345B72428"/>
    <w:rsid w:val="00807C7C"/>
  </w:style>
  <w:style w:type="paragraph" w:customStyle="1" w:styleId="CD7C36A34CD74D52B12DE2A2678E6B61">
    <w:name w:val="CD7C36A34CD74D52B12DE2A2678E6B61"/>
    <w:rsid w:val="00807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0F5AE30-4A3F-4671-8101-B149B41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406</Words>
  <Characters>2318</Characters>
  <Application>Microsoft Office Word</Application>
  <DocSecurity>0</DocSecurity>
  <Lines>19</Lines>
  <Paragraphs>5</Paragraphs>
  <ScaleCrop>false</ScaleCrop>
  <Company>Texas Legislative Council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2017-05-15T14:42:00Z</cp:lastPrinted>
  <dcterms:created xsi:type="dcterms:W3CDTF">2015-05-29T14:24:00Z</dcterms:created>
  <dcterms:modified xsi:type="dcterms:W3CDTF">2017-05-15T14:42:00Z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