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D" w:rsidRDefault="00494E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6FA2499ADD4781A5C531404179D439"/>
          </w:placeholder>
        </w:sdtPr>
        <w:sdtContent>
          <w:r w:rsidRPr="005C2A78">
            <w:rPr>
              <w:rFonts w:cs="Times New Roman"/>
              <w:b/>
              <w:szCs w:val="24"/>
              <w:u w:val="single"/>
            </w:rPr>
            <w:t>BILL ANALYSIS</w:t>
          </w:r>
        </w:sdtContent>
      </w:sdt>
    </w:p>
    <w:p w:rsidR="00494EED" w:rsidRPr="00585C31" w:rsidRDefault="00494EED" w:rsidP="000F1DF9">
      <w:pPr>
        <w:spacing w:after="0" w:line="240" w:lineRule="auto"/>
        <w:rPr>
          <w:rFonts w:cs="Times New Roman"/>
          <w:szCs w:val="24"/>
        </w:rPr>
      </w:pPr>
    </w:p>
    <w:p w:rsidR="00494EED" w:rsidRPr="00585C31" w:rsidRDefault="00494E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4EED" w:rsidTr="000F1DF9">
        <w:tc>
          <w:tcPr>
            <w:tcW w:w="2718" w:type="dxa"/>
          </w:tcPr>
          <w:p w:rsidR="00494EED" w:rsidRPr="005C2A78" w:rsidRDefault="00494EED" w:rsidP="006D756B">
            <w:pPr>
              <w:rPr>
                <w:rFonts w:cs="Times New Roman"/>
                <w:szCs w:val="24"/>
              </w:rPr>
            </w:pPr>
            <w:sdt>
              <w:sdtPr>
                <w:rPr>
                  <w:rFonts w:cs="Times New Roman"/>
                  <w:szCs w:val="24"/>
                </w:rPr>
                <w:alias w:val="Agency Title"/>
                <w:tag w:val="AgencyTitleContentControl"/>
                <w:id w:val="1920747753"/>
                <w:lock w:val="sdtContentLocked"/>
                <w:placeholder>
                  <w:docPart w:val="E74F57C6C046407693C389266D8E6D47"/>
                </w:placeholder>
              </w:sdtPr>
              <w:sdtEndPr>
                <w:rPr>
                  <w:rFonts w:cstheme="minorBidi"/>
                  <w:szCs w:val="22"/>
                </w:rPr>
              </w:sdtEndPr>
              <w:sdtContent>
                <w:r>
                  <w:rPr>
                    <w:rFonts w:cs="Times New Roman"/>
                    <w:szCs w:val="24"/>
                  </w:rPr>
                  <w:t>Senate Research Center</w:t>
                </w:r>
              </w:sdtContent>
            </w:sdt>
          </w:p>
        </w:tc>
        <w:tc>
          <w:tcPr>
            <w:tcW w:w="6858" w:type="dxa"/>
          </w:tcPr>
          <w:p w:rsidR="00494EED" w:rsidRPr="00FF6471" w:rsidRDefault="00494EED" w:rsidP="000F1DF9">
            <w:pPr>
              <w:jc w:val="right"/>
              <w:rPr>
                <w:rFonts w:cs="Times New Roman"/>
                <w:szCs w:val="24"/>
              </w:rPr>
            </w:pPr>
            <w:sdt>
              <w:sdtPr>
                <w:rPr>
                  <w:rFonts w:cs="Times New Roman"/>
                  <w:szCs w:val="24"/>
                </w:rPr>
                <w:alias w:val="Bill Number"/>
                <w:tag w:val="BillNumberOne"/>
                <w:id w:val="-410784069"/>
                <w:lock w:val="sdtContentLocked"/>
                <w:placeholder>
                  <w:docPart w:val="D20F852885C9481F9BB1CC8D2D187A42"/>
                </w:placeholder>
              </w:sdtPr>
              <w:sdtContent>
                <w:r>
                  <w:rPr>
                    <w:rFonts w:cs="Times New Roman"/>
                    <w:szCs w:val="24"/>
                  </w:rPr>
                  <w:t>H.B. 1101</w:t>
                </w:r>
              </w:sdtContent>
            </w:sdt>
          </w:p>
        </w:tc>
      </w:tr>
      <w:tr w:rsidR="00494EED" w:rsidTr="000F1DF9">
        <w:sdt>
          <w:sdtPr>
            <w:rPr>
              <w:rFonts w:cs="Times New Roman"/>
              <w:szCs w:val="24"/>
            </w:rPr>
            <w:alias w:val="TLCNumber"/>
            <w:tag w:val="TLCNumber"/>
            <w:id w:val="-542600604"/>
            <w:lock w:val="sdtLocked"/>
            <w:placeholder>
              <w:docPart w:val="E57DA14BDBBC49FC819BDE5C053E9298"/>
            </w:placeholder>
          </w:sdtPr>
          <w:sdtContent>
            <w:tc>
              <w:tcPr>
                <w:tcW w:w="2718" w:type="dxa"/>
              </w:tcPr>
              <w:p w:rsidR="00494EED" w:rsidRPr="000F1DF9" w:rsidRDefault="00494EED" w:rsidP="00C65088">
                <w:pPr>
                  <w:rPr>
                    <w:rFonts w:cs="Times New Roman"/>
                    <w:szCs w:val="24"/>
                  </w:rPr>
                </w:pPr>
                <w:r>
                  <w:rPr>
                    <w:rFonts w:cs="Times New Roman"/>
                    <w:szCs w:val="24"/>
                  </w:rPr>
                  <w:t>85R7438 SMT-D</w:t>
                </w:r>
              </w:p>
            </w:tc>
          </w:sdtContent>
        </w:sdt>
        <w:tc>
          <w:tcPr>
            <w:tcW w:w="6858" w:type="dxa"/>
          </w:tcPr>
          <w:p w:rsidR="00494EED" w:rsidRPr="005C2A78" w:rsidRDefault="00494EED" w:rsidP="006D756B">
            <w:pPr>
              <w:jc w:val="right"/>
              <w:rPr>
                <w:rFonts w:cs="Times New Roman"/>
                <w:szCs w:val="24"/>
              </w:rPr>
            </w:pPr>
            <w:sdt>
              <w:sdtPr>
                <w:rPr>
                  <w:rFonts w:cs="Times New Roman"/>
                  <w:szCs w:val="24"/>
                </w:rPr>
                <w:alias w:val="Author Label"/>
                <w:tag w:val="By"/>
                <w:id w:val="72399597"/>
                <w:lock w:val="sdtLocked"/>
                <w:placeholder>
                  <w:docPart w:val="BE403101095549E79289932C75F924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D353A9AC92458BB8C90C2261F0E535"/>
                </w:placeholder>
              </w:sdtPr>
              <w:sdtContent>
                <w:r>
                  <w:rPr>
                    <w:rFonts w:cs="Times New Roman"/>
                    <w:szCs w:val="24"/>
                  </w:rPr>
                  <w:t>Pickett; Guillen</w:t>
                </w:r>
              </w:sdtContent>
            </w:sdt>
            <w:sdt>
              <w:sdtPr>
                <w:rPr>
                  <w:rFonts w:cs="Times New Roman"/>
                  <w:szCs w:val="24"/>
                </w:rPr>
                <w:alias w:val="Sponsor"/>
                <w:tag w:val="Sponsor"/>
                <w:id w:val="-2039656131"/>
                <w:lock w:val="sdtContentLocked"/>
                <w:placeholder>
                  <w:docPart w:val="59D4A287BE9D46A0BCD3DEDDDFC7FB00"/>
                </w:placeholder>
              </w:sdtPr>
              <w:sdtContent>
                <w:r>
                  <w:rPr>
                    <w:rFonts w:cs="Times New Roman"/>
                    <w:szCs w:val="24"/>
                  </w:rPr>
                  <w:t xml:space="preserve"> (Rodríguez)</w:t>
                </w:r>
              </w:sdtContent>
            </w:sdt>
          </w:p>
        </w:tc>
      </w:tr>
      <w:tr w:rsidR="00494EED" w:rsidTr="000F1DF9">
        <w:tc>
          <w:tcPr>
            <w:tcW w:w="2718" w:type="dxa"/>
          </w:tcPr>
          <w:p w:rsidR="00494EED" w:rsidRPr="00BC7495" w:rsidRDefault="00494EED" w:rsidP="000F1DF9">
            <w:pPr>
              <w:rPr>
                <w:rFonts w:cs="Times New Roman"/>
                <w:szCs w:val="24"/>
              </w:rPr>
            </w:pPr>
          </w:p>
        </w:tc>
        <w:sdt>
          <w:sdtPr>
            <w:rPr>
              <w:rFonts w:cs="Times New Roman"/>
              <w:szCs w:val="24"/>
            </w:rPr>
            <w:alias w:val="Committee"/>
            <w:tag w:val="Committee"/>
            <w:id w:val="1914272295"/>
            <w:lock w:val="sdtContentLocked"/>
            <w:placeholder>
              <w:docPart w:val="58C392B840F04F689E6C0F76B03AA93F"/>
            </w:placeholder>
          </w:sdtPr>
          <w:sdtContent>
            <w:tc>
              <w:tcPr>
                <w:tcW w:w="6858" w:type="dxa"/>
              </w:tcPr>
              <w:p w:rsidR="00494EED" w:rsidRPr="00FF6471" w:rsidRDefault="00494EED" w:rsidP="000F1DF9">
                <w:pPr>
                  <w:jc w:val="right"/>
                  <w:rPr>
                    <w:rFonts w:cs="Times New Roman"/>
                    <w:szCs w:val="24"/>
                  </w:rPr>
                </w:pPr>
                <w:r>
                  <w:rPr>
                    <w:rFonts w:cs="Times New Roman"/>
                    <w:szCs w:val="24"/>
                  </w:rPr>
                  <w:t>Finance</w:t>
                </w:r>
              </w:p>
            </w:tc>
          </w:sdtContent>
        </w:sdt>
      </w:tr>
      <w:tr w:rsidR="00494EED" w:rsidTr="000F1DF9">
        <w:tc>
          <w:tcPr>
            <w:tcW w:w="2718" w:type="dxa"/>
          </w:tcPr>
          <w:p w:rsidR="00494EED" w:rsidRPr="00BC7495" w:rsidRDefault="00494EED" w:rsidP="000F1DF9">
            <w:pPr>
              <w:rPr>
                <w:rFonts w:cs="Times New Roman"/>
                <w:szCs w:val="24"/>
              </w:rPr>
            </w:pPr>
          </w:p>
        </w:tc>
        <w:sdt>
          <w:sdtPr>
            <w:rPr>
              <w:rFonts w:cs="Times New Roman"/>
              <w:szCs w:val="24"/>
            </w:rPr>
            <w:alias w:val="Date"/>
            <w:tag w:val="DateContentControl"/>
            <w:id w:val="1178081906"/>
            <w:lock w:val="sdtLocked"/>
            <w:placeholder>
              <w:docPart w:val="06A7F58F58354B30AE0981325F5E153E"/>
            </w:placeholder>
            <w:date w:fullDate="2017-05-09T00:00:00Z">
              <w:dateFormat w:val="M/d/yyyy"/>
              <w:lid w:val="en-US"/>
              <w:storeMappedDataAs w:val="dateTime"/>
              <w:calendar w:val="gregorian"/>
            </w:date>
          </w:sdtPr>
          <w:sdtContent>
            <w:tc>
              <w:tcPr>
                <w:tcW w:w="6858" w:type="dxa"/>
              </w:tcPr>
              <w:p w:rsidR="00494EED" w:rsidRPr="00FF6471" w:rsidRDefault="00494EED" w:rsidP="000F1DF9">
                <w:pPr>
                  <w:jc w:val="right"/>
                  <w:rPr>
                    <w:rFonts w:cs="Times New Roman"/>
                    <w:szCs w:val="24"/>
                  </w:rPr>
                </w:pPr>
                <w:r>
                  <w:rPr>
                    <w:rFonts w:cs="Times New Roman"/>
                    <w:szCs w:val="24"/>
                  </w:rPr>
                  <w:t>5/9/2017</w:t>
                </w:r>
              </w:p>
            </w:tc>
          </w:sdtContent>
        </w:sdt>
      </w:tr>
      <w:tr w:rsidR="00494EED" w:rsidTr="000F1DF9">
        <w:tc>
          <w:tcPr>
            <w:tcW w:w="2718" w:type="dxa"/>
          </w:tcPr>
          <w:p w:rsidR="00494EED" w:rsidRPr="00BC7495" w:rsidRDefault="00494EED" w:rsidP="000F1DF9">
            <w:pPr>
              <w:rPr>
                <w:rFonts w:cs="Times New Roman"/>
                <w:szCs w:val="24"/>
              </w:rPr>
            </w:pPr>
          </w:p>
        </w:tc>
        <w:sdt>
          <w:sdtPr>
            <w:rPr>
              <w:rFonts w:cs="Times New Roman"/>
              <w:szCs w:val="24"/>
            </w:rPr>
            <w:alias w:val="BA Version"/>
            <w:tag w:val="BAVersion"/>
            <w:id w:val="-1685590809"/>
            <w:lock w:val="sdtContentLocked"/>
            <w:placeholder>
              <w:docPart w:val="08569D383819405E9044B6B7F9C39075"/>
            </w:placeholder>
          </w:sdtPr>
          <w:sdtContent>
            <w:tc>
              <w:tcPr>
                <w:tcW w:w="6858" w:type="dxa"/>
              </w:tcPr>
              <w:p w:rsidR="00494EED" w:rsidRPr="00FF6471" w:rsidRDefault="00494EED" w:rsidP="000F1DF9">
                <w:pPr>
                  <w:jc w:val="right"/>
                  <w:rPr>
                    <w:rFonts w:cs="Times New Roman"/>
                    <w:szCs w:val="24"/>
                  </w:rPr>
                </w:pPr>
                <w:r>
                  <w:rPr>
                    <w:rFonts w:cs="Times New Roman"/>
                    <w:szCs w:val="24"/>
                  </w:rPr>
                  <w:t>Engrossed</w:t>
                </w:r>
              </w:p>
            </w:tc>
          </w:sdtContent>
        </w:sdt>
      </w:tr>
    </w:tbl>
    <w:p w:rsidR="00494EED" w:rsidRPr="00FF6471" w:rsidRDefault="00494EED" w:rsidP="000F1DF9">
      <w:pPr>
        <w:spacing w:after="0" w:line="240" w:lineRule="auto"/>
        <w:rPr>
          <w:rFonts w:cs="Times New Roman"/>
          <w:szCs w:val="24"/>
        </w:rPr>
      </w:pPr>
    </w:p>
    <w:p w:rsidR="00494EED" w:rsidRPr="00FF6471" w:rsidRDefault="00494EED" w:rsidP="000F1DF9">
      <w:pPr>
        <w:spacing w:after="0" w:line="240" w:lineRule="auto"/>
        <w:rPr>
          <w:rFonts w:cs="Times New Roman"/>
          <w:szCs w:val="24"/>
        </w:rPr>
      </w:pPr>
    </w:p>
    <w:p w:rsidR="00494EED" w:rsidRPr="00FF6471" w:rsidRDefault="00494E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1D1D20BB4243E6B9FBCD836CC00A1D"/>
        </w:placeholder>
      </w:sdtPr>
      <w:sdtContent>
        <w:p w:rsidR="00494EED" w:rsidRDefault="00494E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0EA8CDE2A34CDEAEFAC129E5F9D3A6"/>
        </w:placeholder>
      </w:sdtPr>
      <w:sdtContent>
        <w:p w:rsidR="00494EED" w:rsidRDefault="00494EED" w:rsidP="00EA41DF">
          <w:pPr>
            <w:pStyle w:val="NormalWeb"/>
            <w:spacing w:before="0" w:beforeAutospacing="0" w:after="0" w:afterAutospacing="0"/>
            <w:jc w:val="both"/>
            <w:divId w:val="1879315107"/>
            <w:rPr>
              <w:rFonts w:eastAsia="Times New Roman"/>
              <w:bCs/>
            </w:rPr>
          </w:pPr>
        </w:p>
        <w:p w:rsidR="00494EED" w:rsidRPr="00EA41DF" w:rsidRDefault="00494EED" w:rsidP="00EA41DF">
          <w:pPr>
            <w:pStyle w:val="NormalWeb"/>
            <w:spacing w:before="0" w:beforeAutospacing="0" w:after="0" w:afterAutospacing="0"/>
            <w:jc w:val="both"/>
            <w:divId w:val="1879315107"/>
            <w:rPr>
              <w:color w:val="000000"/>
            </w:rPr>
          </w:pPr>
          <w:r w:rsidRPr="00EA41DF">
            <w:rPr>
              <w:color w:val="000000"/>
            </w:rPr>
            <w:t>According to interested parties, the chief appraiser of an appraisal district may currently require a person who is allowed an exemption from property taxation on a residence homestead to annually file a new application to confirm qualification for the exemption unless the person is 65 years of age or older. U.S. military veterans classified as having a non-recoverable and permanent disability consider the annual submission for requalification laborious, cumbersome, and even disrespectful, as the qualifying disability is defined as one that will not improve. H.B. 1101 seeks to remove any such requirement as it pertains to a veteran who is 100 percent disabled.</w:t>
          </w:r>
        </w:p>
        <w:p w:rsidR="00494EED" w:rsidRPr="00D70925" w:rsidRDefault="00494EED" w:rsidP="00EA41DF">
          <w:pPr>
            <w:spacing w:after="0" w:line="240" w:lineRule="auto"/>
            <w:jc w:val="both"/>
            <w:rPr>
              <w:rFonts w:eastAsia="Times New Roman" w:cs="Times New Roman"/>
              <w:bCs/>
              <w:szCs w:val="24"/>
            </w:rPr>
          </w:pPr>
        </w:p>
      </w:sdtContent>
    </w:sdt>
    <w:p w:rsidR="00494EED" w:rsidRDefault="00494E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1101 </w:t>
      </w:r>
      <w:bookmarkStart w:id="1" w:name="AmendsCurrentLaw"/>
      <w:bookmarkEnd w:id="1"/>
      <w:r>
        <w:rPr>
          <w:rFonts w:cs="Times New Roman"/>
          <w:szCs w:val="24"/>
        </w:rPr>
        <w:t>amends current law relating to the authority of the chief appraiser of an appraisal district to require a person to file a new application to confirm the person's current qualification for the exemption from ad valorem taxation of the total appraised value of the residence homestead of a 100 percent disabled veteran.</w:t>
      </w:r>
    </w:p>
    <w:p w:rsidR="00494EED" w:rsidRPr="00E50639" w:rsidRDefault="00494EED" w:rsidP="000F1DF9">
      <w:pPr>
        <w:spacing w:after="0" w:line="240" w:lineRule="auto"/>
        <w:jc w:val="both"/>
        <w:rPr>
          <w:rFonts w:eastAsia="Times New Roman" w:cs="Times New Roman"/>
          <w:szCs w:val="24"/>
        </w:rPr>
      </w:pPr>
    </w:p>
    <w:p w:rsidR="00494EED" w:rsidRPr="005C2A78" w:rsidRDefault="00494E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C5D23536E14104A40601141DF1E759"/>
          </w:placeholder>
        </w:sdtPr>
        <w:sdtContent>
          <w:r>
            <w:rPr>
              <w:rFonts w:eastAsia="Times New Roman" w:cs="Times New Roman"/>
              <w:b/>
              <w:szCs w:val="24"/>
              <w:u w:val="single"/>
            </w:rPr>
            <w:t>RULEMAKING AUTHORITY</w:t>
          </w:r>
        </w:sdtContent>
      </w:sdt>
    </w:p>
    <w:p w:rsidR="00494EED" w:rsidRPr="006529C4" w:rsidRDefault="00494EED" w:rsidP="00774EC7">
      <w:pPr>
        <w:spacing w:after="0" w:line="240" w:lineRule="auto"/>
        <w:jc w:val="both"/>
        <w:rPr>
          <w:rFonts w:cs="Times New Roman"/>
          <w:szCs w:val="24"/>
        </w:rPr>
      </w:pPr>
    </w:p>
    <w:p w:rsidR="00494EED" w:rsidRPr="006529C4" w:rsidRDefault="00494E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4EED" w:rsidRPr="006529C4" w:rsidRDefault="00494EED" w:rsidP="00774EC7">
      <w:pPr>
        <w:spacing w:after="0" w:line="240" w:lineRule="auto"/>
        <w:jc w:val="both"/>
        <w:rPr>
          <w:rFonts w:cs="Times New Roman"/>
          <w:szCs w:val="24"/>
        </w:rPr>
      </w:pPr>
    </w:p>
    <w:p w:rsidR="00494EED" w:rsidRPr="005C2A78" w:rsidRDefault="00494E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18EDEAA92F4FF7B0544A09FBFEEFED"/>
          </w:placeholder>
        </w:sdtPr>
        <w:sdtContent>
          <w:r>
            <w:rPr>
              <w:rFonts w:eastAsia="Times New Roman" w:cs="Times New Roman"/>
              <w:b/>
              <w:szCs w:val="24"/>
              <w:u w:val="single"/>
            </w:rPr>
            <w:t>SECTION BY SECTION ANALYSIS</w:t>
          </w:r>
        </w:sdtContent>
      </w:sdt>
    </w:p>
    <w:p w:rsidR="00494EED" w:rsidRPr="005C2A78" w:rsidRDefault="00494EED" w:rsidP="000F1DF9">
      <w:pPr>
        <w:spacing w:after="0" w:line="240" w:lineRule="auto"/>
        <w:jc w:val="both"/>
        <w:rPr>
          <w:rFonts w:eastAsia="Times New Roman" w:cs="Times New Roman"/>
          <w:szCs w:val="24"/>
        </w:rPr>
      </w:pPr>
    </w:p>
    <w:p w:rsidR="00494EED" w:rsidRDefault="00494E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11.43, Tax Code, by amending Subsection (c) and adding Subsection (r), as follows:</w:t>
      </w:r>
    </w:p>
    <w:p w:rsidR="00494EED" w:rsidRDefault="00494EED" w:rsidP="000F1DF9">
      <w:pPr>
        <w:spacing w:after="0" w:line="240" w:lineRule="auto"/>
        <w:jc w:val="both"/>
        <w:rPr>
          <w:rFonts w:eastAsia="Times New Roman" w:cs="Times New Roman"/>
          <w:szCs w:val="24"/>
        </w:rPr>
      </w:pPr>
    </w:p>
    <w:p w:rsidR="00494EED" w:rsidRDefault="00494EED" w:rsidP="00E50639">
      <w:pPr>
        <w:spacing w:after="0" w:line="240" w:lineRule="auto"/>
        <w:ind w:left="720"/>
        <w:jc w:val="both"/>
        <w:rPr>
          <w:rFonts w:eastAsia="Times New Roman" w:cs="Times New Roman"/>
          <w:szCs w:val="24"/>
        </w:rPr>
      </w:pPr>
      <w:r>
        <w:rPr>
          <w:rFonts w:eastAsia="Times New Roman" w:cs="Times New Roman"/>
          <w:szCs w:val="24"/>
        </w:rPr>
        <w:t>(c) Includes the exception provided by Subsection (r).</w:t>
      </w:r>
    </w:p>
    <w:p w:rsidR="00494EED" w:rsidRDefault="00494EED" w:rsidP="00E50639">
      <w:pPr>
        <w:spacing w:after="0" w:line="240" w:lineRule="auto"/>
        <w:ind w:left="720"/>
        <w:jc w:val="both"/>
        <w:rPr>
          <w:rFonts w:eastAsia="Times New Roman" w:cs="Times New Roman"/>
          <w:szCs w:val="24"/>
        </w:rPr>
      </w:pPr>
    </w:p>
    <w:p w:rsidR="00494EED" w:rsidRPr="005C2A78" w:rsidRDefault="00494EED" w:rsidP="00E50639">
      <w:pPr>
        <w:spacing w:after="0" w:line="240" w:lineRule="auto"/>
        <w:ind w:left="720"/>
        <w:jc w:val="both"/>
        <w:rPr>
          <w:rFonts w:eastAsia="Times New Roman" w:cs="Times New Roman"/>
          <w:szCs w:val="24"/>
        </w:rPr>
      </w:pPr>
      <w:r>
        <w:rPr>
          <w:rFonts w:eastAsia="Times New Roman" w:cs="Times New Roman"/>
          <w:szCs w:val="24"/>
        </w:rPr>
        <w:t>(r) Prohibits the chief appraiser from requiring a person allowed an exemption under Section 11.131 (Residence Homestead of 100 percent or Totally Disabled Veteran) to file a new application to determine the person's current qualification for the exemption if the person has a permanent total disability determined by the United States Department of Veterans Affairs under 38 C.F.R. Section 4.15.</w:t>
      </w:r>
    </w:p>
    <w:p w:rsidR="00494EED" w:rsidRPr="005C2A78" w:rsidRDefault="00494EED" w:rsidP="000F1DF9">
      <w:pPr>
        <w:spacing w:after="0" w:line="240" w:lineRule="auto"/>
        <w:jc w:val="both"/>
        <w:rPr>
          <w:rFonts w:eastAsia="Times New Roman" w:cs="Times New Roman"/>
          <w:szCs w:val="24"/>
        </w:rPr>
      </w:pPr>
    </w:p>
    <w:p w:rsidR="00494EED" w:rsidRPr="00E50639" w:rsidRDefault="00494EE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w:t>
      </w:r>
    </w:p>
    <w:sectPr w:rsidR="00494EED" w:rsidRPr="00E5063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FC" w:rsidRDefault="009A38FC" w:rsidP="000F1DF9">
      <w:pPr>
        <w:spacing w:after="0" w:line="240" w:lineRule="auto"/>
      </w:pPr>
      <w:r>
        <w:separator/>
      </w:r>
    </w:p>
  </w:endnote>
  <w:endnote w:type="continuationSeparator" w:id="0">
    <w:p w:rsidR="009A38FC" w:rsidRDefault="009A38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38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4EE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4EED">
                <w:rPr>
                  <w:sz w:val="20"/>
                  <w:szCs w:val="20"/>
                </w:rPr>
                <w:t>H.B. 1101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4E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38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4E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4EE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FC" w:rsidRDefault="009A38FC" w:rsidP="000F1DF9">
      <w:pPr>
        <w:spacing w:after="0" w:line="240" w:lineRule="auto"/>
      </w:pPr>
      <w:r>
        <w:separator/>
      </w:r>
    </w:p>
  </w:footnote>
  <w:footnote w:type="continuationSeparator" w:id="0">
    <w:p w:rsidR="009A38FC" w:rsidRDefault="009A38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4EE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38F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4E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4E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5CCB" w:rsidP="00BC5C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6FA2499ADD4781A5C531404179D439"/>
        <w:category>
          <w:name w:val="General"/>
          <w:gallery w:val="placeholder"/>
        </w:category>
        <w:types>
          <w:type w:val="bbPlcHdr"/>
        </w:types>
        <w:behaviors>
          <w:behavior w:val="content"/>
        </w:behaviors>
        <w:guid w:val="{2E59C07C-FFD2-4FEE-A307-88B5F197EEB4}"/>
      </w:docPartPr>
      <w:docPartBody>
        <w:p w:rsidR="00000000" w:rsidRDefault="0038773D"/>
      </w:docPartBody>
    </w:docPart>
    <w:docPart>
      <w:docPartPr>
        <w:name w:val="E74F57C6C046407693C389266D8E6D47"/>
        <w:category>
          <w:name w:val="General"/>
          <w:gallery w:val="placeholder"/>
        </w:category>
        <w:types>
          <w:type w:val="bbPlcHdr"/>
        </w:types>
        <w:behaviors>
          <w:behavior w:val="content"/>
        </w:behaviors>
        <w:guid w:val="{DA73D076-6C0B-4B5B-AA13-6878AAD1AC04}"/>
      </w:docPartPr>
      <w:docPartBody>
        <w:p w:rsidR="00000000" w:rsidRDefault="0038773D"/>
      </w:docPartBody>
    </w:docPart>
    <w:docPart>
      <w:docPartPr>
        <w:name w:val="D20F852885C9481F9BB1CC8D2D187A42"/>
        <w:category>
          <w:name w:val="General"/>
          <w:gallery w:val="placeholder"/>
        </w:category>
        <w:types>
          <w:type w:val="bbPlcHdr"/>
        </w:types>
        <w:behaviors>
          <w:behavior w:val="content"/>
        </w:behaviors>
        <w:guid w:val="{89B07127-424F-4395-9C74-13ED4E5F177C}"/>
      </w:docPartPr>
      <w:docPartBody>
        <w:p w:rsidR="00000000" w:rsidRDefault="0038773D"/>
      </w:docPartBody>
    </w:docPart>
    <w:docPart>
      <w:docPartPr>
        <w:name w:val="E57DA14BDBBC49FC819BDE5C053E9298"/>
        <w:category>
          <w:name w:val="General"/>
          <w:gallery w:val="placeholder"/>
        </w:category>
        <w:types>
          <w:type w:val="bbPlcHdr"/>
        </w:types>
        <w:behaviors>
          <w:behavior w:val="content"/>
        </w:behaviors>
        <w:guid w:val="{98B0AB51-0746-43CF-AD06-96B609E866FB}"/>
      </w:docPartPr>
      <w:docPartBody>
        <w:p w:rsidR="00000000" w:rsidRDefault="0038773D"/>
      </w:docPartBody>
    </w:docPart>
    <w:docPart>
      <w:docPartPr>
        <w:name w:val="BE403101095549E79289932C75F924E4"/>
        <w:category>
          <w:name w:val="General"/>
          <w:gallery w:val="placeholder"/>
        </w:category>
        <w:types>
          <w:type w:val="bbPlcHdr"/>
        </w:types>
        <w:behaviors>
          <w:behavior w:val="content"/>
        </w:behaviors>
        <w:guid w:val="{F1ABCD05-BCDE-47EA-9E03-6D69FA543D6E}"/>
      </w:docPartPr>
      <w:docPartBody>
        <w:p w:rsidR="00000000" w:rsidRDefault="0038773D"/>
      </w:docPartBody>
    </w:docPart>
    <w:docPart>
      <w:docPartPr>
        <w:name w:val="F2D353A9AC92458BB8C90C2261F0E535"/>
        <w:category>
          <w:name w:val="General"/>
          <w:gallery w:val="placeholder"/>
        </w:category>
        <w:types>
          <w:type w:val="bbPlcHdr"/>
        </w:types>
        <w:behaviors>
          <w:behavior w:val="content"/>
        </w:behaviors>
        <w:guid w:val="{44A52EA5-FE62-466B-8CA3-00F96754732A}"/>
      </w:docPartPr>
      <w:docPartBody>
        <w:p w:rsidR="00000000" w:rsidRDefault="0038773D"/>
      </w:docPartBody>
    </w:docPart>
    <w:docPart>
      <w:docPartPr>
        <w:name w:val="59D4A287BE9D46A0BCD3DEDDDFC7FB00"/>
        <w:category>
          <w:name w:val="General"/>
          <w:gallery w:val="placeholder"/>
        </w:category>
        <w:types>
          <w:type w:val="bbPlcHdr"/>
        </w:types>
        <w:behaviors>
          <w:behavior w:val="content"/>
        </w:behaviors>
        <w:guid w:val="{A2E86C8B-010D-4E69-9EBD-3E48AA20FAC1}"/>
      </w:docPartPr>
      <w:docPartBody>
        <w:p w:rsidR="00000000" w:rsidRDefault="0038773D"/>
      </w:docPartBody>
    </w:docPart>
    <w:docPart>
      <w:docPartPr>
        <w:name w:val="58C392B840F04F689E6C0F76B03AA93F"/>
        <w:category>
          <w:name w:val="General"/>
          <w:gallery w:val="placeholder"/>
        </w:category>
        <w:types>
          <w:type w:val="bbPlcHdr"/>
        </w:types>
        <w:behaviors>
          <w:behavior w:val="content"/>
        </w:behaviors>
        <w:guid w:val="{DA5C7920-F1B8-4BFE-BED6-427A95533671}"/>
      </w:docPartPr>
      <w:docPartBody>
        <w:p w:rsidR="00000000" w:rsidRDefault="0038773D"/>
      </w:docPartBody>
    </w:docPart>
    <w:docPart>
      <w:docPartPr>
        <w:name w:val="06A7F58F58354B30AE0981325F5E153E"/>
        <w:category>
          <w:name w:val="General"/>
          <w:gallery w:val="placeholder"/>
        </w:category>
        <w:types>
          <w:type w:val="bbPlcHdr"/>
        </w:types>
        <w:behaviors>
          <w:behavior w:val="content"/>
        </w:behaviors>
        <w:guid w:val="{0F30BEBA-2BA4-4642-A3B0-D43E48E73963}"/>
      </w:docPartPr>
      <w:docPartBody>
        <w:p w:rsidR="00000000" w:rsidRDefault="00BC5CCB" w:rsidP="00BC5CCB">
          <w:pPr>
            <w:pStyle w:val="06A7F58F58354B30AE0981325F5E153E"/>
          </w:pPr>
          <w:r w:rsidRPr="00A30DD1">
            <w:rPr>
              <w:rStyle w:val="PlaceholderText"/>
            </w:rPr>
            <w:t>Click here to enter a date.</w:t>
          </w:r>
        </w:p>
      </w:docPartBody>
    </w:docPart>
    <w:docPart>
      <w:docPartPr>
        <w:name w:val="08569D383819405E9044B6B7F9C39075"/>
        <w:category>
          <w:name w:val="General"/>
          <w:gallery w:val="placeholder"/>
        </w:category>
        <w:types>
          <w:type w:val="bbPlcHdr"/>
        </w:types>
        <w:behaviors>
          <w:behavior w:val="content"/>
        </w:behaviors>
        <w:guid w:val="{ED0E8E06-398D-4EDA-BDE6-2447A00B396E}"/>
      </w:docPartPr>
      <w:docPartBody>
        <w:p w:rsidR="00000000" w:rsidRDefault="0038773D"/>
      </w:docPartBody>
    </w:docPart>
    <w:docPart>
      <w:docPartPr>
        <w:name w:val="CC1D1D20BB4243E6B9FBCD836CC00A1D"/>
        <w:category>
          <w:name w:val="General"/>
          <w:gallery w:val="placeholder"/>
        </w:category>
        <w:types>
          <w:type w:val="bbPlcHdr"/>
        </w:types>
        <w:behaviors>
          <w:behavior w:val="content"/>
        </w:behaviors>
        <w:guid w:val="{1A2412B4-7ECE-4833-BC28-73D3BFB9BEBF}"/>
      </w:docPartPr>
      <w:docPartBody>
        <w:p w:rsidR="00000000" w:rsidRDefault="0038773D"/>
      </w:docPartBody>
    </w:docPart>
    <w:docPart>
      <w:docPartPr>
        <w:name w:val="7F0EA8CDE2A34CDEAEFAC129E5F9D3A6"/>
        <w:category>
          <w:name w:val="General"/>
          <w:gallery w:val="placeholder"/>
        </w:category>
        <w:types>
          <w:type w:val="bbPlcHdr"/>
        </w:types>
        <w:behaviors>
          <w:behavior w:val="content"/>
        </w:behaviors>
        <w:guid w:val="{C2DBD8DD-C2E7-4801-9DA4-E3171A606FB1}"/>
      </w:docPartPr>
      <w:docPartBody>
        <w:p w:rsidR="00000000" w:rsidRDefault="00BC5CCB" w:rsidP="00BC5CCB">
          <w:pPr>
            <w:pStyle w:val="7F0EA8CDE2A34CDEAEFAC129E5F9D3A6"/>
          </w:pPr>
          <w:r>
            <w:rPr>
              <w:rFonts w:eastAsia="Times New Roman" w:cs="Times New Roman"/>
              <w:bCs/>
              <w:szCs w:val="24"/>
            </w:rPr>
            <w:t xml:space="preserve"> </w:t>
          </w:r>
        </w:p>
      </w:docPartBody>
    </w:docPart>
    <w:docPart>
      <w:docPartPr>
        <w:name w:val="0AC5D23536E14104A40601141DF1E759"/>
        <w:category>
          <w:name w:val="General"/>
          <w:gallery w:val="placeholder"/>
        </w:category>
        <w:types>
          <w:type w:val="bbPlcHdr"/>
        </w:types>
        <w:behaviors>
          <w:behavior w:val="content"/>
        </w:behaviors>
        <w:guid w:val="{A6FC8660-7241-4F7E-838E-9A25C770DF3D}"/>
      </w:docPartPr>
      <w:docPartBody>
        <w:p w:rsidR="00000000" w:rsidRDefault="0038773D"/>
      </w:docPartBody>
    </w:docPart>
    <w:docPart>
      <w:docPartPr>
        <w:name w:val="DA18EDEAA92F4FF7B0544A09FBFEEFED"/>
        <w:category>
          <w:name w:val="General"/>
          <w:gallery w:val="placeholder"/>
        </w:category>
        <w:types>
          <w:type w:val="bbPlcHdr"/>
        </w:types>
        <w:behaviors>
          <w:behavior w:val="content"/>
        </w:behaviors>
        <w:guid w:val="{97D3F0C0-04A9-4F02-B096-495953C9495C}"/>
      </w:docPartPr>
      <w:docPartBody>
        <w:p w:rsidR="00000000" w:rsidRDefault="00387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773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5CC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C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5CCB"/>
    <w:rPr>
      <w:rFonts w:ascii="Times New Roman" w:hAnsi="Times New Roman"/>
      <w:sz w:val="24"/>
    </w:rPr>
  </w:style>
  <w:style w:type="paragraph" w:customStyle="1" w:styleId="487D89B4F8B34DB4967D41FE18F7F88D7">
    <w:name w:val="487D89B4F8B34DB4967D41FE18F7F88D7"/>
    <w:rsid w:val="00BC5CCB"/>
    <w:rPr>
      <w:rFonts w:ascii="Times New Roman" w:hAnsi="Times New Roman"/>
      <w:sz w:val="24"/>
    </w:rPr>
  </w:style>
  <w:style w:type="paragraph" w:customStyle="1" w:styleId="AE2570ED5D764CD7AF9686706F550F4620">
    <w:name w:val="AE2570ED5D764CD7AF9686706F550F4620"/>
    <w:rsid w:val="00BC5CCB"/>
    <w:pPr>
      <w:tabs>
        <w:tab w:val="center" w:pos="4680"/>
        <w:tab w:val="right" w:pos="9360"/>
      </w:tabs>
      <w:spacing w:after="0" w:line="240" w:lineRule="auto"/>
    </w:pPr>
    <w:rPr>
      <w:rFonts w:ascii="Times New Roman" w:hAnsi="Times New Roman"/>
      <w:sz w:val="24"/>
    </w:rPr>
  </w:style>
  <w:style w:type="paragraph" w:customStyle="1" w:styleId="06A7F58F58354B30AE0981325F5E153E">
    <w:name w:val="06A7F58F58354B30AE0981325F5E153E"/>
    <w:rsid w:val="00BC5CCB"/>
  </w:style>
  <w:style w:type="paragraph" w:customStyle="1" w:styleId="7F0EA8CDE2A34CDEAEFAC129E5F9D3A6">
    <w:name w:val="7F0EA8CDE2A34CDEAEFAC129E5F9D3A6"/>
    <w:rsid w:val="00BC5C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C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5CCB"/>
    <w:rPr>
      <w:rFonts w:ascii="Times New Roman" w:hAnsi="Times New Roman"/>
      <w:sz w:val="24"/>
    </w:rPr>
  </w:style>
  <w:style w:type="paragraph" w:customStyle="1" w:styleId="487D89B4F8B34DB4967D41FE18F7F88D7">
    <w:name w:val="487D89B4F8B34DB4967D41FE18F7F88D7"/>
    <w:rsid w:val="00BC5CCB"/>
    <w:rPr>
      <w:rFonts w:ascii="Times New Roman" w:hAnsi="Times New Roman"/>
      <w:sz w:val="24"/>
    </w:rPr>
  </w:style>
  <w:style w:type="paragraph" w:customStyle="1" w:styleId="AE2570ED5D764CD7AF9686706F550F4620">
    <w:name w:val="AE2570ED5D764CD7AF9686706F550F4620"/>
    <w:rsid w:val="00BC5CCB"/>
    <w:pPr>
      <w:tabs>
        <w:tab w:val="center" w:pos="4680"/>
        <w:tab w:val="right" w:pos="9360"/>
      </w:tabs>
      <w:spacing w:after="0" w:line="240" w:lineRule="auto"/>
    </w:pPr>
    <w:rPr>
      <w:rFonts w:ascii="Times New Roman" w:hAnsi="Times New Roman"/>
      <w:sz w:val="24"/>
    </w:rPr>
  </w:style>
  <w:style w:type="paragraph" w:customStyle="1" w:styleId="06A7F58F58354B30AE0981325F5E153E">
    <w:name w:val="06A7F58F58354B30AE0981325F5E153E"/>
    <w:rsid w:val="00BC5CCB"/>
  </w:style>
  <w:style w:type="paragraph" w:customStyle="1" w:styleId="7F0EA8CDE2A34CDEAEFAC129E5F9D3A6">
    <w:name w:val="7F0EA8CDE2A34CDEAEFAC129E5F9D3A6"/>
    <w:rsid w:val="00BC5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1CE75C-DC3F-4F5E-A0A0-97BF068D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295</Words>
  <Characters>1684</Characters>
  <Application>Microsoft Office Word</Application>
  <DocSecurity>0</DocSecurity>
  <Lines>14</Lines>
  <Paragraphs>3</Paragraphs>
  <ScaleCrop>false</ScaleCrop>
  <Company>Texas Legislative Council</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2017-05-09T19:14:00Z</cp:lastPrinted>
  <dcterms:created xsi:type="dcterms:W3CDTF">2015-05-29T14:24:00Z</dcterms:created>
  <dcterms:modified xsi:type="dcterms:W3CDTF">2017-05-09T19:14:00Z</dcterms:modified>
</cp:coreProperties>
</file>

<file path=docProps/custom.xml><?xml version="1.0" encoding="utf-8"?>
<op:Properties xmlns:vt="http://schemas.openxmlformats.org/officeDocument/2006/docPropsVTypes" xmlns:op="http://schemas.openxmlformats.org/officeDocument/2006/custom-properties"/>
</file>