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726D4" w:rsidTr="00345119">
        <w:tc>
          <w:tcPr>
            <w:tcW w:w="9576" w:type="dxa"/>
            <w:noWrap/>
          </w:tcPr>
          <w:p w:rsidR="008423E4" w:rsidRPr="0022177D" w:rsidRDefault="000E6A79" w:rsidP="00345119">
            <w:pPr>
              <w:pStyle w:val="Heading1"/>
            </w:pPr>
            <w:bookmarkStart w:id="0" w:name="_GoBack"/>
            <w:bookmarkEnd w:id="0"/>
            <w:r w:rsidRPr="00631897">
              <w:t>BILL ANALYSIS</w:t>
            </w:r>
          </w:p>
        </w:tc>
      </w:tr>
    </w:tbl>
    <w:p w:rsidR="008423E4" w:rsidRPr="0022177D" w:rsidRDefault="000E6A79" w:rsidP="008423E4">
      <w:pPr>
        <w:jc w:val="center"/>
      </w:pPr>
    </w:p>
    <w:p w:rsidR="008423E4" w:rsidRPr="00B31F0E" w:rsidRDefault="000E6A79" w:rsidP="008423E4"/>
    <w:p w:rsidR="008423E4" w:rsidRPr="00742794" w:rsidRDefault="000E6A79" w:rsidP="008423E4">
      <w:pPr>
        <w:tabs>
          <w:tab w:val="right" w:pos="9360"/>
        </w:tabs>
      </w:pPr>
    </w:p>
    <w:tbl>
      <w:tblPr>
        <w:tblW w:w="0" w:type="auto"/>
        <w:tblLayout w:type="fixed"/>
        <w:tblLook w:val="01E0" w:firstRow="1" w:lastRow="1" w:firstColumn="1" w:lastColumn="1" w:noHBand="0" w:noVBand="0"/>
      </w:tblPr>
      <w:tblGrid>
        <w:gridCol w:w="9576"/>
      </w:tblGrid>
      <w:tr w:rsidR="00D726D4" w:rsidTr="00345119">
        <w:tc>
          <w:tcPr>
            <w:tcW w:w="9576" w:type="dxa"/>
          </w:tcPr>
          <w:p w:rsidR="008423E4" w:rsidRPr="00861995" w:rsidRDefault="000E6A79" w:rsidP="00345119">
            <w:pPr>
              <w:jc w:val="right"/>
            </w:pPr>
            <w:r>
              <w:t>C.S.H.B. 1103</w:t>
            </w:r>
          </w:p>
        </w:tc>
      </w:tr>
      <w:tr w:rsidR="00D726D4" w:rsidTr="00345119">
        <w:tc>
          <w:tcPr>
            <w:tcW w:w="9576" w:type="dxa"/>
          </w:tcPr>
          <w:p w:rsidR="008423E4" w:rsidRPr="00861995" w:rsidRDefault="000E6A79" w:rsidP="00565883">
            <w:pPr>
              <w:jc w:val="right"/>
            </w:pPr>
            <w:r>
              <w:t xml:space="preserve">By: </w:t>
            </w:r>
            <w:r>
              <w:t>Hernandez</w:t>
            </w:r>
          </w:p>
        </w:tc>
      </w:tr>
      <w:tr w:rsidR="00D726D4" w:rsidTr="00345119">
        <w:tc>
          <w:tcPr>
            <w:tcW w:w="9576" w:type="dxa"/>
          </w:tcPr>
          <w:p w:rsidR="008423E4" w:rsidRPr="00861995" w:rsidRDefault="000E6A79" w:rsidP="00345119">
            <w:pPr>
              <w:jc w:val="right"/>
            </w:pPr>
            <w:r>
              <w:t>Judiciary &amp; Civil Jurisprudence</w:t>
            </w:r>
          </w:p>
        </w:tc>
      </w:tr>
      <w:tr w:rsidR="00D726D4" w:rsidTr="00345119">
        <w:tc>
          <w:tcPr>
            <w:tcW w:w="9576" w:type="dxa"/>
          </w:tcPr>
          <w:p w:rsidR="008423E4" w:rsidRDefault="000E6A79" w:rsidP="00345119">
            <w:pPr>
              <w:jc w:val="right"/>
            </w:pPr>
            <w:r>
              <w:t>Committee Report (Substituted)</w:t>
            </w:r>
          </w:p>
        </w:tc>
      </w:tr>
    </w:tbl>
    <w:p w:rsidR="008423E4" w:rsidRDefault="000E6A79" w:rsidP="008423E4">
      <w:pPr>
        <w:tabs>
          <w:tab w:val="right" w:pos="9360"/>
        </w:tabs>
      </w:pPr>
    </w:p>
    <w:p w:rsidR="008423E4" w:rsidRDefault="000E6A79" w:rsidP="008423E4"/>
    <w:p w:rsidR="008423E4" w:rsidRDefault="000E6A79" w:rsidP="008423E4"/>
    <w:tbl>
      <w:tblPr>
        <w:tblW w:w="0" w:type="auto"/>
        <w:tblCellMar>
          <w:left w:w="115" w:type="dxa"/>
          <w:right w:w="115" w:type="dxa"/>
        </w:tblCellMar>
        <w:tblLook w:val="01E0" w:firstRow="1" w:lastRow="1" w:firstColumn="1" w:lastColumn="1" w:noHBand="0" w:noVBand="0"/>
      </w:tblPr>
      <w:tblGrid>
        <w:gridCol w:w="9590"/>
      </w:tblGrid>
      <w:tr w:rsidR="00D726D4" w:rsidTr="00565883">
        <w:tc>
          <w:tcPr>
            <w:tcW w:w="9582" w:type="dxa"/>
          </w:tcPr>
          <w:p w:rsidR="008423E4" w:rsidRPr="00A8133F" w:rsidRDefault="000E6A79" w:rsidP="00010FFF">
            <w:pPr>
              <w:rPr>
                <w:b/>
              </w:rPr>
            </w:pPr>
            <w:r w:rsidRPr="009C1E9A">
              <w:rPr>
                <w:b/>
                <w:u w:val="single"/>
              </w:rPr>
              <w:t>BACKGROUND AND PURPOSE</w:t>
            </w:r>
            <w:r>
              <w:rPr>
                <w:b/>
              </w:rPr>
              <w:t xml:space="preserve"> </w:t>
            </w:r>
          </w:p>
          <w:p w:rsidR="008423E4" w:rsidRDefault="000E6A79" w:rsidP="00010FFF"/>
          <w:p w:rsidR="008423E4" w:rsidRDefault="000E6A79" w:rsidP="00010FFF">
            <w:pPr>
              <w:pStyle w:val="Header"/>
              <w:tabs>
                <w:tab w:val="clear" w:pos="4320"/>
                <w:tab w:val="clear" w:pos="8640"/>
              </w:tabs>
              <w:jc w:val="both"/>
            </w:pPr>
            <w:r>
              <w:t xml:space="preserve">Interested parties are concerned that the secretary of state </w:t>
            </w:r>
            <w:r>
              <w:t>does not have</w:t>
            </w:r>
            <w:r>
              <w:t xml:space="preserve"> </w:t>
            </w:r>
            <w:r>
              <w:t xml:space="preserve">clear </w:t>
            </w:r>
            <w:r>
              <w:t>guidance as to wh</w:t>
            </w:r>
            <w:r>
              <w:t>ich</w:t>
            </w:r>
            <w:r>
              <w:t xml:space="preserve"> address to include </w:t>
            </w:r>
            <w:r>
              <w:t>in</w:t>
            </w:r>
            <w:r>
              <w:t xml:space="preserve"> the </w:t>
            </w:r>
            <w:r>
              <w:t>combined</w:t>
            </w:r>
            <w:r>
              <w:t xml:space="preserve"> list </w:t>
            </w:r>
            <w:r>
              <w:t xml:space="preserve">sent to county voter registrars </w:t>
            </w:r>
            <w:r>
              <w:t>for the purpose of reconstituting a county jury wheel</w:t>
            </w:r>
            <w:r>
              <w:t xml:space="preserve"> </w:t>
            </w:r>
            <w:r>
              <w:t>if</w:t>
            </w:r>
            <w:r>
              <w:t xml:space="preserve"> </w:t>
            </w:r>
            <w:r>
              <w:t>different</w:t>
            </w:r>
            <w:r>
              <w:t xml:space="preserve"> addresses for a </w:t>
            </w:r>
            <w:r>
              <w:t>person</w:t>
            </w:r>
            <w:r>
              <w:t xml:space="preserve"> are provided </w:t>
            </w:r>
            <w:r>
              <w:t>in</w:t>
            </w:r>
            <w:r>
              <w:t xml:space="preserve"> the </w:t>
            </w:r>
            <w:r>
              <w:t xml:space="preserve">applicable </w:t>
            </w:r>
            <w:r>
              <w:t>lists</w:t>
            </w:r>
            <w:r>
              <w:t xml:space="preserve"> submitted </w:t>
            </w:r>
            <w:r>
              <w:t xml:space="preserve">to the secretary </w:t>
            </w:r>
            <w:r>
              <w:t>by county voter registrars an</w:t>
            </w:r>
            <w:r>
              <w:t>d the Department of Public Safety</w:t>
            </w:r>
            <w:r>
              <w:t xml:space="preserve">. </w:t>
            </w:r>
            <w:r>
              <w:t>C.S.</w:t>
            </w:r>
            <w:r>
              <w:t xml:space="preserve">H.B. 1103 seeks to address this issue by requiring the </w:t>
            </w:r>
            <w:r>
              <w:t xml:space="preserve">combined </w:t>
            </w:r>
            <w:r>
              <w:t>list to include only the address submitted by the voter registrar in such a case.</w:t>
            </w:r>
          </w:p>
          <w:p w:rsidR="008423E4" w:rsidRPr="00E26B13" w:rsidRDefault="000E6A79" w:rsidP="00010FFF">
            <w:pPr>
              <w:rPr>
                <w:b/>
              </w:rPr>
            </w:pPr>
          </w:p>
        </w:tc>
      </w:tr>
      <w:tr w:rsidR="00D726D4" w:rsidTr="00565883">
        <w:tc>
          <w:tcPr>
            <w:tcW w:w="9582" w:type="dxa"/>
          </w:tcPr>
          <w:p w:rsidR="0017725B" w:rsidRDefault="000E6A79" w:rsidP="00010FFF">
            <w:pPr>
              <w:rPr>
                <w:b/>
                <w:u w:val="single"/>
              </w:rPr>
            </w:pPr>
            <w:r>
              <w:rPr>
                <w:b/>
                <w:u w:val="single"/>
              </w:rPr>
              <w:t>CRIMINAL JUSTICE IMPACT</w:t>
            </w:r>
          </w:p>
          <w:p w:rsidR="0017725B" w:rsidRDefault="000E6A79" w:rsidP="00010FFF">
            <w:pPr>
              <w:rPr>
                <w:b/>
                <w:u w:val="single"/>
              </w:rPr>
            </w:pPr>
          </w:p>
          <w:p w:rsidR="001E0B0A" w:rsidRPr="001E0B0A" w:rsidRDefault="000E6A79" w:rsidP="00010FFF">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E6A79" w:rsidP="00010FFF">
            <w:pPr>
              <w:rPr>
                <w:b/>
                <w:u w:val="single"/>
              </w:rPr>
            </w:pPr>
          </w:p>
        </w:tc>
      </w:tr>
      <w:tr w:rsidR="00D726D4" w:rsidTr="00565883">
        <w:tc>
          <w:tcPr>
            <w:tcW w:w="9582" w:type="dxa"/>
          </w:tcPr>
          <w:p w:rsidR="008423E4" w:rsidRPr="00A8133F" w:rsidRDefault="000E6A79" w:rsidP="00010FFF">
            <w:pPr>
              <w:rPr>
                <w:b/>
              </w:rPr>
            </w:pPr>
            <w:r w:rsidRPr="009C1E9A">
              <w:rPr>
                <w:b/>
                <w:u w:val="single"/>
              </w:rPr>
              <w:t>RULEMAKING AUTHORITY</w:t>
            </w:r>
            <w:r>
              <w:rPr>
                <w:b/>
              </w:rPr>
              <w:t xml:space="preserve"> </w:t>
            </w:r>
          </w:p>
          <w:p w:rsidR="008423E4" w:rsidRDefault="000E6A79" w:rsidP="00010FFF"/>
          <w:p w:rsidR="001E0B0A" w:rsidRDefault="000E6A79" w:rsidP="00010FFF">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0E6A79" w:rsidP="00010FFF">
            <w:pPr>
              <w:rPr>
                <w:b/>
              </w:rPr>
            </w:pPr>
          </w:p>
        </w:tc>
      </w:tr>
      <w:tr w:rsidR="00D726D4" w:rsidTr="00565883">
        <w:tc>
          <w:tcPr>
            <w:tcW w:w="9582" w:type="dxa"/>
          </w:tcPr>
          <w:p w:rsidR="008423E4" w:rsidRPr="00A8133F" w:rsidRDefault="000E6A79" w:rsidP="00010FFF">
            <w:pPr>
              <w:rPr>
                <w:b/>
              </w:rPr>
            </w:pPr>
            <w:r w:rsidRPr="009C1E9A">
              <w:rPr>
                <w:b/>
                <w:u w:val="single"/>
              </w:rPr>
              <w:t>ANALYSIS</w:t>
            </w:r>
            <w:r>
              <w:rPr>
                <w:b/>
              </w:rPr>
              <w:t xml:space="preserve"> </w:t>
            </w:r>
          </w:p>
          <w:p w:rsidR="008423E4" w:rsidRDefault="000E6A79" w:rsidP="00010FFF"/>
          <w:p w:rsidR="002A3985" w:rsidRDefault="000E6A79" w:rsidP="00010FFF">
            <w:pPr>
              <w:pStyle w:val="Header"/>
              <w:tabs>
                <w:tab w:val="clear" w:pos="4320"/>
                <w:tab w:val="clear" w:pos="8640"/>
              </w:tabs>
              <w:jc w:val="both"/>
            </w:pPr>
            <w:r>
              <w:t xml:space="preserve">C.S.H.B. 1103 amends the Government Code to replace </w:t>
            </w:r>
            <w:r>
              <w:t>the</w:t>
            </w:r>
            <w:r>
              <w:t xml:space="preserve"> authorization for the current voter registration list </w:t>
            </w:r>
            <w:r>
              <w:t xml:space="preserve">from all the precincts in a county </w:t>
            </w:r>
            <w:r>
              <w:t xml:space="preserve">furnished by the voter registrar of each county to the secretary of state to exclude, at the option of the </w:t>
            </w:r>
            <w:r>
              <w:t xml:space="preserve">applicable </w:t>
            </w:r>
            <w:r>
              <w:t>voter registrar, the names of persons on the sus</w:t>
            </w:r>
            <w:r>
              <w:t xml:space="preserve">pense list maintained by the registrar with </w:t>
            </w:r>
            <w:r>
              <w:t>a</w:t>
            </w:r>
            <w:r>
              <w:t xml:space="preserve"> requirement that the </w:t>
            </w:r>
            <w:r>
              <w:t xml:space="preserve">list of </w:t>
            </w:r>
            <w:r>
              <w:t>names of all persons on the current voter registration lists from all the precincts in a county</w:t>
            </w:r>
            <w:r>
              <w:t>,</w:t>
            </w:r>
            <w:r>
              <w:t xml:space="preserve"> </w:t>
            </w:r>
            <w:r>
              <w:t xml:space="preserve">which constitutes a source for purposes of reconstituting the county jury wheel, </w:t>
            </w:r>
            <w:r>
              <w:t>exc</w:t>
            </w:r>
            <w:r>
              <w:t xml:space="preserve">lude the names of persons on the </w:t>
            </w:r>
            <w:r>
              <w:t xml:space="preserve">applicable </w:t>
            </w:r>
            <w:r>
              <w:t>suspense list.</w:t>
            </w:r>
          </w:p>
          <w:p w:rsidR="002A3985" w:rsidRDefault="000E6A79" w:rsidP="00010FFF">
            <w:pPr>
              <w:pStyle w:val="Header"/>
              <w:tabs>
                <w:tab w:val="clear" w:pos="4320"/>
                <w:tab w:val="clear" w:pos="8640"/>
              </w:tabs>
              <w:jc w:val="both"/>
            </w:pPr>
          </w:p>
          <w:p w:rsidR="008423E4" w:rsidRDefault="000E6A79" w:rsidP="00010FFF">
            <w:pPr>
              <w:pStyle w:val="Header"/>
              <w:tabs>
                <w:tab w:val="clear" w:pos="4320"/>
                <w:tab w:val="clear" w:pos="8640"/>
              </w:tabs>
              <w:jc w:val="both"/>
            </w:pPr>
            <w:r>
              <w:t>C.S.</w:t>
            </w:r>
            <w:r>
              <w:t xml:space="preserve">H.B. 1103 </w:t>
            </w:r>
            <w:r>
              <w:t>requires</w:t>
            </w:r>
            <w:r>
              <w:t xml:space="preserve"> the </w:t>
            </w:r>
            <w:r>
              <w:t xml:space="preserve">combined list prepared by the </w:t>
            </w:r>
            <w:r>
              <w:t xml:space="preserve">secretary of state </w:t>
            </w:r>
            <w:r>
              <w:t xml:space="preserve">for </w:t>
            </w:r>
            <w:r>
              <w:t xml:space="preserve">the </w:t>
            </w:r>
            <w:r>
              <w:t>purpose of</w:t>
            </w:r>
            <w:r>
              <w:t xml:space="preserve"> </w:t>
            </w:r>
            <w:r>
              <w:t>reconstituting</w:t>
            </w:r>
            <w:r>
              <w:t xml:space="preserve"> </w:t>
            </w:r>
            <w:r>
              <w:t>a county</w:t>
            </w:r>
            <w:r>
              <w:t xml:space="preserve"> jury wheel to include only the address </w:t>
            </w:r>
            <w:r>
              <w:t xml:space="preserve">of a </w:t>
            </w:r>
            <w:r>
              <w:t xml:space="preserve">person </w:t>
            </w:r>
            <w:r>
              <w:t xml:space="preserve">submitted by the voter </w:t>
            </w:r>
            <w:r>
              <w:t>registr</w:t>
            </w:r>
            <w:r>
              <w:t>ar</w:t>
            </w:r>
            <w:r>
              <w:t xml:space="preserve"> of </w:t>
            </w:r>
            <w:r>
              <w:t>a</w:t>
            </w:r>
            <w:r>
              <w:t xml:space="preserve"> county </w:t>
            </w:r>
            <w:r>
              <w:t xml:space="preserve">if the lists provided </w:t>
            </w:r>
            <w:r>
              <w:t xml:space="preserve">to the secretary </w:t>
            </w:r>
            <w:r>
              <w:t xml:space="preserve">by the voter registrar and the Department of Public Safety </w:t>
            </w:r>
            <w:r>
              <w:t xml:space="preserve">for such purpose </w:t>
            </w:r>
            <w:r>
              <w:t xml:space="preserve">provide different addresses for </w:t>
            </w:r>
            <w:r>
              <w:t>the</w:t>
            </w:r>
            <w:r>
              <w:t xml:space="preserve"> person. </w:t>
            </w:r>
          </w:p>
          <w:p w:rsidR="008423E4" w:rsidRPr="00835628" w:rsidRDefault="000E6A79" w:rsidP="00010FFF">
            <w:pPr>
              <w:rPr>
                <w:b/>
              </w:rPr>
            </w:pPr>
          </w:p>
        </w:tc>
      </w:tr>
      <w:tr w:rsidR="00D726D4" w:rsidTr="00565883">
        <w:tc>
          <w:tcPr>
            <w:tcW w:w="9582" w:type="dxa"/>
          </w:tcPr>
          <w:p w:rsidR="008423E4" w:rsidRPr="00A8133F" w:rsidRDefault="000E6A79" w:rsidP="00010FFF">
            <w:pPr>
              <w:rPr>
                <w:b/>
              </w:rPr>
            </w:pPr>
            <w:r w:rsidRPr="009C1E9A">
              <w:rPr>
                <w:b/>
                <w:u w:val="single"/>
              </w:rPr>
              <w:t>EFFECTIVE DATE</w:t>
            </w:r>
            <w:r>
              <w:rPr>
                <w:b/>
              </w:rPr>
              <w:t xml:space="preserve"> </w:t>
            </w:r>
          </w:p>
          <w:p w:rsidR="008423E4" w:rsidRDefault="000E6A79" w:rsidP="00010FFF"/>
          <w:p w:rsidR="008423E4" w:rsidRPr="003624F2" w:rsidRDefault="000E6A79" w:rsidP="00010FFF">
            <w:pPr>
              <w:pStyle w:val="Header"/>
              <w:tabs>
                <w:tab w:val="clear" w:pos="4320"/>
                <w:tab w:val="clear" w:pos="8640"/>
              </w:tabs>
              <w:jc w:val="both"/>
            </w:pPr>
            <w:r>
              <w:t>On passage, or, if the bill does not receive the necess</w:t>
            </w:r>
            <w:r>
              <w:t>ary vote, September 1, 2017.</w:t>
            </w:r>
          </w:p>
          <w:p w:rsidR="008423E4" w:rsidRPr="00233FDB" w:rsidRDefault="000E6A79" w:rsidP="00010FFF">
            <w:pPr>
              <w:rPr>
                <w:b/>
              </w:rPr>
            </w:pPr>
          </w:p>
        </w:tc>
      </w:tr>
      <w:tr w:rsidR="00D726D4" w:rsidTr="00565883">
        <w:tc>
          <w:tcPr>
            <w:tcW w:w="9582" w:type="dxa"/>
          </w:tcPr>
          <w:p w:rsidR="00565883" w:rsidRDefault="000E6A79" w:rsidP="00010FFF">
            <w:pPr>
              <w:jc w:val="both"/>
              <w:rPr>
                <w:b/>
                <w:u w:val="single"/>
              </w:rPr>
            </w:pPr>
            <w:r>
              <w:rPr>
                <w:b/>
                <w:u w:val="single"/>
              </w:rPr>
              <w:t>COMPARISON OF ORIGINAL AND SUBSTITUTE</w:t>
            </w:r>
          </w:p>
          <w:p w:rsidR="00384D9F" w:rsidRDefault="000E6A79" w:rsidP="00010FFF">
            <w:pPr>
              <w:jc w:val="both"/>
            </w:pPr>
          </w:p>
          <w:p w:rsidR="00384D9F" w:rsidRDefault="000E6A79" w:rsidP="00010FFF">
            <w:pPr>
              <w:jc w:val="both"/>
            </w:pPr>
            <w:r>
              <w:t>While C.S.H.B. 1103 may differ from the original in minor or nonsubstantive ways, the following comparison is organized and formatted in a manner that indicates the substantial differenc</w:t>
            </w:r>
            <w:r>
              <w:t>es between the introduced and committee substitute versions of the bill.</w:t>
            </w:r>
          </w:p>
          <w:p w:rsidR="00384D9F" w:rsidRPr="00384D9F" w:rsidRDefault="000E6A79" w:rsidP="00010FFF">
            <w:pPr>
              <w:jc w:val="both"/>
            </w:pPr>
          </w:p>
        </w:tc>
      </w:tr>
      <w:tr w:rsidR="00D726D4" w:rsidTr="00565883">
        <w:tc>
          <w:tcPr>
            <w:tcW w:w="9582" w:type="dxa"/>
          </w:tcPr>
          <w:tbl>
            <w:tblPr>
              <w:tblW w:w="9357" w:type="dxa"/>
              <w:tblInd w:w="6" w:type="dxa"/>
              <w:tblCellMar>
                <w:left w:w="10" w:type="dxa"/>
                <w:bottom w:w="288" w:type="dxa"/>
                <w:right w:w="10" w:type="dxa"/>
              </w:tblCellMar>
              <w:tblLook w:val="01E0" w:firstRow="1" w:lastRow="1" w:firstColumn="1" w:lastColumn="1" w:noHBand="0" w:noVBand="0"/>
            </w:tblPr>
            <w:tblGrid>
              <w:gridCol w:w="4677"/>
              <w:gridCol w:w="4680"/>
            </w:tblGrid>
            <w:tr w:rsidR="00D726D4" w:rsidTr="00384D9F">
              <w:trPr>
                <w:cantSplit/>
                <w:tblHeader/>
              </w:trPr>
              <w:tc>
                <w:tcPr>
                  <w:tcW w:w="4677" w:type="dxa"/>
                  <w:tcMar>
                    <w:bottom w:w="188" w:type="dxa"/>
                  </w:tcMar>
                </w:tcPr>
                <w:p w:rsidR="00565883" w:rsidRDefault="000E6A79" w:rsidP="00010FFF">
                  <w:pPr>
                    <w:jc w:val="center"/>
                  </w:pPr>
                  <w:r>
                    <w:lastRenderedPageBreak/>
                    <w:t>INTRODUCED</w:t>
                  </w:r>
                </w:p>
              </w:tc>
              <w:tc>
                <w:tcPr>
                  <w:tcW w:w="4680" w:type="dxa"/>
                  <w:tcMar>
                    <w:bottom w:w="188" w:type="dxa"/>
                  </w:tcMar>
                </w:tcPr>
                <w:p w:rsidR="00565883" w:rsidRDefault="000E6A79" w:rsidP="00010FFF">
                  <w:pPr>
                    <w:jc w:val="center"/>
                  </w:pPr>
                  <w:r>
                    <w:t>HOUSE COMMITTEE SUBSTITUTE</w:t>
                  </w:r>
                </w:p>
              </w:tc>
            </w:tr>
            <w:tr w:rsidR="00D726D4" w:rsidTr="00384D9F">
              <w:tc>
                <w:tcPr>
                  <w:tcW w:w="4677" w:type="dxa"/>
                  <w:tcMar>
                    <w:right w:w="360" w:type="dxa"/>
                  </w:tcMar>
                </w:tcPr>
                <w:p w:rsidR="00565883" w:rsidRDefault="000E6A79" w:rsidP="00010FFF">
                  <w:pPr>
                    <w:jc w:val="both"/>
                  </w:pPr>
                  <w:r>
                    <w:t>SECTION 1.  Section 62.001(g), Government Code, is amended to read as follows:</w:t>
                  </w:r>
                </w:p>
                <w:p w:rsidR="00384D9F" w:rsidRDefault="000E6A79" w:rsidP="00010FFF">
                  <w:pPr>
                    <w:jc w:val="both"/>
                  </w:pPr>
                </w:p>
                <w:p w:rsidR="00384D9F" w:rsidRDefault="000E6A79" w:rsidP="00010FFF">
                  <w:pPr>
                    <w:jc w:val="both"/>
                  </w:pPr>
                </w:p>
                <w:p w:rsidR="00384D9F" w:rsidRDefault="000E6A79" w:rsidP="00010FFF">
                  <w:pPr>
                    <w:jc w:val="both"/>
                  </w:pPr>
                </w:p>
                <w:p w:rsidR="00384D9F" w:rsidRDefault="000E6A79" w:rsidP="00010FFF">
                  <w:pPr>
                    <w:jc w:val="both"/>
                  </w:pPr>
                </w:p>
                <w:p w:rsidR="00384D9F" w:rsidRDefault="000E6A79" w:rsidP="00010FFF">
                  <w:pPr>
                    <w:jc w:val="both"/>
                  </w:pPr>
                </w:p>
                <w:p w:rsidR="00565883" w:rsidRDefault="000E6A79" w:rsidP="00010FFF">
                  <w:pPr>
                    <w:jc w:val="both"/>
                  </w:pPr>
                  <w:r>
                    <w:t xml:space="preserve">(g)  The secretary of state shall accept the lists furnished as provided by Subsections (c) through (f).  The secretary of state shall combine the lists, eliminate duplicate names, and send the combined list to each county on or before December 31 of each </w:t>
                  </w:r>
                  <w:r>
                    <w:t xml:space="preserve">year or as may be required under a plan developed in accordance with Section 62.011.  </w:t>
                  </w:r>
                  <w:r>
                    <w:rPr>
                      <w:u w:val="single"/>
                    </w:rPr>
                    <w:t>If the lists provide different addresses for a person, the combined list prepared by the secretary of state must include only the address submitted by the voter registrar</w:t>
                  </w:r>
                  <w:r>
                    <w:rPr>
                      <w:u w:val="single"/>
                    </w:rPr>
                    <w:t>.</w:t>
                  </w:r>
                  <w:r>
                    <w:t xml:space="preserve">  The district clerk or bailiff designated as the officer in charge of the jury selection process for a county that has adopted a plan under Section 62.011 shall give the secretary of state notice not later than the 90th day before the date the list is re</w:t>
                  </w:r>
                  <w:r>
                    <w:t>quired.  The list furnished the county must be in a format, electronic or printed copy, as requested by the county and must be certified by the secretary of state stating that the list contains the names required by Subsections (c) through (f), eliminating</w:t>
                  </w:r>
                  <w:r>
                    <w:t xml:space="preserve"> duplications.  The secretary of state shall furnish the list free of charge.</w:t>
                  </w:r>
                </w:p>
              </w:tc>
              <w:tc>
                <w:tcPr>
                  <w:tcW w:w="4680" w:type="dxa"/>
                  <w:tcMar>
                    <w:left w:w="360" w:type="dxa"/>
                  </w:tcMar>
                </w:tcPr>
                <w:p w:rsidR="00565883" w:rsidRDefault="000E6A79" w:rsidP="00010FFF">
                  <w:pPr>
                    <w:jc w:val="both"/>
                  </w:pPr>
                  <w:r>
                    <w:t>SECTION 1.  Sections 62.001(d) and (g), Government Code, are amended to read as follows:</w:t>
                  </w:r>
                </w:p>
                <w:p w:rsidR="00565883" w:rsidRDefault="000E6A79" w:rsidP="00010FFF">
                  <w:pPr>
                    <w:jc w:val="both"/>
                  </w:pPr>
                  <w:r w:rsidRPr="00384D9F">
                    <w:rPr>
                      <w:highlight w:val="lightGray"/>
                    </w:rPr>
                    <w:t xml:space="preserve">(d)  The list required by Subsection </w:t>
                  </w:r>
                  <w:r w:rsidRPr="00384D9F">
                    <w:rPr>
                      <w:highlight w:val="lightGray"/>
                      <w:u w:val="single"/>
                    </w:rPr>
                    <w:t>(a)(1) must</w:t>
                  </w:r>
                  <w:r w:rsidRPr="00384D9F">
                    <w:rPr>
                      <w:highlight w:val="lightGray"/>
                    </w:rPr>
                    <w:t xml:space="preserve"> [</w:t>
                  </w:r>
                  <w:r w:rsidRPr="00384D9F">
                    <w:rPr>
                      <w:strike/>
                      <w:highlight w:val="lightGray"/>
                    </w:rPr>
                    <w:t>(c) may</w:t>
                  </w:r>
                  <w:r w:rsidRPr="00384D9F">
                    <w:rPr>
                      <w:highlight w:val="lightGray"/>
                    </w:rPr>
                    <w:t>] exclude[</w:t>
                  </w:r>
                  <w:r w:rsidRPr="00384D9F">
                    <w:rPr>
                      <w:strike/>
                      <w:highlight w:val="lightGray"/>
                    </w:rPr>
                    <w:t>, at the option of the</w:t>
                  </w:r>
                  <w:r w:rsidRPr="00384D9F">
                    <w:rPr>
                      <w:strike/>
                      <w:highlight w:val="lightGray"/>
                    </w:rPr>
                    <w:t xml:space="preserve"> voter registrar of each county,</w:t>
                  </w:r>
                  <w:r w:rsidRPr="00384D9F">
                    <w:rPr>
                      <w:highlight w:val="lightGray"/>
                    </w:rPr>
                    <w:t>] the names of persons on the suspense list maintained under Section 15.081, Election Code.</w:t>
                  </w:r>
                </w:p>
                <w:p w:rsidR="00565883" w:rsidRDefault="000E6A79" w:rsidP="00010FFF">
                  <w:pPr>
                    <w:jc w:val="both"/>
                  </w:pPr>
                  <w:r>
                    <w:t>(g)  The secretary of state shall accept the lists furnished as provided by Subsections (c) through (f).  The secretary of state sha</w:t>
                  </w:r>
                  <w:r>
                    <w:t xml:space="preserve">ll combine the lists, eliminate duplicate names, and send the combined list to each county on or before December 31 of each year or as may be required under a plan developed in accordance with Section 62.011.  </w:t>
                  </w:r>
                  <w:r>
                    <w:rPr>
                      <w:u w:val="single"/>
                    </w:rPr>
                    <w:t>If the lists provide different addresses for a</w:t>
                  </w:r>
                  <w:r>
                    <w:rPr>
                      <w:u w:val="single"/>
                    </w:rPr>
                    <w:t xml:space="preserve"> person, the combined list prepared by the secretary of state must include only the address submitted by the voter registrar.</w:t>
                  </w:r>
                  <w:r>
                    <w:t xml:space="preserve">  The district clerk or bailiff designated as the officer in charge of the jury selection process for a county that has adopted a p</w:t>
                  </w:r>
                  <w:r>
                    <w:t>lan under Section 62.011 shall give the secretary of state notice not later than the 90th day before the date the list is required.  The list furnished the county must be in a format, electronic or printed copy, as requested by the county and must be certi</w:t>
                  </w:r>
                  <w:r>
                    <w:t>fied by the secretary of state stating that the list contains the names required by Subsections (c) through (f), eliminating duplications.  The secretary of state shall furnish the list free of charge.</w:t>
                  </w:r>
                </w:p>
              </w:tc>
            </w:tr>
            <w:tr w:rsidR="00D726D4" w:rsidTr="00384D9F">
              <w:tc>
                <w:tcPr>
                  <w:tcW w:w="4677" w:type="dxa"/>
                  <w:tcMar>
                    <w:right w:w="360" w:type="dxa"/>
                  </w:tcMar>
                </w:tcPr>
                <w:p w:rsidR="00565883" w:rsidRDefault="000E6A79" w:rsidP="00010FFF">
                  <w:pPr>
                    <w:jc w:val="both"/>
                  </w:pPr>
                  <w:r>
                    <w:t xml:space="preserve">SECTION 2.  This Act takes effect immediately if it </w:t>
                  </w:r>
                  <w:r>
                    <w:t>receives a vote of two-thirds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565883" w:rsidRDefault="000E6A79" w:rsidP="00010FFF">
                  <w:pPr>
                    <w:jc w:val="both"/>
                  </w:pPr>
                  <w:r>
                    <w:t>SECTION 2. S</w:t>
                  </w:r>
                  <w:r>
                    <w:t>ame as introduced version.</w:t>
                  </w:r>
                </w:p>
                <w:p w:rsidR="00565883" w:rsidRDefault="000E6A79" w:rsidP="00010FFF">
                  <w:pPr>
                    <w:jc w:val="both"/>
                  </w:pPr>
                </w:p>
                <w:p w:rsidR="00565883" w:rsidRDefault="000E6A79" w:rsidP="00010FFF">
                  <w:pPr>
                    <w:jc w:val="both"/>
                  </w:pPr>
                </w:p>
              </w:tc>
            </w:tr>
          </w:tbl>
          <w:p w:rsidR="00565883" w:rsidRDefault="000E6A79" w:rsidP="00010FFF"/>
          <w:p w:rsidR="00565883" w:rsidRPr="009C1E9A" w:rsidRDefault="000E6A79" w:rsidP="00010FFF">
            <w:pPr>
              <w:rPr>
                <w:b/>
                <w:u w:val="single"/>
              </w:rPr>
            </w:pPr>
          </w:p>
        </w:tc>
      </w:tr>
    </w:tbl>
    <w:p w:rsidR="008423E4" w:rsidRPr="00BE0E75" w:rsidRDefault="000E6A79" w:rsidP="008423E4">
      <w:pPr>
        <w:spacing w:line="480" w:lineRule="auto"/>
        <w:jc w:val="both"/>
        <w:rPr>
          <w:rFonts w:ascii="Arial" w:hAnsi="Arial"/>
          <w:sz w:val="16"/>
          <w:szCs w:val="16"/>
        </w:rPr>
      </w:pPr>
    </w:p>
    <w:p w:rsidR="004108C3" w:rsidRPr="008423E4" w:rsidRDefault="000E6A7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6A79">
      <w:r>
        <w:separator/>
      </w:r>
    </w:p>
  </w:endnote>
  <w:endnote w:type="continuationSeparator" w:id="0">
    <w:p w:rsidR="00000000" w:rsidRDefault="000E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19" w:rsidRDefault="000E6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726D4" w:rsidTr="009C1E9A">
      <w:trPr>
        <w:cantSplit/>
      </w:trPr>
      <w:tc>
        <w:tcPr>
          <w:tcW w:w="0" w:type="pct"/>
        </w:tcPr>
        <w:p w:rsidR="00137D90" w:rsidRDefault="000E6A79" w:rsidP="009C1E9A">
          <w:pPr>
            <w:pStyle w:val="Footer"/>
            <w:tabs>
              <w:tab w:val="clear" w:pos="8640"/>
              <w:tab w:val="right" w:pos="9360"/>
            </w:tabs>
          </w:pPr>
        </w:p>
      </w:tc>
      <w:tc>
        <w:tcPr>
          <w:tcW w:w="2395" w:type="pct"/>
        </w:tcPr>
        <w:p w:rsidR="00137D90" w:rsidRDefault="000E6A79" w:rsidP="009C1E9A">
          <w:pPr>
            <w:pStyle w:val="Footer"/>
            <w:tabs>
              <w:tab w:val="clear" w:pos="8640"/>
              <w:tab w:val="right" w:pos="9360"/>
            </w:tabs>
          </w:pPr>
        </w:p>
        <w:p w:rsidR="001A4310" w:rsidRDefault="000E6A79" w:rsidP="009C1E9A">
          <w:pPr>
            <w:pStyle w:val="Footer"/>
            <w:tabs>
              <w:tab w:val="clear" w:pos="8640"/>
              <w:tab w:val="right" w:pos="9360"/>
            </w:tabs>
          </w:pPr>
        </w:p>
        <w:p w:rsidR="00137D90" w:rsidRDefault="000E6A79" w:rsidP="009C1E9A">
          <w:pPr>
            <w:pStyle w:val="Footer"/>
            <w:tabs>
              <w:tab w:val="clear" w:pos="8640"/>
              <w:tab w:val="right" w:pos="9360"/>
            </w:tabs>
          </w:pPr>
        </w:p>
      </w:tc>
      <w:tc>
        <w:tcPr>
          <w:tcW w:w="2453" w:type="pct"/>
        </w:tcPr>
        <w:p w:rsidR="00137D90" w:rsidRDefault="000E6A79" w:rsidP="009C1E9A">
          <w:pPr>
            <w:pStyle w:val="Footer"/>
            <w:tabs>
              <w:tab w:val="clear" w:pos="8640"/>
              <w:tab w:val="right" w:pos="9360"/>
            </w:tabs>
            <w:jc w:val="right"/>
          </w:pPr>
        </w:p>
      </w:tc>
    </w:tr>
    <w:tr w:rsidR="00D726D4" w:rsidTr="009C1E9A">
      <w:trPr>
        <w:cantSplit/>
      </w:trPr>
      <w:tc>
        <w:tcPr>
          <w:tcW w:w="0" w:type="pct"/>
        </w:tcPr>
        <w:p w:rsidR="00EC379B" w:rsidRDefault="000E6A79" w:rsidP="009C1E9A">
          <w:pPr>
            <w:pStyle w:val="Footer"/>
            <w:tabs>
              <w:tab w:val="clear" w:pos="8640"/>
              <w:tab w:val="right" w:pos="9360"/>
            </w:tabs>
          </w:pPr>
        </w:p>
      </w:tc>
      <w:tc>
        <w:tcPr>
          <w:tcW w:w="2395" w:type="pct"/>
        </w:tcPr>
        <w:p w:rsidR="00EC379B" w:rsidRPr="009C1E9A" w:rsidRDefault="000E6A79" w:rsidP="009C1E9A">
          <w:pPr>
            <w:pStyle w:val="Footer"/>
            <w:tabs>
              <w:tab w:val="clear" w:pos="8640"/>
              <w:tab w:val="right" w:pos="9360"/>
            </w:tabs>
            <w:rPr>
              <w:rFonts w:ascii="Shruti" w:hAnsi="Shruti"/>
              <w:sz w:val="22"/>
            </w:rPr>
          </w:pPr>
          <w:r>
            <w:rPr>
              <w:rFonts w:ascii="Shruti" w:hAnsi="Shruti"/>
              <w:sz w:val="22"/>
            </w:rPr>
            <w:t>85R 23227</w:t>
          </w:r>
        </w:p>
      </w:tc>
      <w:tc>
        <w:tcPr>
          <w:tcW w:w="2453" w:type="pct"/>
        </w:tcPr>
        <w:p w:rsidR="00EC379B" w:rsidRDefault="000E6A79" w:rsidP="009C1E9A">
          <w:pPr>
            <w:pStyle w:val="Footer"/>
            <w:tabs>
              <w:tab w:val="clear" w:pos="8640"/>
              <w:tab w:val="right" w:pos="9360"/>
            </w:tabs>
            <w:jc w:val="right"/>
          </w:pPr>
          <w:r>
            <w:fldChar w:fldCharType="begin"/>
          </w:r>
          <w:r>
            <w:instrText xml:space="preserve"> DOCPROPERTY  OTID  \* MERGEFORMAT </w:instrText>
          </w:r>
          <w:r>
            <w:fldChar w:fldCharType="separate"/>
          </w:r>
          <w:r>
            <w:t>17.102.959</w:t>
          </w:r>
          <w:r>
            <w:fldChar w:fldCharType="end"/>
          </w:r>
        </w:p>
      </w:tc>
    </w:tr>
    <w:tr w:rsidR="00D726D4" w:rsidTr="009C1E9A">
      <w:trPr>
        <w:cantSplit/>
      </w:trPr>
      <w:tc>
        <w:tcPr>
          <w:tcW w:w="0" w:type="pct"/>
        </w:tcPr>
        <w:p w:rsidR="00EC379B" w:rsidRDefault="000E6A79" w:rsidP="009C1E9A">
          <w:pPr>
            <w:pStyle w:val="Footer"/>
            <w:tabs>
              <w:tab w:val="clear" w:pos="4320"/>
              <w:tab w:val="clear" w:pos="8640"/>
              <w:tab w:val="left" w:pos="2865"/>
            </w:tabs>
          </w:pPr>
        </w:p>
      </w:tc>
      <w:tc>
        <w:tcPr>
          <w:tcW w:w="2395" w:type="pct"/>
        </w:tcPr>
        <w:p w:rsidR="00EC379B" w:rsidRPr="009C1E9A" w:rsidRDefault="000E6A79" w:rsidP="009C1E9A">
          <w:pPr>
            <w:pStyle w:val="Footer"/>
            <w:tabs>
              <w:tab w:val="clear" w:pos="4320"/>
              <w:tab w:val="clear" w:pos="8640"/>
              <w:tab w:val="left" w:pos="2865"/>
            </w:tabs>
            <w:rPr>
              <w:rFonts w:ascii="Shruti" w:hAnsi="Shruti"/>
              <w:sz w:val="22"/>
            </w:rPr>
          </w:pPr>
          <w:r>
            <w:rPr>
              <w:rFonts w:ascii="Shruti" w:hAnsi="Shruti"/>
              <w:sz w:val="22"/>
            </w:rPr>
            <w:t>Substitute Document Number: 85R 17031</w:t>
          </w:r>
        </w:p>
      </w:tc>
      <w:tc>
        <w:tcPr>
          <w:tcW w:w="2453" w:type="pct"/>
        </w:tcPr>
        <w:p w:rsidR="00EC379B" w:rsidRDefault="000E6A79" w:rsidP="006D504F">
          <w:pPr>
            <w:pStyle w:val="Footer"/>
            <w:rPr>
              <w:rStyle w:val="PageNumber"/>
            </w:rPr>
          </w:pPr>
        </w:p>
        <w:p w:rsidR="00EC379B" w:rsidRDefault="000E6A79" w:rsidP="009C1E9A">
          <w:pPr>
            <w:pStyle w:val="Footer"/>
            <w:tabs>
              <w:tab w:val="clear" w:pos="8640"/>
              <w:tab w:val="right" w:pos="9360"/>
            </w:tabs>
            <w:jc w:val="right"/>
          </w:pPr>
        </w:p>
      </w:tc>
    </w:tr>
    <w:tr w:rsidR="00D726D4" w:rsidTr="009C1E9A">
      <w:trPr>
        <w:cantSplit/>
        <w:trHeight w:val="323"/>
      </w:trPr>
      <w:tc>
        <w:tcPr>
          <w:tcW w:w="0" w:type="pct"/>
          <w:gridSpan w:val="3"/>
        </w:tcPr>
        <w:p w:rsidR="00EC379B" w:rsidRDefault="000E6A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E6A79" w:rsidP="009C1E9A">
          <w:pPr>
            <w:pStyle w:val="Footer"/>
            <w:tabs>
              <w:tab w:val="clear" w:pos="8640"/>
              <w:tab w:val="right" w:pos="9360"/>
            </w:tabs>
            <w:jc w:val="center"/>
          </w:pPr>
        </w:p>
      </w:tc>
    </w:tr>
  </w:tbl>
  <w:p w:rsidR="00EC379B" w:rsidRPr="00FF6F72" w:rsidRDefault="000E6A7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19" w:rsidRDefault="000E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6A79">
      <w:r>
        <w:separator/>
      </w:r>
    </w:p>
  </w:footnote>
  <w:footnote w:type="continuationSeparator" w:id="0">
    <w:p w:rsidR="00000000" w:rsidRDefault="000E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19" w:rsidRDefault="000E6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19" w:rsidRDefault="000E6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19" w:rsidRDefault="000E6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D4"/>
    <w:rsid w:val="000E6A79"/>
    <w:rsid w:val="00D7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1C01"/>
    <w:rPr>
      <w:sz w:val="16"/>
      <w:szCs w:val="16"/>
    </w:rPr>
  </w:style>
  <w:style w:type="paragraph" w:styleId="CommentText">
    <w:name w:val="annotation text"/>
    <w:basedOn w:val="Normal"/>
    <w:link w:val="CommentTextChar"/>
    <w:rsid w:val="00E71C01"/>
    <w:rPr>
      <w:sz w:val="20"/>
      <w:szCs w:val="20"/>
    </w:rPr>
  </w:style>
  <w:style w:type="character" w:customStyle="1" w:styleId="CommentTextChar">
    <w:name w:val="Comment Text Char"/>
    <w:basedOn w:val="DefaultParagraphFont"/>
    <w:link w:val="CommentText"/>
    <w:rsid w:val="00E71C01"/>
  </w:style>
  <w:style w:type="paragraph" w:styleId="CommentSubject">
    <w:name w:val="annotation subject"/>
    <w:basedOn w:val="CommentText"/>
    <w:next w:val="CommentText"/>
    <w:link w:val="CommentSubjectChar"/>
    <w:rsid w:val="00E71C01"/>
    <w:rPr>
      <w:b/>
      <w:bCs/>
    </w:rPr>
  </w:style>
  <w:style w:type="character" w:customStyle="1" w:styleId="CommentSubjectChar">
    <w:name w:val="Comment Subject Char"/>
    <w:basedOn w:val="CommentTextChar"/>
    <w:link w:val="CommentSubject"/>
    <w:rsid w:val="00E71C01"/>
    <w:rPr>
      <w:b/>
      <w:bCs/>
    </w:rPr>
  </w:style>
  <w:style w:type="character" w:styleId="Hyperlink">
    <w:name w:val="Hyperlink"/>
    <w:basedOn w:val="DefaultParagraphFont"/>
    <w:rsid w:val="006A7819"/>
    <w:rPr>
      <w:color w:val="0000FF" w:themeColor="hyperlink"/>
      <w:u w:val="single"/>
    </w:rPr>
  </w:style>
  <w:style w:type="character" w:styleId="FollowedHyperlink">
    <w:name w:val="FollowedHyperlink"/>
    <w:basedOn w:val="DefaultParagraphFont"/>
    <w:rsid w:val="00866E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1C01"/>
    <w:rPr>
      <w:sz w:val="16"/>
      <w:szCs w:val="16"/>
    </w:rPr>
  </w:style>
  <w:style w:type="paragraph" w:styleId="CommentText">
    <w:name w:val="annotation text"/>
    <w:basedOn w:val="Normal"/>
    <w:link w:val="CommentTextChar"/>
    <w:rsid w:val="00E71C01"/>
    <w:rPr>
      <w:sz w:val="20"/>
      <w:szCs w:val="20"/>
    </w:rPr>
  </w:style>
  <w:style w:type="character" w:customStyle="1" w:styleId="CommentTextChar">
    <w:name w:val="Comment Text Char"/>
    <w:basedOn w:val="DefaultParagraphFont"/>
    <w:link w:val="CommentText"/>
    <w:rsid w:val="00E71C01"/>
  </w:style>
  <w:style w:type="paragraph" w:styleId="CommentSubject">
    <w:name w:val="annotation subject"/>
    <w:basedOn w:val="CommentText"/>
    <w:next w:val="CommentText"/>
    <w:link w:val="CommentSubjectChar"/>
    <w:rsid w:val="00E71C01"/>
    <w:rPr>
      <w:b/>
      <w:bCs/>
    </w:rPr>
  </w:style>
  <w:style w:type="character" w:customStyle="1" w:styleId="CommentSubjectChar">
    <w:name w:val="Comment Subject Char"/>
    <w:basedOn w:val="CommentTextChar"/>
    <w:link w:val="CommentSubject"/>
    <w:rsid w:val="00E71C01"/>
    <w:rPr>
      <w:b/>
      <w:bCs/>
    </w:rPr>
  </w:style>
  <w:style w:type="character" w:styleId="Hyperlink">
    <w:name w:val="Hyperlink"/>
    <w:basedOn w:val="DefaultParagraphFont"/>
    <w:rsid w:val="006A7819"/>
    <w:rPr>
      <w:color w:val="0000FF" w:themeColor="hyperlink"/>
      <w:u w:val="single"/>
    </w:rPr>
  </w:style>
  <w:style w:type="character" w:styleId="FollowedHyperlink">
    <w:name w:val="FollowedHyperlink"/>
    <w:basedOn w:val="DefaultParagraphFont"/>
    <w:rsid w:val="00866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4596</Characters>
  <Application>Microsoft Office Word</Application>
  <DocSecurity>4</DocSecurity>
  <Lines>140</Lines>
  <Paragraphs>27</Paragraphs>
  <ScaleCrop>false</ScaleCrop>
  <HeadingPairs>
    <vt:vector size="2" baseType="variant">
      <vt:variant>
        <vt:lpstr>Title</vt:lpstr>
      </vt:variant>
      <vt:variant>
        <vt:i4>1</vt:i4>
      </vt:variant>
    </vt:vector>
  </HeadingPairs>
  <TitlesOfParts>
    <vt:vector size="1" baseType="lpstr">
      <vt:lpstr>BA - HB01103 (Committee Report (Substituted))</vt:lpstr>
    </vt:vector>
  </TitlesOfParts>
  <Company>State of Texas</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23227</dc:subject>
  <dc:creator>State of Texas</dc:creator>
  <dc:description>HB 1103 by Hernandez-(H)Judiciary &amp; Civil Jurisprudence (Substitute Document Number: 85R 17031)</dc:description>
  <cp:lastModifiedBy>Alexander McMillan</cp:lastModifiedBy>
  <cp:revision>2</cp:revision>
  <cp:lastPrinted>2017-04-18T18:42:00Z</cp:lastPrinted>
  <dcterms:created xsi:type="dcterms:W3CDTF">2017-04-21T00:06:00Z</dcterms:created>
  <dcterms:modified xsi:type="dcterms:W3CDTF">2017-04-21T00:06:00Z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17.102.959</vt:lpwstr>
  </property>
</Properties>
</file>