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E6555" w:rsidTr="00345119">
        <w:tc>
          <w:tcPr>
            <w:tcW w:w="9576" w:type="dxa"/>
            <w:noWrap/>
          </w:tcPr>
          <w:p w:rsidR="008423E4" w:rsidRPr="0022177D" w:rsidRDefault="00F7345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7345D" w:rsidP="008423E4">
      <w:pPr>
        <w:jc w:val="center"/>
      </w:pPr>
    </w:p>
    <w:p w:rsidR="008423E4" w:rsidRPr="00B31F0E" w:rsidRDefault="00F7345D" w:rsidP="008423E4"/>
    <w:p w:rsidR="008423E4" w:rsidRPr="00742794" w:rsidRDefault="00F7345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E6555" w:rsidTr="00345119">
        <w:tc>
          <w:tcPr>
            <w:tcW w:w="9576" w:type="dxa"/>
          </w:tcPr>
          <w:p w:rsidR="008423E4" w:rsidRPr="00861995" w:rsidRDefault="00F7345D" w:rsidP="00345119">
            <w:pPr>
              <w:jc w:val="right"/>
            </w:pPr>
            <w:r>
              <w:t>H.B. 1133</w:t>
            </w:r>
          </w:p>
        </w:tc>
      </w:tr>
      <w:tr w:rsidR="009E6555" w:rsidTr="00345119">
        <w:tc>
          <w:tcPr>
            <w:tcW w:w="9576" w:type="dxa"/>
          </w:tcPr>
          <w:p w:rsidR="008423E4" w:rsidRPr="00861995" w:rsidRDefault="00F7345D" w:rsidP="00DB5AFE">
            <w:pPr>
              <w:jc w:val="right"/>
            </w:pPr>
            <w:r>
              <w:t xml:space="preserve">By: </w:t>
            </w:r>
            <w:r>
              <w:t>Sheffield</w:t>
            </w:r>
          </w:p>
        </w:tc>
      </w:tr>
      <w:tr w:rsidR="009E6555" w:rsidTr="00345119">
        <w:tc>
          <w:tcPr>
            <w:tcW w:w="9576" w:type="dxa"/>
          </w:tcPr>
          <w:p w:rsidR="008423E4" w:rsidRPr="00861995" w:rsidRDefault="00F7345D" w:rsidP="00345119">
            <w:pPr>
              <w:jc w:val="right"/>
            </w:pPr>
            <w:r>
              <w:t>Appropriations</w:t>
            </w:r>
          </w:p>
        </w:tc>
      </w:tr>
      <w:tr w:rsidR="009E6555" w:rsidTr="00345119">
        <w:tc>
          <w:tcPr>
            <w:tcW w:w="9576" w:type="dxa"/>
          </w:tcPr>
          <w:p w:rsidR="008423E4" w:rsidRDefault="00F7345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7345D" w:rsidP="008423E4">
      <w:pPr>
        <w:tabs>
          <w:tab w:val="right" w:pos="9360"/>
        </w:tabs>
      </w:pPr>
    </w:p>
    <w:p w:rsidR="008423E4" w:rsidRDefault="00F7345D" w:rsidP="008423E4"/>
    <w:p w:rsidR="008423E4" w:rsidRDefault="00F7345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E6555" w:rsidTr="00345119">
        <w:tc>
          <w:tcPr>
            <w:tcW w:w="9576" w:type="dxa"/>
          </w:tcPr>
          <w:p w:rsidR="008423E4" w:rsidRPr="00A8133F" w:rsidRDefault="00F7345D" w:rsidP="0089489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7345D" w:rsidP="0089489F"/>
          <w:p w:rsidR="008423E4" w:rsidRDefault="00F7345D" w:rsidP="0089489F">
            <w:pPr>
              <w:pStyle w:val="Header"/>
              <w:jc w:val="both"/>
            </w:pPr>
            <w:r>
              <w:t xml:space="preserve">According to interested parties, </w:t>
            </w:r>
            <w:r>
              <w:t xml:space="preserve">pharmacies </w:t>
            </w:r>
            <w:r>
              <w:t xml:space="preserve">in recent years </w:t>
            </w:r>
            <w:r>
              <w:t xml:space="preserve">have seen a </w:t>
            </w:r>
            <w:r>
              <w:t xml:space="preserve">significant </w:t>
            </w:r>
            <w:r>
              <w:t>reduction in reimbursements for prescription drugs</w:t>
            </w:r>
            <w:r>
              <w:t xml:space="preserve"> under Medicaid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1133 </w:t>
            </w:r>
            <w:r>
              <w:t xml:space="preserve">seeks to address this issue by </w:t>
            </w:r>
            <w:r>
              <w:t xml:space="preserve">implementing a </w:t>
            </w:r>
            <w:r>
              <w:t xml:space="preserve">reimbursement methodology </w:t>
            </w:r>
            <w:r>
              <w:t xml:space="preserve">that </w:t>
            </w:r>
            <w:r>
              <w:t xml:space="preserve">will </w:t>
            </w:r>
            <w:r>
              <w:t xml:space="preserve">increase </w:t>
            </w:r>
            <w:r>
              <w:t xml:space="preserve">transparency and </w:t>
            </w:r>
            <w:r>
              <w:t xml:space="preserve">make the </w:t>
            </w:r>
            <w:r>
              <w:t>treat</w:t>
            </w:r>
            <w:r>
              <w:t>ment of</w:t>
            </w:r>
            <w:r>
              <w:t xml:space="preserve"> pharmacies, patients, and taxpayers </w:t>
            </w:r>
            <w:r>
              <w:t>more</w:t>
            </w:r>
            <w:r>
              <w:t xml:space="preserve"> equitabl</w:t>
            </w:r>
            <w:r>
              <w:t>e</w:t>
            </w:r>
            <w:r>
              <w:t>.</w:t>
            </w:r>
            <w:r>
              <w:t xml:space="preserve"> </w:t>
            </w:r>
          </w:p>
          <w:p w:rsidR="008423E4" w:rsidRPr="00E26B13" w:rsidRDefault="00F7345D" w:rsidP="0089489F">
            <w:pPr>
              <w:rPr>
                <w:b/>
              </w:rPr>
            </w:pPr>
          </w:p>
        </w:tc>
      </w:tr>
      <w:tr w:rsidR="009E6555" w:rsidTr="00345119">
        <w:tc>
          <w:tcPr>
            <w:tcW w:w="9576" w:type="dxa"/>
          </w:tcPr>
          <w:p w:rsidR="0017725B" w:rsidRDefault="00F7345D" w:rsidP="008948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7345D" w:rsidP="0089489F">
            <w:pPr>
              <w:rPr>
                <w:b/>
                <w:u w:val="single"/>
              </w:rPr>
            </w:pPr>
          </w:p>
          <w:p w:rsidR="00D82AE7" w:rsidRPr="00D82AE7" w:rsidRDefault="00F7345D" w:rsidP="0089489F">
            <w:pPr>
              <w:jc w:val="both"/>
            </w:pPr>
            <w:r>
              <w:t>It is the committee</w:t>
            </w:r>
            <w:r>
              <w:t>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7345D" w:rsidP="0089489F">
            <w:pPr>
              <w:rPr>
                <w:b/>
                <w:u w:val="single"/>
              </w:rPr>
            </w:pPr>
          </w:p>
        </w:tc>
      </w:tr>
      <w:tr w:rsidR="009E6555" w:rsidTr="00345119">
        <w:tc>
          <w:tcPr>
            <w:tcW w:w="9576" w:type="dxa"/>
          </w:tcPr>
          <w:p w:rsidR="008423E4" w:rsidRPr="00A8133F" w:rsidRDefault="00F7345D" w:rsidP="0089489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7345D" w:rsidP="0089489F"/>
          <w:p w:rsidR="00D82AE7" w:rsidRDefault="00F7345D" w:rsidP="008948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7345D" w:rsidP="0089489F">
            <w:pPr>
              <w:rPr>
                <w:b/>
              </w:rPr>
            </w:pPr>
          </w:p>
        </w:tc>
      </w:tr>
      <w:tr w:rsidR="009E6555" w:rsidTr="00345119">
        <w:tc>
          <w:tcPr>
            <w:tcW w:w="9576" w:type="dxa"/>
          </w:tcPr>
          <w:p w:rsidR="008423E4" w:rsidRPr="00A8133F" w:rsidRDefault="00F7345D" w:rsidP="0089489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7345D" w:rsidP="0089489F"/>
          <w:p w:rsidR="008423E4" w:rsidRDefault="00F7345D" w:rsidP="008948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1133 amends the Government Code to require a </w:t>
            </w:r>
            <w:r w:rsidRPr="004970C2">
              <w:t>managed care o</w:t>
            </w:r>
            <w:r>
              <w:t>rganization that contracts with the Health and Human Services Commission</w:t>
            </w:r>
            <w:r>
              <w:t xml:space="preserve"> (HHSC)</w:t>
            </w:r>
            <w:r>
              <w:t xml:space="preserve"> under the Medicaid managed care program or a phar</w:t>
            </w:r>
            <w:r>
              <w:t xml:space="preserve">macy benefit manager administering a </w:t>
            </w:r>
            <w:r w:rsidRPr="002C38D8">
              <w:t>pharmacy benefit program on behalf of the managed care organization</w:t>
            </w:r>
            <w:r>
              <w:t xml:space="preserve"> to </w:t>
            </w:r>
            <w:r w:rsidRPr="002C38D8">
              <w:t>reimb</w:t>
            </w:r>
            <w:r w:rsidRPr="002C38D8">
              <w:t>urse a pharmacy or pharmacist that dispenses a prescribed prescription drug to a recipient for</w:t>
            </w:r>
            <w:r>
              <w:t xml:space="preserve"> </w:t>
            </w:r>
            <w:r w:rsidRPr="00114DFF">
              <w:t>not less than the lesser of</w:t>
            </w:r>
            <w:r>
              <w:t xml:space="preserve"> </w:t>
            </w:r>
            <w:r w:rsidRPr="00114DFF">
              <w:t>the average of Texas pharmacies' actual acquisition cost (AAC) for the drug, plus a dispensing fee that is not less than a minimum am</w:t>
            </w:r>
            <w:r w:rsidRPr="00114DFF">
              <w:t>ount adopted by rule by the executive commissioner</w:t>
            </w:r>
            <w:r>
              <w:t xml:space="preserve"> of HHSC</w:t>
            </w:r>
            <w:r>
              <w:t>,</w:t>
            </w:r>
            <w:r>
              <w:t xml:space="preserve"> or </w:t>
            </w:r>
            <w:r w:rsidRPr="00114DFF">
              <w:t>the amount claimed by the pharmacy or pharmacist</w:t>
            </w:r>
            <w:r>
              <w:t xml:space="preserve">, </w:t>
            </w:r>
            <w:r w:rsidRPr="00114DFF">
              <w:t>including the gross amount due or the usual and customary charge to the public for the drug.</w:t>
            </w:r>
            <w:r>
              <w:t xml:space="preserve"> </w:t>
            </w:r>
            <w:r>
              <w:t>T</w:t>
            </w:r>
            <w:r>
              <w:t xml:space="preserve">he bill requires the </w:t>
            </w:r>
            <w:r w:rsidRPr="00114DFF">
              <w:t xml:space="preserve">methodology adopted by rule </w:t>
            </w:r>
            <w:r w:rsidRPr="00114DFF">
              <w:t>by the executive commissioner to determine Texas pharmacies' AAC</w:t>
            </w:r>
            <w:r>
              <w:t xml:space="preserve"> </w:t>
            </w:r>
            <w:r>
              <w:t xml:space="preserve">to </w:t>
            </w:r>
            <w:r w:rsidRPr="009F040A">
              <w:t xml:space="preserve">be consistent with the actual prices Texas pharmacies pay to acquire prescription drugs marketed or sold by a specific manufacturer and </w:t>
            </w:r>
            <w:r>
              <w:t xml:space="preserve">authorizes the methodology to </w:t>
            </w:r>
            <w:r w:rsidRPr="009F040A">
              <w:t>be based on the Nation</w:t>
            </w:r>
            <w:r w:rsidRPr="009F040A">
              <w:t>al Average Drug Acquisition Cost published by the Centers for Medicare and Medicaid Services or another publication approved by the executive commissioner.</w:t>
            </w:r>
            <w:r>
              <w:t xml:space="preserve"> The bill requires the </w:t>
            </w:r>
            <w:r w:rsidRPr="009F040A">
              <w:t xml:space="preserve">executive </w:t>
            </w:r>
            <w:r>
              <w:t>commissioner to</w:t>
            </w:r>
            <w:r w:rsidRPr="009F040A">
              <w:t xml:space="preserve"> develop a process for the periodic study of Texas ph</w:t>
            </w:r>
            <w:r w:rsidRPr="009F040A">
              <w:t>armacies' AAC for prescription drugs and</w:t>
            </w:r>
            <w:r>
              <w:t xml:space="preserve"> to</w:t>
            </w:r>
            <w:r w:rsidRPr="009F040A">
              <w:t xml:space="preserve"> publish </w:t>
            </w:r>
            <w:r>
              <w:t>the results of each study on</w:t>
            </w:r>
            <w:r w:rsidRPr="009F040A">
              <w:t xml:space="preserve"> </w:t>
            </w:r>
            <w:r>
              <w:t xml:space="preserve">the </w:t>
            </w:r>
            <w:r>
              <w:t>HHSC</w:t>
            </w:r>
            <w:r w:rsidRPr="009F040A">
              <w:t xml:space="preserve"> website.</w:t>
            </w:r>
            <w:r>
              <w:t xml:space="preserve"> </w:t>
            </w:r>
            <w:r>
              <w:t xml:space="preserve">The bill requires the </w:t>
            </w:r>
            <w:r w:rsidRPr="00C05F7E">
              <w:t>dispensing fee adopted by the executive commissioner</w:t>
            </w:r>
            <w:r>
              <w:t xml:space="preserve"> to </w:t>
            </w:r>
            <w:r w:rsidRPr="00C05F7E">
              <w:t>be based on Texas pharmacies' dispensing costs for prescription drugs.</w:t>
            </w:r>
            <w:r>
              <w:t xml:space="preserve"> The bill</w:t>
            </w:r>
            <w:r>
              <w:t xml:space="preserve"> requires HHSC, not </w:t>
            </w:r>
            <w:r w:rsidRPr="00C05F7E">
              <w:t>less frequently than once every five years,</w:t>
            </w:r>
            <w:r>
              <w:t xml:space="preserve"> to </w:t>
            </w:r>
            <w:r w:rsidRPr="00C05F7E">
              <w:t>conduct a study of Texas pharmacies' dispensi</w:t>
            </w:r>
            <w:r>
              <w:t xml:space="preserve">ng costs for prescription drugs and requires the </w:t>
            </w:r>
            <w:r w:rsidRPr="00C05F7E">
              <w:t>executive commissioner</w:t>
            </w:r>
            <w:r>
              <w:t xml:space="preserve">, based </w:t>
            </w:r>
            <w:r w:rsidRPr="00C05F7E">
              <w:t>on the results of the study,</w:t>
            </w:r>
            <w:r>
              <w:t xml:space="preserve"> to </w:t>
            </w:r>
            <w:r w:rsidRPr="00C05F7E">
              <w:t xml:space="preserve">consider amending the minimum </w:t>
            </w:r>
            <w:r w:rsidRPr="00C05F7E">
              <w:t>amount of the dispensing fee</w:t>
            </w:r>
            <w:r>
              <w:t xml:space="preserve">. </w:t>
            </w:r>
          </w:p>
          <w:p w:rsidR="003871CB" w:rsidRDefault="00F7345D" w:rsidP="008948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05F7E" w:rsidRDefault="00F7345D" w:rsidP="008948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1133 removes </w:t>
            </w:r>
            <w:r>
              <w:t xml:space="preserve">from </w:t>
            </w:r>
            <w:r>
              <w:t>the require</w:t>
            </w:r>
            <w:r>
              <w:t>d</w:t>
            </w:r>
            <w:r>
              <w:t xml:space="preserve"> </w:t>
            </w:r>
            <w:r>
              <w:t>contents</w:t>
            </w:r>
            <w:r>
              <w:t xml:space="preserve"> of a Medicaid managed care contract between a managed care organization and HHSC regarding </w:t>
            </w:r>
            <w:r>
              <w:t>an</w:t>
            </w:r>
            <w:r>
              <w:t xml:space="preserve"> outpatient pharmacy benefit plan certain specified requirements </w:t>
            </w:r>
            <w:r>
              <w:t>a managed care organi</w:t>
            </w:r>
            <w:r>
              <w:t xml:space="preserve">zation or pharmacy benefit manager must satisfy </w:t>
            </w:r>
            <w:r>
              <w:lastRenderedPageBreak/>
              <w:t>relating to the criteria for a drug to be placed on the maximum allowable cost list, the formulation of the maximum allowable cost price for a drug, the elimination of drugs from the maximum allowable cost li</w:t>
            </w:r>
            <w:r>
              <w:t xml:space="preserve">st and the modification of prices of drugs on the list, and the notification of HHSC after the implementation of a practice of using a maximum allowable cost list for drugs dispensed at retail but not by mail. The bill instead requires that </w:t>
            </w:r>
            <w:r>
              <w:t>outpatient phar</w:t>
            </w:r>
            <w:r>
              <w:t xml:space="preserve">macy benefit plan </w:t>
            </w:r>
            <w:r>
              <w:t>contract provision to require the managed care organization or pharmacy benefit manager to comply with the bill's provisions relating to reimbursement methodology for prescription drugs as a condition of contract retention and renewal. Th</w:t>
            </w:r>
            <w:r>
              <w:t xml:space="preserve">e bill </w:t>
            </w:r>
            <w:r>
              <w:t>replaces</w:t>
            </w:r>
            <w:r>
              <w:t xml:space="preserve"> references to the maximum allowable cost list </w:t>
            </w:r>
            <w:r>
              <w:t>with</w:t>
            </w:r>
            <w:r>
              <w:t xml:space="preserve"> </w:t>
            </w:r>
            <w:r>
              <w:t xml:space="preserve">references to </w:t>
            </w:r>
            <w:r>
              <w:t xml:space="preserve">the drug reimbursement price list and </w:t>
            </w:r>
            <w:r>
              <w:t>replaces</w:t>
            </w:r>
            <w:r>
              <w:t xml:space="preserve"> references to the maximum allowable cost price </w:t>
            </w:r>
            <w:r>
              <w:t>with</w:t>
            </w:r>
            <w:r>
              <w:t xml:space="preserve"> </w:t>
            </w:r>
            <w:r>
              <w:t xml:space="preserve">references to </w:t>
            </w:r>
            <w:r>
              <w:t xml:space="preserve">the AAC price. The bill repeals a provision providing for the </w:t>
            </w:r>
            <w:r>
              <w:t xml:space="preserve">confidentiality of a maximum allowable cost list specific to a provider and maintained by a managed care organization or pharmacy benefit manager. </w:t>
            </w:r>
          </w:p>
          <w:p w:rsidR="00D82AE7" w:rsidRDefault="00F7345D" w:rsidP="008948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05F7E" w:rsidRDefault="00F7345D" w:rsidP="008948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1133 amends the Health and Safety Code to require </w:t>
            </w:r>
            <w:r w:rsidRPr="00C05F7E">
              <w:t>a managed care organization providing pharmacy benef</w:t>
            </w:r>
            <w:r w:rsidRPr="00C05F7E">
              <w:t>its under the child health plan program or a pharmacy benefit manager administering a pharmacy benefit program on behalf of the managed care organization to comply wi</w:t>
            </w:r>
            <w:r>
              <w:t>th the bill's provisions relating</w:t>
            </w:r>
            <w:r w:rsidRPr="00C05F7E">
              <w:t xml:space="preserve"> to reimbursement methodology for prescription drugs.</w:t>
            </w:r>
            <w:r>
              <w:t xml:space="preserve"> </w:t>
            </w:r>
          </w:p>
          <w:p w:rsidR="006B094B" w:rsidRDefault="00F7345D" w:rsidP="008948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B094B" w:rsidRDefault="00F7345D" w:rsidP="008948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</w:t>
            </w:r>
            <w:r>
              <w:t>.B. 1133 amends the Hum</w:t>
            </w:r>
            <w:r>
              <w:t>an Resources Code to change the pricing standard required to be used by HHSC to determine reimbursement amounts under the</w:t>
            </w:r>
            <w:r>
              <w:t xml:space="preserve"> Medicaid</w:t>
            </w:r>
            <w:r>
              <w:t xml:space="preserve"> vendor drug program from </w:t>
            </w:r>
            <w:r w:rsidRPr="00780722">
              <w:t>a nationally recognized, unbiased pricing standard for prescription drugs</w:t>
            </w:r>
            <w:r>
              <w:t xml:space="preserve"> to </w:t>
            </w:r>
            <w:r w:rsidRPr="00780722">
              <w:t>the reimbursement methodology provided under the bill's provisions.</w:t>
            </w:r>
            <w:r>
              <w:t xml:space="preserve"> </w:t>
            </w:r>
          </w:p>
          <w:p w:rsidR="00780722" w:rsidRDefault="00F7345D" w:rsidP="008948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80722" w:rsidRDefault="00F7345D" w:rsidP="008948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1133 repeals </w:t>
            </w:r>
            <w:r w:rsidRPr="00780722">
              <w:t>Section 533.005(a-2), Government Code</w:t>
            </w:r>
            <w:r>
              <w:t>.</w:t>
            </w:r>
          </w:p>
          <w:p w:rsidR="008423E4" w:rsidRPr="00835628" w:rsidRDefault="00F7345D" w:rsidP="0089489F">
            <w:pPr>
              <w:rPr>
                <w:b/>
              </w:rPr>
            </w:pPr>
          </w:p>
        </w:tc>
      </w:tr>
      <w:tr w:rsidR="009E6555" w:rsidTr="00345119">
        <w:tc>
          <w:tcPr>
            <w:tcW w:w="9576" w:type="dxa"/>
          </w:tcPr>
          <w:p w:rsidR="008423E4" w:rsidRPr="00A8133F" w:rsidRDefault="00F7345D" w:rsidP="0089489F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7345D" w:rsidP="0089489F"/>
          <w:p w:rsidR="008423E4" w:rsidRPr="003624F2" w:rsidRDefault="00F7345D" w:rsidP="008948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March 1, 2018.</w:t>
            </w:r>
          </w:p>
          <w:p w:rsidR="008423E4" w:rsidRPr="00233FDB" w:rsidRDefault="00F7345D" w:rsidP="0089489F">
            <w:pPr>
              <w:rPr>
                <w:b/>
              </w:rPr>
            </w:pPr>
          </w:p>
        </w:tc>
      </w:tr>
    </w:tbl>
    <w:p w:rsidR="008423E4" w:rsidRPr="00BE0E75" w:rsidRDefault="00F7345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7345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345D">
      <w:r>
        <w:separator/>
      </w:r>
    </w:p>
  </w:endnote>
  <w:endnote w:type="continuationSeparator" w:id="0">
    <w:p w:rsidR="00000000" w:rsidRDefault="00F7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E6555" w:rsidTr="009C1E9A">
      <w:trPr>
        <w:cantSplit/>
      </w:trPr>
      <w:tc>
        <w:tcPr>
          <w:tcW w:w="0" w:type="pct"/>
        </w:tcPr>
        <w:p w:rsidR="00137D90" w:rsidRDefault="00F734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7345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7345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734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734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6555" w:rsidTr="009C1E9A">
      <w:trPr>
        <w:cantSplit/>
      </w:trPr>
      <w:tc>
        <w:tcPr>
          <w:tcW w:w="0" w:type="pct"/>
        </w:tcPr>
        <w:p w:rsidR="00EC379B" w:rsidRDefault="00F734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7345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23316</w:t>
          </w:r>
        </w:p>
      </w:tc>
      <w:tc>
        <w:tcPr>
          <w:tcW w:w="2453" w:type="pct"/>
        </w:tcPr>
        <w:p w:rsidR="00EC379B" w:rsidRDefault="00F734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17.102.886</w:t>
          </w:r>
          <w:r>
            <w:fldChar w:fldCharType="end"/>
          </w:r>
        </w:p>
      </w:tc>
    </w:tr>
    <w:tr w:rsidR="009E6555" w:rsidTr="009C1E9A">
      <w:trPr>
        <w:cantSplit/>
      </w:trPr>
      <w:tc>
        <w:tcPr>
          <w:tcW w:w="0" w:type="pct"/>
        </w:tcPr>
        <w:p w:rsidR="00EC379B" w:rsidRDefault="00F7345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7345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7345D" w:rsidP="006D504F">
          <w:pPr>
            <w:pStyle w:val="Footer"/>
            <w:rPr>
              <w:rStyle w:val="PageNumber"/>
            </w:rPr>
          </w:pPr>
        </w:p>
        <w:p w:rsidR="00EC379B" w:rsidRDefault="00F734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655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7345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7345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7345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345D">
      <w:r>
        <w:separator/>
      </w:r>
    </w:p>
  </w:footnote>
  <w:footnote w:type="continuationSeparator" w:id="0">
    <w:p w:rsidR="00000000" w:rsidRDefault="00F73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55"/>
    <w:rsid w:val="009E6555"/>
    <w:rsid w:val="00F7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C10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0C9"/>
  </w:style>
  <w:style w:type="paragraph" w:styleId="CommentSubject">
    <w:name w:val="annotation subject"/>
    <w:basedOn w:val="CommentText"/>
    <w:next w:val="CommentText"/>
    <w:link w:val="CommentSubjectChar"/>
    <w:rsid w:val="00AC1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0C9"/>
    <w:rPr>
      <w:b/>
      <w:bCs/>
    </w:rPr>
  </w:style>
  <w:style w:type="character" w:styleId="Hyperlink">
    <w:name w:val="Hyperlink"/>
    <w:basedOn w:val="DefaultParagraphFont"/>
    <w:rsid w:val="00BE046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F34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C10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0C9"/>
  </w:style>
  <w:style w:type="paragraph" w:styleId="CommentSubject">
    <w:name w:val="annotation subject"/>
    <w:basedOn w:val="CommentText"/>
    <w:next w:val="CommentText"/>
    <w:link w:val="CommentSubjectChar"/>
    <w:rsid w:val="00AC1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0C9"/>
    <w:rPr>
      <w:b/>
      <w:bCs/>
    </w:rPr>
  </w:style>
  <w:style w:type="character" w:styleId="Hyperlink">
    <w:name w:val="Hyperlink"/>
    <w:basedOn w:val="DefaultParagraphFont"/>
    <w:rsid w:val="00BE046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F34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4215</Characters>
  <Application>Microsoft Office Word</Application>
  <DocSecurity>4</DocSecurity>
  <Lines>87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HB01133 (Committee Report (Unamended))</vt:lpstr>
    </vt:vector>
  </TitlesOfParts>
  <Company>State of Texas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23316</dc:subject>
  <dc:creator>State of Texas</dc:creator>
  <dc:description>HB 1133 by Sheffield-(H)Appropriations</dc:description>
  <cp:lastModifiedBy>Alexander McMillan</cp:lastModifiedBy>
  <cp:revision>2</cp:revision>
  <cp:lastPrinted>2017-04-14T19:04:00Z</cp:lastPrinted>
  <dcterms:created xsi:type="dcterms:W3CDTF">2017-04-21T23:01:00Z</dcterms:created>
  <dcterms:modified xsi:type="dcterms:W3CDTF">2017-04-21T23:01:00Z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17.102.886</vt:lpwstr>
  </property>
</Properties>
</file>