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24" w:rsidRDefault="00CF64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57DFF2B6CF48E0AF339667C9F234C6"/>
          </w:placeholder>
        </w:sdtPr>
        <w:sdtContent>
          <w:r w:rsidRPr="005C2A78">
            <w:rPr>
              <w:rFonts w:cs="Times New Roman"/>
              <w:b/>
              <w:szCs w:val="24"/>
              <w:u w:val="single"/>
            </w:rPr>
            <w:t>BILL ANALYSIS</w:t>
          </w:r>
        </w:sdtContent>
      </w:sdt>
    </w:p>
    <w:p w:rsidR="00CF6424" w:rsidRPr="00585C31" w:rsidRDefault="00CF6424" w:rsidP="000F1DF9">
      <w:pPr>
        <w:spacing w:after="0" w:line="240" w:lineRule="auto"/>
        <w:rPr>
          <w:rFonts w:cs="Times New Roman"/>
          <w:szCs w:val="24"/>
        </w:rPr>
      </w:pPr>
    </w:p>
    <w:p w:rsidR="00CF6424" w:rsidRPr="00585C31" w:rsidRDefault="00CF64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6424" w:rsidTr="000F1DF9">
        <w:tc>
          <w:tcPr>
            <w:tcW w:w="2718" w:type="dxa"/>
          </w:tcPr>
          <w:p w:rsidR="00CF6424" w:rsidRPr="005C2A78" w:rsidRDefault="00CF6424" w:rsidP="006D756B">
            <w:pPr>
              <w:rPr>
                <w:rFonts w:cs="Times New Roman"/>
                <w:szCs w:val="24"/>
              </w:rPr>
            </w:pPr>
            <w:sdt>
              <w:sdtPr>
                <w:rPr>
                  <w:rFonts w:cs="Times New Roman"/>
                  <w:szCs w:val="24"/>
                </w:rPr>
                <w:alias w:val="Agency Title"/>
                <w:tag w:val="AgencyTitleContentControl"/>
                <w:id w:val="1920747753"/>
                <w:lock w:val="sdtContentLocked"/>
                <w:placeholder>
                  <w:docPart w:val="8430252F33974D058AECBB4226721DA7"/>
                </w:placeholder>
              </w:sdtPr>
              <w:sdtEndPr>
                <w:rPr>
                  <w:rFonts w:cstheme="minorBidi"/>
                  <w:szCs w:val="22"/>
                </w:rPr>
              </w:sdtEndPr>
              <w:sdtContent>
                <w:r>
                  <w:rPr>
                    <w:rFonts w:cs="Times New Roman"/>
                    <w:szCs w:val="24"/>
                  </w:rPr>
                  <w:t>Senate Research Center</w:t>
                </w:r>
              </w:sdtContent>
            </w:sdt>
          </w:p>
        </w:tc>
        <w:tc>
          <w:tcPr>
            <w:tcW w:w="6858" w:type="dxa"/>
          </w:tcPr>
          <w:p w:rsidR="00CF6424" w:rsidRPr="00FF6471" w:rsidRDefault="00CF6424" w:rsidP="000F1DF9">
            <w:pPr>
              <w:jc w:val="right"/>
              <w:rPr>
                <w:rFonts w:cs="Times New Roman"/>
                <w:szCs w:val="24"/>
              </w:rPr>
            </w:pPr>
            <w:sdt>
              <w:sdtPr>
                <w:rPr>
                  <w:rFonts w:cs="Times New Roman"/>
                  <w:szCs w:val="24"/>
                </w:rPr>
                <w:alias w:val="Bill Number"/>
                <w:tag w:val="BillNumberOne"/>
                <w:id w:val="-410784069"/>
                <w:lock w:val="sdtContentLocked"/>
                <w:placeholder>
                  <w:docPart w:val="E01414ECA57B44AC95079270A4D4CFD7"/>
                </w:placeholder>
              </w:sdtPr>
              <w:sdtContent>
                <w:r>
                  <w:rPr>
                    <w:rFonts w:cs="Times New Roman"/>
                    <w:szCs w:val="24"/>
                  </w:rPr>
                  <w:t>H.B. 1140</w:t>
                </w:r>
              </w:sdtContent>
            </w:sdt>
          </w:p>
        </w:tc>
      </w:tr>
      <w:tr w:rsidR="00CF6424" w:rsidTr="000F1DF9">
        <w:sdt>
          <w:sdtPr>
            <w:rPr>
              <w:rFonts w:cs="Times New Roman"/>
              <w:szCs w:val="24"/>
            </w:rPr>
            <w:alias w:val="TLCNumber"/>
            <w:tag w:val="TLCNumber"/>
            <w:id w:val="-542600604"/>
            <w:lock w:val="sdtLocked"/>
            <w:placeholder>
              <w:docPart w:val="3A75DA3E398146F8AC877BDA2D0C3CDA"/>
            </w:placeholder>
          </w:sdtPr>
          <w:sdtContent>
            <w:tc>
              <w:tcPr>
                <w:tcW w:w="2718" w:type="dxa"/>
              </w:tcPr>
              <w:p w:rsidR="00CF6424" w:rsidRPr="000F1DF9" w:rsidRDefault="00CF6424" w:rsidP="00C65088">
                <w:pPr>
                  <w:rPr>
                    <w:rFonts w:cs="Times New Roman"/>
                    <w:szCs w:val="24"/>
                  </w:rPr>
                </w:pPr>
                <w:r>
                  <w:rPr>
                    <w:rFonts w:cs="Times New Roman"/>
                    <w:szCs w:val="24"/>
                  </w:rPr>
                  <w:t>85R1312 JTS-D</w:t>
                </w:r>
              </w:p>
            </w:tc>
          </w:sdtContent>
        </w:sdt>
        <w:tc>
          <w:tcPr>
            <w:tcW w:w="6858" w:type="dxa"/>
          </w:tcPr>
          <w:p w:rsidR="00CF6424" w:rsidRPr="005C2A78" w:rsidRDefault="00CF6424" w:rsidP="006D756B">
            <w:pPr>
              <w:jc w:val="right"/>
              <w:rPr>
                <w:rFonts w:cs="Times New Roman"/>
                <w:szCs w:val="24"/>
              </w:rPr>
            </w:pPr>
            <w:sdt>
              <w:sdtPr>
                <w:rPr>
                  <w:rFonts w:cs="Times New Roman"/>
                  <w:szCs w:val="24"/>
                </w:rPr>
                <w:alias w:val="Author Label"/>
                <w:tag w:val="By"/>
                <w:id w:val="72399597"/>
                <w:lock w:val="sdtLocked"/>
                <w:placeholder>
                  <w:docPart w:val="C2DB71D41BEE4C14A077ABA243A2D9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580CD1A7204589A51687C1410A60C1"/>
                </w:placeholder>
              </w:sdtPr>
              <w:sdtContent>
                <w:r>
                  <w:rPr>
                    <w:rFonts w:cs="Times New Roman"/>
                    <w:szCs w:val="24"/>
                  </w:rPr>
                  <w:t>Anderson, Charles "Doc" et al.</w:t>
                </w:r>
              </w:sdtContent>
            </w:sdt>
            <w:sdt>
              <w:sdtPr>
                <w:rPr>
                  <w:rFonts w:cs="Times New Roman"/>
                  <w:szCs w:val="24"/>
                </w:rPr>
                <w:alias w:val="Sponsor"/>
                <w:tag w:val="Sponsor"/>
                <w:id w:val="-2039656131"/>
                <w:lock w:val="sdtContentLocked"/>
                <w:placeholder>
                  <w:docPart w:val="1D36667B1C3E493CA4192515EFC4D1EF"/>
                </w:placeholder>
              </w:sdtPr>
              <w:sdtContent>
                <w:r>
                  <w:rPr>
                    <w:rFonts w:cs="Times New Roman"/>
                    <w:szCs w:val="24"/>
                  </w:rPr>
                  <w:t xml:space="preserve"> (Hinojosa)</w:t>
                </w:r>
              </w:sdtContent>
            </w:sdt>
          </w:p>
        </w:tc>
      </w:tr>
      <w:tr w:rsidR="00CF6424" w:rsidTr="000F1DF9">
        <w:tc>
          <w:tcPr>
            <w:tcW w:w="2718" w:type="dxa"/>
          </w:tcPr>
          <w:p w:rsidR="00CF6424" w:rsidRPr="00BC7495" w:rsidRDefault="00CF6424" w:rsidP="000F1DF9">
            <w:pPr>
              <w:rPr>
                <w:rFonts w:cs="Times New Roman"/>
                <w:szCs w:val="24"/>
              </w:rPr>
            </w:pPr>
          </w:p>
        </w:tc>
        <w:sdt>
          <w:sdtPr>
            <w:rPr>
              <w:rFonts w:cs="Times New Roman"/>
              <w:szCs w:val="24"/>
            </w:rPr>
            <w:alias w:val="Committee"/>
            <w:tag w:val="Committee"/>
            <w:id w:val="1914272295"/>
            <w:lock w:val="sdtContentLocked"/>
            <w:placeholder>
              <w:docPart w:val="CB9437AB382C4B66A8874FC7433C6232"/>
            </w:placeholder>
          </w:sdtPr>
          <w:sdtContent>
            <w:tc>
              <w:tcPr>
                <w:tcW w:w="6858" w:type="dxa"/>
              </w:tcPr>
              <w:p w:rsidR="00CF6424" w:rsidRPr="00FF6471" w:rsidRDefault="00CF6424" w:rsidP="000F1DF9">
                <w:pPr>
                  <w:jc w:val="right"/>
                  <w:rPr>
                    <w:rFonts w:cs="Times New Roman"/>
                    <w:szCs w:val="24"/>
                  </w:rPr>
                </w:pPr>
                <w:r>
                  <w:rPr>
                    <w:rFonts w:cs="Times New Roman"/>
                    <w:szCs w:val="24"/>
                  </w:rPr>
                  <w:t>Transportation</w:t>
                </w:r>
              </w:p>
            </w:tc>
          </w:sdtContent>
        </w:sdt>
      </w:tr>
      <w:tr w:rsidR="00CF6424" w:rsidTr="000F1DF9">
        <w:tc>
          <w:tcPr>
            <w:tcW w:w="2718" w:type="dxa"/>
          </w:tcPr>
          <w:p w:rsidR="00CF6424" w:rsidRPr="00BC7495" w:rsidRDefault="00CF6424" w:rsidP="000F1DF9">
            <w:pPr>
              <w:rPr>
                <w:rFonts w:cs="Times New Roman"/>
                <w:szCs w:val="24"/>
              </w:rPr>
            </w:pPr>
          </w:p>
        </w:tc>
        <w:sdt>
          <w:sdtPr>
            <w:rPr>
              <w:rFonts w:cs="Times New Roman"/>
              <w:szCs w:val="24"/>
            </w:rPr>
            <w:alias w:val="Date"/>
            <w:tag w:val="DateContentControl"/>
            <w:id w:val="1178081906"/>
            <w:lock w:val="sdtLocked"/>
            <w:placeholder>
              <w:docPart w:val="A904073C8CE446C082343C35C5E55697"/>
            </w:placeholder>
            <w:date w:fullDate="2017-05-02T00:00:00Z">
              <w:dateFormat w:val="M/d/yyyy"/>
              <w:lid w:val="en-US"/>
              <w:storeMappedDataAs w:val="dateTime"/>
              <w:calendar w:val="gregorian"/>
            </w:date>
          </w:sdtPr>
          <w:sdtContent>
            <w:tc>
              <w:tcPr>
                <w:tcW w:w="6858" w:type="dxa"/>
              </w:tcPr>
              <w:p w:rsidR="00CF6424" w:rsidRPr="00FF6471" w:rsidRDefault="00CF6424" w:rsidP="000F1DF9">
                <w:pPr>
                  <w:jc w:val="right"/>
                  <w:rPr>
                    <w:rFonts w:cs="Times New Roman"/>
                    <w:szCs w:val="24"/>
                  </w:rPr>
                </w:pPr>
                <w:r>
                  <w:rPr>
                    <w:rFonts w:cs="Times New Roman"/>
                    <w:szCs w:val="24"/>
                  </w:rPr>
                  <w:t>5/2/2017</w:t>
                </w:r>
              </w:p>
            </w:tc>
          </w:sdtContent>
        </w:sdt>
      </w:tr>
      <w:tr w:rsidR="00CF6424" w:rsidTr="000F1DF9">
        <w:tc>
          <w:tcPr>
            <w:tcW w:w="2718" w:type="dxa"/>
          </w:tcPr>
          <w:p w:rsidR="00CF6424" w:rsidRPr="00BC7495" w:rsidRDefault="00CF6424" w:rsidP="000F1DF9">
            <w:pPr>
              <w:rPr>
                <w:rFonts w:cs="Times New Roman"/>
                <w:szCs w:val="24"/>
              </w:rPr>
            </w:pPr>
          </w:p>
        </w:tc>
        <w:sdt>
          <w:sdtPr>
            <w:rPr>
              <w:rFonts w:cs="Times New Roman"/>
              <w:szCs w:val="24"/>
            </w:rPr>
            <w:alias w:val="BA Version"/>
            <w:tag w:val="BAVersion"/>
            <w:id w:val="-1685590809"/>
            <w:lock w:val="sdtContentLocked"/>
            <w:placeholder>
              <w:docPart w:val="7F3A1006DC474D9CB91B2B625CF69CB9"/>
            </w:placeholder>
          </w:sdtPr>
          <w:sdtContent>
            <w:tc>
              <w:tcPr>
                <w:tcW w:w="6858" w:type="dxa"/>
              </w:tcPr>
              <w:p w:rsidR="00CF6424" w:rsidRPr="00FF6471" w:rsidRDefault="00CF6424" w:rsidP="000F1DF9">
                <w:pPr>
                  <w:jc w:val="right"/>
                  <w:rPr>
                    <w:rFonts w:cs="Times New Roman"/>
                    <w:szCs w:val="24"/>
                  </w:rPr>
                </w:pPr>
                <w:r>
                  <w:rPr>
                    <w:rFonts w:cs="Times New Roman"/>
                    <w:szCs w:val="24"/>
                  </w:rPr>
                  <w:t>Engrossed</w:t>
                </w:r>
              </w:p>
            </w:tc>
          </w:sdtContent>
        </w:sdt>
      </w:tr>
    </w:tbl>
    <w:p w:rsidR="00CF6424" w:rsidRPr="00FF6471" w:rsidRDefault="00CF6424" w:rsidP="000F1DF9">
      <w:pPr>
        <w:spacing w:after="0" w:line="240" w:lineRule="auto"/>
        <w:rPr>
          <w:rFonts w:cs="Times New Roman"/>
          <w:szCs w:val="24"/>
        </w:rPr>
      </w:pPr>
    </w:p>
    <w:p w:rsidR="00CF6424" w:rsidRPr="00FF6471" w:rsidRDefault="00CF6424" w:rsidP="000F1DF9">
      <w:pPr>
        <w:spacing w:after="0" w:line="240" w:lineRule="auto"/>
        <w:rPr>
          <w:rFonts w:cs="Times New Roman"/>
          <w:szCs w:val="24"/>
        </w:rPr>
      </w:pPr>
    </w:p>
    <w:p w:rsidR="00CF6424" w:rsidRPr="00FF6471" w:rsidRDefault="00CF64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50C1174626454FB446CAD4E15F903F"/>
        </w:placeholder>
      </w:sdtPr>
      <w:sdtContent>
        <w:p w:rsidR="00CF6424" w:rsidRDefault="00CF64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A2B23B42C5044EA863DA9EC474E0DCA"/>
        </w:placeholder>
      </w:sdtPr>
      <w:sdtEndPr>
        <w:rPr>
          <w:shd w:val="clear" w:color="auto" w:fill="C6D9F1"/>
        </w:rPr>
      </w:sdtEndPr>
      <w:sdtContent>
        <w:p w:rsidR="00CF6424" w:rsidRDefault="00CF6424" w:rsidP="00CF6424">
          <w:pPr>
            <w:pStyle w:val="NormalWeb"/>
            <w:spacing w:before="0" w:beforeAutospacing="0" w:after="0" w:afterAutospacing="0"/>
            <w:jc w:val="both"/>
            <w:divId w:val="1099957836"/>
            <w:rPr>
              <w:rFonts w:eastAsia="Times New Roman"/>
              <w:bCs/>
            </w:rPr>
          </w:pPr>
        </w:p>
        <w:p w:rsidR="00CF6424" w:rsidRDefault="00CF6424" w:rsidP="00CF6424">
          <w:pPr>
            <w:pStyle w:val="NormalWeb"/>
            <w:spacing w:before="0" w:beforeAutospacing="0" w:after="0" w:afterAutospacing="0"/>
            <w:jc w:val="both"/>
            <w:divId w:val="1099957836"/>
            <w:rPr>
              <w:color w:val="000000"/>
            </w:rPr>
          </w:pPr>
          <w:r w:rsidRPr="00CF6424">
            <w:rPr>
              <w:color w:val="000000"/>
            </w:rPr>
            <w:t>Subchapter A,</w:t>
          </w:r>
          <w:r>
            <w:rPr>
              <w:color w:val="000000"/>
            </w:rPr>
            <w:t xml:space="preserve"> Chapter 456. Transportation Code,</w:t>
          </w:r>
          <w:r w:rsidRPr="00CF6424">
            <w:rPr>
              <w:color w:val="000000"/>
            </w:rPr>
            <w:t xml:space="preserve"> provides that state transit funding is available to:</w:t>
          </w:r>
        </w:p>
        <w:p w:rsidR="00CF6424" w:rsidRPr="00CF6424" w:rsidRDefault="00CF6424" w:rsidP="00CF6424">
          <w:pPr>
            <w:pStyle w:val="NormalWeb"/>
            <w:spacing w:before="0" w:beforeAutospacing="0" w:after="0" w:afterAutospacing="0"/>
            <w:jc w:val="both"/>
            <w:divId w:val="1099957836"/>
            <w:rPr>
              <w:color w:val="000000"/>
            </w:rPr>
          </w:pPr>
        </w:p>
        <w:p w:rsidR="00CF6424" w:rsidRDefault="00CF6424" w:rsidP="00CF6424">
          <w:pPr>
            <w:pStyle w:val="NormalWeb"/>
            <w:spacing w:before="0" w:beforeAutospacing="0" w:after="0" w:afterAutospacing="0"/>
            <w:ind w:left="720"/>
            <w:jc w:val="both"/>
            <w:divId w:val="1099957836"/>
            <w:rPr>
              <w:color w:val="000000"/>
            </w:rPr>
          </w:pPr>
          <w:r>
            <w:rPr>
              <w:color w:val="000000"/>
            </w:rPr>
            <w:t>1</w:t>
          </w:r>
          <w:r w:rsidRPr="00CF6424">
            <w:rPr>
              <w:color w:val="000000"/>
            </w:rPr>
            <w:t>) Rural areas with populations of less than 50,000</w:t>
          </w:r>
          <w:r>
            <w:rPr>
              <w:color w:val="000000"/>
            </w:rPr>
            <w:t>;</w:t>
          </w:r>
          <w:r w:rsidRPr="00CF6424">
            <w:rPr>
              <w:color w:val="000000"/>
            </w:rPr>
            <w:t xml:space="preserve"> and</w:t>
          </w:r>
        </w:p>
        <w:p w:rsidR="00CF6424" w:rsidRPr="00CF6424" w:rsidRDefault="00CF6424" w:rsidP="00CF6424">
          <w:pPr>
            <w:pStyle w:val="NormalWeb"/>
            <w:spacing w:before="0" w:beforeAutospacing="0" w:after="0" w:afterAutospacing="0"/>
            <w:ind w:left="720"/>
            <w:jc w:val="both"/>
            <w:divId w:val="1099957836"/>
            <w:rPr>
              <w:color w:val="000000"/>
            </w:rPr>
          </w:pPr>
        </w:p>
        <w:p w:rsidR="00CF6424" w:rsidRDefault="00CF6424" w:rsidP="00CF6424">
          <w:pPr>
            <w:pStyle w:val="NormalWeb"/>
            <w:spacing w:before="0" w:beforeAutospacing="0" w:after="0" w:afterAutospacing="0"/>
            <w:ind w:left="720"/>
            <w:jc w:val="both"/>
            <w:divId w:val="1099957836"/>
            <w:rPr>
              <w:color w:val="000000"/>
            </w:rPr>
          </w:pPr>
          <w:r>
            <w:rPr>
              <w:color w:val="000000"/>
            </w:rPr>
            <w:t>2</w:t>
          </w:r>
          <w:r w:rsidRPr="00CF6424">
            <w:rPr>
              <w:color w:val="000000"/>
            </w:rPr>
            <w:t>) Small urban areas with populations of 50,000 to 199,999.</w:t>
          </w:r>
        </w:p>
        <w:p w:rsidR="00CF6424" w:rsidRPr="00CF6424" w:rsidRDefault="00CF6424" w:rsidP="00CF6424">
          <w:pPr>
            <w:pStyle w:val="NormalWeb"/>
            <w:spacing w:before="0" w:beforeAutospacing="0" w:after="0" w:afterAutospacing="0"/>
            <w:ind w:left="720"/>
            <w:jc w:val="both"/>
            <w:divId w:val="1099957836"/>
            <w:rPr>
              <w:color w:val="000000"/>
            </w:rPr>
          </w:pPr>
        </w:p>
        <w:p w:rsidR="00CF6424" w:rsidRDefault="00CF6424" w:rsidP="00CF6424">
          <w:pPr>
            <w:pStyle w:val="NormalWeb"/>
            <w:spacing w:before="0" w:beforeAutospacing="0" w:after="0" w:afterAutospacing="0"/>
            <w:jc w:val="both"/>
            <w:divId w:val="1099957836"/>
            <w:rPr>
              <w:color w:val="000000"/>
            </w:rPr>
          </w:pPr>
          <w:r w:rsidRPr="00CF6424">
            <w:rPr>
              <w:color w:val="000000"/>
            </w:rPr>
            <w:t xml:space="preserve">Several areas that are currently classified as small urban have exceeded the 199,999 population threshold yet continue to draw state funding from the small urban allocation even though they no longer meet the criteria. </w:t>
          </w:r>
        </w:p>
        <w:p w:rsidR="00CF6424" w:rsidRPr="00CF6424" w:rsidRDefault="00CF6424" w:rsidP="00CF6424">
          <w:pPr>
            <w:pStyle w:val="NormalWeb"/>
            <w:spacing w:before="0" w:beforeAutospacing="0" w:after="0" w:afterAutospacing="0"/>
            <w:jc w:val="both"/>
            <w:divId w:val="1099957836"/>
            <w:rPr>
              <w:color w:val="000000"/>
            </w:rPr>
          </w:pPr>
        </w:p>
        <w:p w:rsidR="00CF6424" w:rsidRPr="00CF6424" w:rsidRDefault="00CF6424" w:rsidP="00CF6424">
          <w:pPr>
            <w:pStyle w:val="NormalWeb"/>
            <w:spacing w:before="0" w:beforeAutospacing="0" w:after="0" w:afterAutospacing="0"/>
            <w:jc w:val="both"/>
            <w:divId w:val="1099957836"/>
            <w:rPr>
              <w:color w:val="000000"/>
            </w:rPr>
          </w:pPr>
          <w:r w:rsidRPr="00CF6424">
            <w:rPr>
              <w:color w:val="000000"/>
            </w:rPr>
            <w:t>H</w:t>
          </w:r>
          <w:r>
            <w:rPr>
              <w:color w:val="000000"/>
            </w:rPr>
            <w:t>.</w:t>
          </w:r>
          <w:r w:rsidRPr="00CF6424">
            <w:rPr>
              <w:color w:val="000000"/>
            </w:rPr>
            <w:t>B</w:t>
          </w:r>
          <w:r>
            <w:rPr>
              <w:color w:val="000000"/>
            </w:rPr>
            <w:t>.</w:t>
          </w:r>
          <w:r w:rsidRPr="00CF6424">
            <w:rPr>
              <w:color w:val="000000"/>
            </w:rPr>
            <w:t xml:space="preserve"> 1140 immediately move</w:t>
          </w:r>
          <w:r>
            <w:rPr>
              <w:color w:val="000000"/>
            </w:rPr>
            <w:t xml:space="preserve">s </w:t>
          </w:r>
          <w:r w:rsidRPr="00CF6424">
            <w:rPr>
              <w:color w:val="000000"/>
            </w:rPr>
            <w:t>urban areas</w:t>
          </w:r>
          <w:r w:rsidRPr="00CF6424">
            <w:rPr>
              <w:color w:val="000000"/>
            </w:rPr>
            <w:t xml:space="preserve"> with a population of 200,000 or more</w:t>
          </w:r>
          <w:r w:rsidRPr="00CF6424">
            <w:rPr>
              <w:color w:val="000000"/>
            </w:rPr>
            <w:t xml:space="preserve"> into a new fund</w:t>
          </w:r>
          <w:r>
            <w:rPr>
              <w:color w:val="000000"/>
            </w:rPr>
            <w:t>ing category designated as a "large urbanized area</w:t>
          </w:r>
          <w:r w:rsidRPr="00CF6424">
            <w:rPr>
              <w:color w:val="000000"/>
            </w:rPr>
            <w:t>.</w:t>
          </w:r>
          <w:r>
            <w:rPr>
              <w:color w:val="000000"/>
            </w:rPr>
            <w:t>"</w:t>
          </w:r>
          <w:r w:rsidRPr="00CF6424">
            <w:rPr>
              <w:color w:val="000000"/>
            </w:rPr>
            <w:t xml:space="preserve"> Interested parties assert that the addit</w:t>
          </w:r>
          <w:r>
            <w:rPr>
              <w:color w:val="000000"/>
            </w:rPr>
            <w:t>ion of a third funding category</w:t>
          </w:r>
          <w:r w:rsidRPr="00CF6424">
            <w:rPr>
              <w:color w:val="000000"/>
            </w:rPr>
            <w:t xml:space="preserve"> would alleviate the reduction of available funding for everyone who depends on this state funding.</w:t>
          </w:r>
        </w:p>
        <w:p w:rsidR="00CF6424" w:rsidRPr="009B7A51" w:rsidRDefault="00CF6424" w:rsidP="00CF6424">
          <w:pPr>
            <w:pStyle w:val="NormalWeb"/>
            <w:spacing w:before="0" w:beforeAutospacing="0" w:after="0" w:afterAutospacing="0"/>
            <w:jc w:val="both"/>
            <w:divId w:val="653413740"/>
            <w:rPr>
              <w:rFonts w:eastAsia="Times New Roman"/>
              <w:bCs/>
            </w:rPr>
          </w:pPr>
        </w:p>
      </w:sdtContent>
    </w:sdt>
    <w:p w:rsidR="00CF6424" w:rsidRDefault="00CF6424" w:rsidP="000F1DF9">
      <w:pPr>
        <w:spacing w:after="0" w:line="240" w:lineRule="auto"/>
        <w:jc w:val="both"/>
        <w:rPr>
          <w:rFonts w:cs="Times New Roman"/>
          <w:szCs w:val="24"/>
        </w:rPr>
      </w:pPr>
      <w:bookmarkStart w:id="0" w:name="EnrolledProposed"/>
      <w:bookmarkEnd w:id="0"/>
      <w:r>
        <w:rPr>
          <w:rFonts w:cs="Times New Roman"/>
          <w:szCs w:val="24"/>
        </w:rPr>
        <w:t xml:space="preserve">H.B. 1140 </w:t>
      </w:r>
      <w:bookmarkStart w:id="1" w:name="AmendsCurrentLaw"/>
      <w:bookmarkEnd w:id="1"/>
      <w:r>
        <w:rPr>
          <w:rFonts w:cs="Times New Roman"/>
          <w:szCs w:val="24"/>
        </w:rPr>
        <w:t>amends current law relating to the allocation categories for state funding of public transportation.</w:t>
      </w:r>
    </w:p>
    <w:p w:rsidR="00CF6424" w:rsidRPr="005A6670" w:rsidRDefault="00CF6424" w:rsidP="000F1DF9">
      <w:pPr>
        <w:spacing w:after="0" w:line="240" w:lineRule="auto"/>
        <w:jc w:val="both"/>
        <w:rPr>
          <w:rFonts w:eastAsia="Times New Roman" w:cs="Times New Roman"/>
          <w:szCs w:val="24"/>
        </w:rPr>
      </w:pPr>
    </w:p>
    <w:p w:rsidR="00CF6424" w:rsidRPr="005C2A78" w:rsidRDefault="00CF64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303677A58F464FA80343672DD1DBE9"/>
          </w:placeholder>
        </w:sdtPr>
        <w:sdtContent>
          <w:r>
            <w:rPr>
              <w:rFonts w:eastAsia="Times New Roman" w:cs="Times New Roman"/>
              <w:b/>
              <w:szCs w:val="24"/>
              <w:u w:val="single"/>
            </w:rPr>
            <w:t>RULEMAKING AUTHORITY</w:t>
          </w:r>
        </w:sdtContent>
      </w:sdt>
    </w:p>
    <w:p w:rsidR="00CF6424" w:rsidRPr="006529C4" w:rsidRDefault="00CF6424" w:rsidP="00774EC7">
      <w:pPr>
        <w:spacing w:after="0" w:line="240" w:lineRule="auto"/>
        <w:jc w:val="both"/>
        <w:rPr>
          <w:rFonts w:cs="Times New Roman"/>
          <w:szCs w:val="24"/>
        </w:rPr>
      </w:pPr>
    </w:p>
    <w:p w:rsidR="00CF6424" w:rsidRPr="006529C4" w:rsidRDefault="00CF64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6424" w:rsidRPr="006529C4" w:rsidRDefault="00CF6424" w:rsidP="00774EC7">
      <w:pPr>
        <w:spacing w:after="0" w:line="240" w:lineRule="auto"/>
        <w:jc w:val="both"/>
        <w:rPr>
          <w:rFonts w:cs="Times New Roman"/>
          <w:szCs w:val="24"/>
        </w:rPr>
      </w:pPr>
    </w:p>
    <w:p w:rsidR="00CF6424" w:rsidRPr="005C2A78" w:rsidRDefault="00CF64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C13ACA72704455A2136FE8F4435618"/>
          </w:placeholder>
        </w:sdtPr>
        <w:sdtContent>
          <w:r>
            <w:rPr>
              <w:rFonts w:eastAsia="Times New Roman" w:cs="Times New Roman"/>
              <w:b/>
              <w:szCs w:val="24"/>
              <w:u w:val="single"/>
            </w:rPr>
            <w:t>SECTION BY SECTION ANALYSIS</w:t>
          </w:r>
        </w:sdtContent>
      </w:sdt>
    </w:p>
    <w:p w:rsidR="00CF6424" w:rsidRPr="005C2A78" w:rsidRDefault="00CF6424" w:rsidP="000F1DF9">
      <w:pPr>
        <w:spacing w:after="0" w:line="240" w:lineRule="auto"/>
        <w:jc w:val="both"/>
        <w:rPr>
          <w:rFonts w:eastAsia="Times New Roman" w:cs="Times New Roman"/>
          <w:szCs w:val="24"/>
        </w:rPr>
      </w:pPr>
    </w:p>
    <w:p w:rsidR="00CF6424" w:rsidRDefault="00CF6424" w:rsidP="005A6670">
      <w:pPr>
        <w:spacing w:after="0" w:line="240" w:lineRule="auto"/>
        <w:jc w:val="both"/>
        <w:rPr>
          <w:rFonts w:eastAsia="Times New Roman" w:cs="Times New Roman"/>
          <w:szCs w:val="24"/>
        </w:rPr>
      </w:pPr>
      <w:r>
        <w:rPr>
          <w:rFonts w:eastAsia="Times New Roman" w:cs="Times New Roman"/>
          <w:szCs w:val="24"/>
        </w:rPr>
        <w:t>SECTION 1. Amends Section 456.001, Transportation Code, by adding Subdivisions (15) and (16), to define "large urbanized area" to mean an urbanized area with a population of 200,000 or more and "small urbanized area" to mean an urbanized area with a population of less than 200,000.</w:t>
      </w:r>
    </w:p>
    <w:p w:rsidR="00CF6424" w:rsidRDefault="00CF6424" w:rsidP="005A6670">
      <w:pPr>
        <w:spacing w:after="0" w:line="240" w:lineRule="auto"/>
        <w:jc w:val="both"/>
        <w:rPr>
          <w:rFonts w:eastAsia="Times New Roman" w:cs="Times New Roman"/>
          <w:szCs w:val="24"/>
        </w:rPr>
      </w:pPr>
    </w:p>
    <w:p w:rsidR="00CF6424" w:rsidRDefault="00CF6424" w:rsidP="005A6670">
      <w:pPr>
        <w:spacing w:after="0" w:line="240" w:lineRule="auto"/>
        <w:jc w:val="both"/>
        <w:rPr>
          <w:rFonts w:eastAsia="Times New Roman" w:cs="Times New Roman"/>
          <w:szCs w:val="24"/>
        </w:rPr>
      </w:pPr>
      <w:r>
        <w:rPr>
          <w:rFonts w:eastAsia="Times New Roman" w:cs="Times New Roman"/>
          <w:szCs w:val="24"/>
        </w:rPr>
        <w:t xml:space="preserve">SECTION 2. Amends Section 456.021(a), Transportation Code, to require the Texas Transportation Commission (TTC) to allocate to large urbanized, small urbanized, and nonurbanized areas, rather than urban, urbanized, and rural areas, under the formula program provided by this subchapter (Formula Program) the amount appropriated from all sources to TTC each state fiscal biennium for public transportation, other than money </w:t>
      </w:r>
      <w:r w:rsidRPr="00901B30">
        <w:rPr>
          <w:rFonts w:eastAsia="Times New Roman" w:cs="Times New Roman"/>
          <w:szCs w:val="24"/>
        </w:rPr>
        <w:t>from the United States and amounts specifically appropriated for coordination, technical support, or other administrative costs</w:t>
      </w:r>
      <w:r>
        <w:rPr>
          <w:rFonts w:eastAsia="Times New Roman" w:cs="Times New Roman"/>
          <w:szCs w:val="24"/>
        </w:rPr>
        <w:t>.</w:t>
      </w:r>
    </w:p>
    <w:p w:rsidR="00CF6424" w:rsidRDefault="00CF6424" w:rsidP="005A6670">
      <w:pPr>
        <w:spacing w:after="0" w:line="240" w:lineRule="auto"/>
        <w:jc w:val="both"/>
        <w:rPr>
          <w:rFonts w:eastAsia="Times New Roman" w:cs="Times New Roman"/>
          <w:szCs w:val="24"/>
        </w:rPr>
      </w:pPr>
    </w:p>
    <w:p w:rsidR="00CF6424" w:rsidRDefault="00CF6424" w:rsidP="005A6670">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CF6424" w:rsidRPr="006529C4" w:rsidRDefault="00CF6424" w:rsidP="00774EC7">
      <w:pPr>
        <w:spacing w:after="0" w:line="240" w:lineRule="auto"/>
        <w:jc w:val="both"/>
        <w:rPr>
          <w:rFonts w:cs="Times New Roman"/>
          <w:szCs w:val="24"/>
        </w:rPr>
      </w:pPr>
    </w:p>
    <w:p w:rsidR="00CF6424" w:rsidRPr="006529C4" w:rsidRDefault="00CF6424" w:rsidP="00774EC7">
      <w:pPr>
        <w:spacing w:after="0" w:line="240" w:lineRule="auto"/>
        <w:jc w:val="both"/>
      </w:pPr>
    </w:p>
    <w:sectPr w:rsidR="00CF642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62" w:rsidRDefault="009C6962" w:rsidP="000F1DF9">
      <w:pPr>
        <w:spacing w:after="0" w:line="240" w:lineRule="auto"/>
      </w:pPr>
      <w:r>
        <w:separator/>
      </w:r>
    </w:p>
  </w:endnote>
  <w:endnote w:type="continuationSeparator" w:id="0">
    <w:p w:rsidR="009C6962" w:rsidRDefault="009C696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C696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6424">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F6424">
                <w:rPr>
                  <w:sz w:val="20"/>
                  <w:szCs w:val="20"/>
                </w:rPr>
                <w:t>H.B. 1140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F642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C696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64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642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62" w:rsidRDefault="009C6962" w:rsidP="000F1DF9">
      <w:pPr>
        <w:spacing w:after="0" w:line="240" w:lineRule="auto"/>
      </w:pPr>
      <w:r>
        <w:separator/>
      </w:r>
    </w:p>
  </w:footnote>
  <w:footnote w:type="continuationSeparator" w:id="0">
    <w:p w:rsidR="009C6962" w:rsidRDefault="009C696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C6962"/>
    <w:rsid w:val="00AE3F44"/>
    <w:rsid w:val="00B43543"/>
    <w:rsid w:val="00B53F07"/>
    <w:rsid w:val="00B97023"/>
    <w:rsid w:val="00BC7495"/>
    <w:rsid w:val="00BD0CEE"/>
    <w:rsid w:val="00BE4852"/>
    <w:rsid w:val="00C04606"/>
    <w:rsid w:val="00C10A08"/>
    <w:rsid w:val="00C43D01"/>
    <w:rsid w:val="00C65088"/>
    <w:rsid w:val="00CC3D4A"/>
    <w:rsid w:val="00CF6424"/>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F642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F64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3740">
      <w:bodyDiv w:val="1"/>
      <w:marLeft w:val="0"/>
      <w:marRight w:val="0"/>
      <w:marTop w:val="0"/>
      <w:marBottom w:val="0"/>
      <w:divBdr>
        <w:top w:val="none" w:sz="0" w:space="0" w:color="auto"/>
        <w:left w:val="none" w:sz="0" w:space="0" w:color="auto"/>
        <w:bottom w:val="none" w:sz="0" w:space="0" w:color="auto"/>
        <w:right w:val="none" w:sz="0" w:space="0" w:color="auto"/>
      </w:divBdr>
      <w:divsChild>
        <w:div w:id="1099957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81077" w:rsidP="00F8107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57DFF2B6CF48E0AF339667C9F234C6"/>
        <w:category>
          <w:name w:val="General"/>
          <w:gallery w:val="placeholder"/>
        </w:category>
        <w:types>
          <w:type w:val="bbPlcHdr"/>
        </w:types>
        <w:behaviors>
          <w:behavior w:val="content"/>
        </w:behaviors>
        <w:guid w:val="{CBADD102-B106-4FEE-948F-1BC68CAF184B}"/>
      </w:docPartPr>
      <w:docPartBody>
        <w:p w:rsidR="00000000" w:rsidRDefault="00B90CA0"/>
      </w:docPartBody>
    </w:docPart>
    <w:docPart>
      <w:docPartPr>
        <w:name w:val="8430252F33974D058AECBB4226721DA7"/>
        <w:category>
          <w:name w:val="General"/>
          <w:gallery w:val="placeholder"/>
        </w:category>
        <w:types>
          <w:type w:val="bbPlcHdr"/>
        </w:types>
        <w:behaviors>
          <w:behavior w:val="content"/>
        </w:behaviors>
        <w:guid w:val="{48414796-3083-4671-9554-DB83E2D677EA}"/>
      </w:docPartPr>
      <w:docPartBody>
        <w:p w:rsidR="00000000" w:rsidRDefault="00B90CA0"/>
      </w:docPartBody>
    </w:docPart>
    <w:docPart>
      <w:docPartPr>
        <w:name w:val="E01414ECA57B44AC95079270A4D4CFD7"/>
        <w:category>
          <w:name w:val="General"/>
          <w:gallery w:val="placeholder"/>
        </w:category>
        <w:types>
          <w:type w:val="bbPlcHdr"/>
        </w:types>
        <w:behaviors>
          <w:behavior w:val="content"/>
        </w:behaviors>
        <w:guid w:val="{77048384-B7A9-4808-9965-A3A208A4D5E4}"/>
      </w:docPartPr>
      <w:docPartBody>
        <w:p w:rsidR="00000000" w:rsidRDefault="00B90CA0"/>
      </w:docPartBody>
    </w:docPart>
    <w:docPart>
      <w:docPartPr>
        <w:name w:val="3A75DA3E398146F8AC877BDA2D0C3CDA"/>
        <w:category>
          <w:name w:val="General"/>
          <w:gallery w:val="placeholder"/>
        </w:category>
        <w:types>
          <w:type w:val="bbPlcHdr"/>
        </w:types>
        <w:behaviors>
          <w:behavior w:val="content"/>
        </w:behaviors>
        <w:guid w:val="{24D4DCB1-8339-4B03-84E2-EE99B874C278}"/>
      </w:docPartPr>
      <w:docPartBody>
        <w:p w:rsidR="00000000" w:rsidRDefault="00B90CA0"/>
      </w:docPartBody>
    </w:docPart>
    <w:docPart>
      <w:docPartPr>
        <w:name w:val="C2DB71D41BEE4C14A077ABA243A2D92E"/>
        <w:category>
          <w:name w:val="General"/>
          <w:gallery w:val="placeholder"/>
        </w:category>
        <w:types>
          <w:type w:val="bbPlcHdr"/>
        </w:types>
        <w:behaviors>
          <w:behavior w:val="content"/>
        </w:behaviors>
        <w:guid w:val="{455B46FD-B12E-44EE-A208-42428C97F91C}"/>
      </w:docPartPr>
      <w:docPartBody>
        <w:p w:rsidR="00000000" w:rsidRDefault="00B90CA0"/>
      </w:docPartBody>
    </w:docPart>
    <w:docPart>
      <w:docPartPr>
        <w:name w:val="75580CD1A7204589A51687C1410A60C1"/>
        <w:category>
          <w:name w:val="General"/>
          <w:gallery w:val="placeholder"/>
        </w:category>
        <w:types>
          <w:type w:val="bbPlcHdr"/>
        </w:types>
        <w:behaviors>
          <w:behavior w:val="content"/>
        </w:behaviors>
        <w:guid w:val="{3273A8EE-1B7F-4B4F-9A72-E7AB7E87445E}"/>
      </w:docPartPr>
      <w:docPartBody>
        <w:p w:rsidR="00000000" w:rsidRDefault="00B90CA0"/>
      </w:docPartBody>
    </w:docPart>
    <w:docPart>
      <w:docPartPr>
        <w:name w:val="1D36667B1C3E493CA4192515EFC4D1EF"/>
        <w:category>
          <w:name w:val="General"/>
          <w:gallery w:val="placeholder"/>
        </w:category>
        <w:types>
          <w:type w:val="bbPlcHdr"/>
        </w:types>
        <w:behaviors>
          <w:behavior w:val="content"/>
        </w:behaviors>
        <w:guid w:val="{07BF92F6-BA49-4268-9CBC-805DF54F04B7}"/>
      </w:docPartPr>
      <w:docPartBody>
        <w:p w:rsidR="00000000" w:rsidRDefault="00B90CA0"/>
      </w:docPartBody>
    </w:docPart>
    <w:docPart>
      <w:docPartPr>
        <w:name w:val="CB9437AB382C4B66A8874FC7433C6232"/>
        <w:category>
          <w:name w:val="General"/>
          <w:gallery w:val="placeholder"/>
        </w:category>
        <w:types>
          <w:type w:val="bbPlcHdr"/>
        </w:types>
        <w:behaviors>
          <w:behavior w:val="content"/>
        </w:behaviors>
        <w:guid w:val="{965F0ED4-4099-4138-872F-1A508593860A}"/>
      </w:docPartPr>
      <w:docPartBody>
        <w:p w:rsidR="00000000" w:rsidRDefault="00B90CA0"/>
      </w:docPartBody>
    </w:docPart>
    <w:docPart>
      <w:docPartPr>
        <w:name w:val="A904073C8CE446C082343C35C5E55697"/>
        <w:category>
          <w:name w:val="General"/>
          <w:gallery w:val="placeholder"/>
        </w:category>
        <w:types>
          <w:type w:val="bbPlcHdr"/>
        </w:types>
        <w:behaviors>
          <w:behavior w:val="content"/>
        </w:behaviors>
        <w:guid w:val="{4ACE415A-7FFB-4513-8750-B0D86CFE361A}"/>
      </w:docPartPr>
      <w:docPartBody>
        <w:p w:rsidR="00000000" w:rsidRDefault="00F81077" w:rsidP="00F81077">
          <w:pPr>
            <w:pStyle w:val="A904073C8CE446C082343C35C5E55697"/>
          </w:pPr>
          <w:r w:rsidRPr="00A30DD1">
            <w:rPr>
              <w:rStyle w:val="PlaceholderText"/>
            </w:rPr>
            <w:t>Click here to enter a date.</w:t>
          </w:r>
        </w:p>
      </w:docPartBody>
    </w:docPart>
    <w:docPart>
      <w:docPartPr>
        <w:name w:val="7F3A1006DC474D9CB91B2B625CF69CB9"/>
        <w:category>
          <w:name w:val="General"/>
          <w:gallery w:val="placeholder"/>
        </w:category>
        <w:types>
          <w:type w:val="bbPlcHdr"/>
        </w:types>
        <w:behaviors>
          <w:behavior w:val="content"/>
        </w:behaviors>
        <w:guid w:val="{BD15F7DC-9807-4289-8F8D-D04D3841C8D3}"/>
      </w:docPartPr>
      <w:docPartBody>
        <w:p w:rsidR="00000000" w:rsidRDefault="00B90CA0"/>
      </w:docPartBody>
    </w:docPart>
    <w:docPart>
      <w:docPartPr>
        <w:name w:val="BC50C1174626454FB446CAD4E15F903F"/>
        <w:category>
          <w:name w:val="General"/>
          <w:gallery w:val="placeholder"/>
        </w:category>
        <w:types>
          <w:type w:val="bbPlcHdr"/>
        </w:types>
        <w:behaviors>
          <w:behavior w:val="content"/>
        </w:behaviors>
        <w:guid w:val="{1640D94F-77EF-4E93-9C43-7081EC7BDB97}"/>
      </w:docPartPr>
      <w:docPartBody>
        <w:p w:rsidR="00000000" w:rsidRDefault="00B90CA0"/>
      </w:docPartBody>
    </w:docPart>
    <w:docPart>
      <w:docPartPr>
        <w:name w:val="EA2B23B42C5044EA863DA9EC474E0DCA"/>
        <w:category>
          <w:name w:val="General"/>
          <w:gallery w:val="placeholder"/>
        </w:category>
        <w:types>
          <w:type w:val="bbPlcHdr"/>
        </w:types>
        <w:behaviors>
          <w:behavior w:val="content"/>
        </w:behaviors>
        <w:guid w:val="{512CC1D9-813C-4990-AE4E-E53143A80D39}"/>
      </w:docPartPr>
      <w:docPartBody>
        <w:p w:rsidR="00000000" w:rsidRDefault="00F81077" w:rsidP="00F81077">
          <w:pPr>
            <w:pStyle w:val="EA2B23B42C5044EA863DA9EC474E0DCA"/>
          </w:pPr>
          <w:r>
            <w:rPr>
              <w:rFonts w:eastAsia="Times New Roman" w:cs="Times New Roman"/>
              <w:bCs/>
              <w:szCs w:val="24"/>
            </w:rPr>
            <w:t xml:space="preserve"> </w:t>
          </w:r>
        </w:p>
      </w:docPartBody>
    </w:docPart>
    <w:docPart>
      <w:docPartPr>
        <w:name w:val="18303677A58F464FA80343672DD1DBE9"/>
        <w:category>
          <w:name w:val="General"/>
          <w:gallery w:val="placeholder"/>
        </w:category>
        <w:types>
          <w:type w:val="bbPlcHdr"/>
        </w:types>
        <w:behaviors>
          <w:behavior w:val="content"/>
        </w:behaviors>
        <w:guid w:val="{519E8E73-A0ED-4AFA-9202-78A33EF94D33}"/>
      </w:docPartPr>
      <w:docPartBody>
        <w:p w:rsidR="00000000" w:rsidRDefault="00B90CA0"/>
      </w:docPartBody>
    </w:docPart>
    <w:docPart>
      <w:docPartPr>
        <w:name w:val="94C13ACA72704455A2136FE8F4435618"/>
        <w:category>
          <w:name w:val="General"/>
          <w:gallery w:val="placeholder"/>
        </w:category>
        <w:types>
          <w:type w:val="bbPlcHdr"/>
        </w:types>
        <w:behaviors>
          <w:behavior w:val="content"/>
        </w:behaviors>
        <w:guid w:val="{FD2F851F-5CCE-47EB-9740-4508B217BA97}"/>
      </w:docPartPr>
      <w:docPartBody>
        <w:p w:rsidR="00000000" w:rsidRDefault="00B90C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0CA0"/>
    <w:rsid w:val="00C129E8"/>
    <w:rsid w:val="00C968BA"/>
    <w:rsid w:val="00D63E87"/>
    <w:rsid w:val="00D705C9"/>
    <w:rsid w:val="00E35A8C"/>
    <w:rsid w:val="00F8107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0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81077"/>
    <w:rPr>
      <w:rFonts w:ascii="Times New Roman" w:hAnsi="Times New Roman"/>
      <w:sz w:val="24"/>
    </w:rPr>
  </w:style>
  <w:style w:type="paragraph" w:customStyle="1" w:styleId="487D89B4F8B34DB4967D41FE18F7F88D7">
    <w:name w:val="487D89B4F8B34DB4967D41FE18F7F88D7"/>
    <w:rsid w:val="00F81077"/>
    <w:rPr>
      <w:rFonts w:ascii="Times New Roman" w:hAnsi="Times New Roman"/>
      <w:sz w:val="24"/>
    </w:rPr>
  </w:style>
  <w:style w:type="paragraph" w:customStyle="1" w:styleId="AE2570ED5D764CD7AF9686706F550F4620">
    <w:name w:val="AE2570ED5D764CD7AF9686706F550F4620"/>
    <w:rsid w:val="00F81077"/>
    <w:pPr>
      <w:tabs>
        <w:tab w:val="center" w:pos="4680"/>
        <w:tab w:val="right" w:pos="9360"/>
      </w:tabs>
      <w:spacing w:after="0" w:line="240" w:lineRule="auto"/>
    </w:pPr>
    <w:rPr>
      <w:rFonts w:ascii="Times New Roman" w:hAnsi="Times New Roman"/>
      <w:sz w:val="24"/>
    </w:rPr>
  </w:style>
  <w:style w:type="paragraph" w:customStyle="1" w:styleId="A904073C8CE446C082343C35C5E55697">
    <w:name w:val="A904073C8CE446C082343C35C5E55697"/>
    <w:rsid w:val="00F81077"/>
  </w:style>
  <w:style w:type="paragraph" w:customStyle="1" w:styleId="EA2B23B42C5044EA863DA9EC474E0DCA">
    <w:name w:val="EA2B23B42C5044EA863DA9EC474E0DCA"/>
    <w:rsid w:val="00F810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0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81077"/>
    <w:rPr>
      <w:rFonts w:ascii="Times New Roman" w:hAnsi="Times New Roman"/>
      <w:sz w:val="24"/>
    </w:rPr>
  </w:style>
  <w:style w:type="paragraph" w:customStyle="1" w:styleId="487D89B4F8B34DB4967D41FE18F7F88D7">
    <w:name w:val="487D89B4F8B34DB4967D41FE18F7F88D7"/>
    <w:rsid w:val="00F81077"/>
    <w:rPr>
      <w:rFonts w:ascii="Times New Roman" w:hAnsi="Times New Roman"/>
      <w:sz w:val="24"/>
    </w:rPr>
  </w:style>
  <w:style w:type="paragraph" w:customStyle="1" w:styleId="AE2570ED5D764CD7AF9686706F550F4620">
    <w:name w:val="AE2570ED5D764CD7AF9686706F550F4620"/>
    <w:rsid w:val="00F81077"/>
    <w:pPr>
      <w:tabs>
        <w:tab w:val="center" w:pos="4680"/>
        <w:tab w:val="right" w:pos="9360"/>
      </w:tabs>
      <w:spacing w:after="0" w:line="240" w:lineRule="auto"/>
    </w:pPr>
    <w:rPr>
      <w:rFonts w:ascii="Times New Roman" w:hAnsi="Times New Roman"/>
      <w:sz w:val="24"/>
    </w:rPr>
  </w:style>
  <w:style w:type="paragraph" w:customStyle="1" w:styleId="A904073C8CE446C082343C35C5E55697">
    <w:name w:val="A904073C8CE446C082343C35C5E55697"/>
    <w:rsid w:val="00F81077"/>
  </w:style>
  <w:style w:type="paragraph" w:customStyle="1" w:styleId="EA2B23B42C5044EA863DA9EC474E0DCA">
    <w:name w:val="EA2B23B42C5044EA863DA9EC474E0DCA"/>
    <w:rsid w:val="00F810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AB69AA-25CF-4C87-8FCC-8AAAB045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320</Words>
  <Characters>1827</Characters>
  <Application>Microsoft Office Word</Application>
  <DocSecurity>0</DocSecurity>
  <Lines>15</Lines>
  <Paragraphs>4</Paragraphs>
  <ScaleCrop>false</ScaleCrop>
  <Company>Texas Legislative Council</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2017-05-02T19:51:00Z</cp:lastPrinted>
  <dcterms:created xsi:type="dcterms:W3CDTF">2015-05-29T14:24:00Z</dcterms:created>
  <dcterms:modified xsi:type="dcterms:W3CDTF">2017-05-02T19:51:00Z</dcterms:modified>
</cp:coreProperties>
</file>

<file path=docProps/custom.xml><?xml version="1.0" encoding="utf-8"?>
<op:Properties xmlns:vt="http://schemas.openxmlformats.org/officeDocument/2006/docPropsVTypes" xmlns:op="http://schemas.openxmlformats.org/officeDocument/2006/custom-properties"/>
</file>