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08EB" w:rsidTr="00345119">
        <w:tc>
          <w:tcPr>
            <w:tcW w:w="9576" w:type="dxa"/>
            <w:noWrap/>
          </w:tcPr>
          <w:p w:rsidR="008423E4" w:rsidRPr="0022177D" w:rsidRDefault="007067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670C" w:rsidP="008423E4">
      <w:pPr>
        <w:jc w:val="center"/>
      </w:pPr>
    </w:p>
    <w:p w:rsidR="008423E4" w:rsidRPr="00B31F0E" w:rsidRDefault="0070670C" w:rsidP="008423E4"/>
    <w:p w:rsidR="008423E4" w:rsidRPr="00742794" w:rsidRDefault="007067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08EB" w:rsidTr="00345119">
        <w:tc>
          <w:tcPr>
            <w:tcW w:w="9576" w:type="dxa"/>
          </w:tcPr>
          <w:p w:rsidR="008423E4" w:rsidRPr="00861995" w:rsidRDefault="0070670C" w:rsidP="00345119">
            <w:pPr>
              <w:jc w:val="right"/>
            </w:pPr>
            <w:r>
              <w:t>H.B. 1142</w:t>
            </w:r>
          </w:p>
        </w:tc>
      </w:tr>
      <w:tr w:rsidR="008908EB" w:rsidTr="00345119">
        <w:tc>
          <w:tcPr>
            <w:tcW w:w="9576" w:type="dxa"/>
          </w:tcPr>
          <w:p w:rsidR="008423E4" w:rsidRPr="00861995" w:rsidRDefault="0070670C" w:rsidP="00886E0A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8908EB" w:rsidTr="00345119">
        <w:tc>
          <w:tcPr>
            <w:tcW w:w="9576" w:type="dxa"/>
          </w:tcPr>
          <w:p w:rsidR="008423E4" w:rsidRPr="00861995" w:rsidRDefault="0070670C" w:rsidP="00345119">
            <w:pPr>
              <w:jc w:val="right"/>
            </w:pPr>
            <w:r>
              <w:t>State Affairs</w:t>
            </w:r>
          </w:p>
        </w:tc>
      </w:tr>
      <w:tr w:rsidR="008908EB" w:rsidTr="00345119">
        <w:tc>
          <w:tcPr>
            <w:tcW w:w="9576" w:type="dxa"/>
          </w:tcPr>
          <w:p w:rsidR="008423E4" w:rsidRDefault="007067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670C" w:rsidP="008423E4">
      <w:pPr>
        <w:tabs>
          <w:tab w:val="right" w:pos="9360"/>
        </w:tabs>
      </w:pPr>
    </w:p>
    <w:p w:rsidR="008423E4" w:rsidRDefault="0070670C" w:rsidP="008423E4"/>
    <w:p w:rsidR="008423E4" w:rsidRDefault="007067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08EB" w:rsidTr="00345119">
        <w:tc>
          <w:tcPr>
            <w:tcW w:w="9576" w:type="dxa"/>
          </w:tcPr>
          <w:p w:rsidR="008423E4" w:rsidRPr="00A8133F" w:rsidRDefault="0070670C" w:rsidP="00C956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670C" w:rsidP="00C956A6"/>
          <w:p w:rsidR="008423E4" w:rsidRDefault="0070670C" w:rsidP="00C956A6">
            <w:pPr>
              <w:pStyle w:val="Header"/>
              <w:jc w:val="both"/>
            </w:pPr>
            <w:r>
              <w:t xml:space="preserve">Interested parties contend that </w:t>
            </w:r>
            <w:r>
              <w:t>there</w:t>
            </w:r>
            <w:r>
              <w:t xml:space="preserve"> are insufficient protections in place to prevent governmental entities</w:t>
            </w:r>
            <w:r>
              <w:t xml:space="preserve"> from contracting with companies engaged in business with </w:t>
            </w:r>
            <w:r>
              <w:t xml:space="preserve">certain countries and entities that tolerate, encourage, or engage in terrorist activities.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1142 </w:t>
            </w:r>
            <w:r>
              <w:t xml:space="preserve">seeks to address this issue by </w:t>
            </w:r>
            <w:r>
              <w:t>prohibit</w:t>
            </w:r>
            <w:r>
              <w:t>ing</w:t>
            </w:r>
            <w:r>
              <w:t xml:space="preserve"> governmental </w:t>
            </w:r>
            <w:r>
              <w:t xml:space="preserve">contracts </w:t>
            </w:r>
            <w:r>
              <w:t xml:space="preserve">with companies </w:t>
            </w:r>
            <w:r>
              <w:t xml:space="preserve">doing business </w:t>
            </w:r>
            <w:r>
              <w:t xml:space="preserve">with </w:t>
            </w:r>
            <w:r>
              <w:t>Iran</w:t>
            </w:r>
            <w:r>
              <w:t xml:space="preserve">, </w:t>
            </w:r>
            <w:r>
              <w:t>Sudan</w:t>
            </w:r>
            <w:r>
              <w:t>, or a foreign terrorist organization.</w:t>
            </w:r>
          </w:p>
          <w:p w:rsidR="008423E4" w:rsidRPr="00E26B13" w:rsidRDefault="0070670C" w:rsidP="00C956A6">
            <w:pPr>
              <w:rPr>
                <w:b/>
              </w:rPr>
            </w:pPr>
          </w:p>
        </w:tc>
      </w:tr>
      <w:tr w:rsidR="008908EB" w:rsidTr="00345119">
        <w:tc>
          <w:tcPr>
            <w:tcW w:w="9576" w:type="dxa"/>
          </w:tcPr>
          <w:p w:rsidR="0017725B" w:rsidRDefault="0070670C" w:rsidP="00C956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670C" w:rsidP="00C956A6">
            <w:pPr>
              <w:rPr>
                <w:b/>
                <w:u w:val="single"/>
              </w:rPr>
            </w:pPr>
          </w:p>
          <w:p w:rsidR="009803C2" w:rsidRPr="009803C2" w:rsidRDefault="0070670C" w:rsidP="00C956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70670C" w:rsidP="00C956A6">
            <w:pPr>
              <w:rPr>
                <w:b/>
                <w:u w:val="single"/>
              </w:rPr>
            </w:pPr>
          </w:p>
        </w:tc>
      </w:tr>
      <w:tr w:rsidR="008908EB" w:rsidTr="00345119">
        <w:tc>
          <w:tcPr>
            <w:tcW w:w="9576" w:type="dxa"/>
          </w:tcPr>
          <w:p w:rsidR="008423E4" w:rsidRPr="00A8133F" w:rsidRDefault="0070670C" w:rsidP="00C956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670C" w:rsidP="00C956A6"/>
          <w:p w:rsidR="009803C2" w:rsidRDefault="0070670C" w:rsidP="00C956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70670C" w:rsidP="00C956A6">
            <w:pPr>
              <w:rPr>
                <w:b/>
              </w:rPr>
            </w:pPr>
          </w:p>
        </w:tc>
      </w:tr>
      <w:tr w:rsidR="008908EB" w:rsidTr="00345119">
        <w:tc>
          <w:tcPr>
            <w:tcW w:w="9576" w:type="dxa"/>
          </w:tcPr>
          <w:p w:rsidR="008423E4" w:rsidRPr="00A8133F" w:rsidRDefault="0070670C" w:rsidP="00C956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670C" w:rsidP="00C956A6"/>
          <w:p w:rsidR="00C956A6" w:rsidRDefault="0070670C" w:rsidP="00C956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1142 amends the Government Code to </w:t>
            </w:r>
            <w:r>
              <w:t>require the comptroller of public accounts to prepare and maintain, and to make available to each governmental entity, a list of companies known to have contracts with</w:t>
            </w:r>
            <w:r>
              <w:t xml:space="preserve"> or provide supplies or services to a foreign terrorist organization. The bill </w:t>
            </w:r>
            <w:r>
              <w:t>prohibit</w:t>
            </w:r>
            <w:r>
              <w:t>s</w:t>
            </w:r>
            <w:r>
              <w:t xml:space="preserve"> a government</w:t>
            </w:r>
            <w:r>
              <w:t>al</w:t>
            </w:r>
            <w:r>
              <w:t xml:space="preserve"> entity from entering into a governmental contract with a company that is identified </w:t>
            </w:r>
            <w:r>
              <w:t xml:space="preserve">on </w:t>
            </w:r>
            <w:r>
              <w:t>that</w:t>
            </w:r>
            <w:r>
              <w:t xml:space="preserve"> list or </w:t>
            </w:r>
            <w:r>
              <w:t>on a list prepared and maintained under statutory pr</w:t>
            </w:r>
            <w:r>
              <w:t xml:space="preserve">ovisions relating to </w:t>
            </w:r>
            <w:r>
              <w:t xml:space="preserve">prohibitions on investment in Sudan </w:t>
            </w:r>
            <w:r>
              <w:t>and Iran</w:t>
            </w:r>
            <w:r>
              <w:t>.</w:t>
            </w:r>
            <w:r>
              <w:t xml:space="preserve">    </w:t>
            </w:r>
          </w:p>
          <w:p w:rsidR="008423E4" w:rsidRPr="00835628" w:rsidRDefault="0070670C" w:rsidP="00C956A6">
            <w:pPr>
              <w:rPr>
                <w:b/>
              </w:rPr>
            </w:pPr>
          </w:p>
        </w:tc>
      </w:tr>
      <w:tr w:rsidR="008908EB" w:rsidTr="00345119">
        <w:tc>
          <w:tcPr>
            <w:tcW w:w="9576" w:type="dxa"/>
          </w:tcPr>
          <w:p w:rsidR="008423E4" w:rsidRPr="00A8133F" w:rsidRDefault="0070670C" w:rsidP="00C956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670C" w:rsidP="00C956A6"/>
          <w:p w:rsidR="008423E4" w:rsidRPr="003624F2" w:rsidRDefault="0070670C" w:rsidP="00C956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0670C" w:rsidP="00C956A6">
            <w:pPr>
              <w:rPr>
                <w:b/>
              </w:rPr>
            </w:pPr>
          </w:p>
        </w:tc>
      </w:tr>
    </w:tbl>
    <w:p w:rsidR="008423E4" w:rsidRPr="00BE0E75" w:rsidRDefault="007067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670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70C">
      <w:r>
        <w:separator/>
      </w:r>
    </w:p>
  </w:endnote>
  <w:endnote w:type="continuationSeparator" w:id="0">
    <w:p w:rsidR="00000000" w:rsidRDefault="0070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08EB" w:rsidTr="009C1E9A">
      <w:trPr>
        <w:cantSplit/>
      </w:trPr>
      <w:tc>
        <w:tcPr>
          <w:tcW w:w="0" w:type="pct"/>
        </w:tcPr>
        <w:p w:rsidR="00137D90" w:rsidRDefault="007067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67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67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67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67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8EB" w:rsidTr="009C1E9A">
      <w:trPr>
        <w:cantSplit/>
      </w:trPr>
      <w:tc>
        <w:tcPr>
          <w:tcW w:w="0" w:type="pct"/>
        </w:tcPr>
        <w:p w:rsidR="00EC379B" w:rsidRDefault="007067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67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18451</w:t>
          </w:r>
        </w:p>
      </w:tc>
      <w:tc>
        <w:tcPr>
          <w:tcW w:w="2453" w:type="pct"/>
        </w:tcPr>
        <w:p w:rsidR="00EC379B" w:rsidRDefault="007067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17.77.89</w:t>
          </w:r>
          <w:r>
            <w:fldChar w:fldCharType="end"/>
          </w:r>
        </w:p>
      </w:tc>
    </w:tr>
    <w:tr w:rsidR="008908EB" w:rsidTr="009C1E9A">
      <w:trPr>
        <w:cantSplit/>
      </w:trPr>
      <w:tc>
        <w:tcPr>
          <w:tcW w:w="0" w:type="pct"/>
        </w:tcPr>
        <w:p w:rsidR="00EC379B" w:rsidRDefault="007067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67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670C" w:rsidP="006D504F">
          <w:pPr>
            <w:pStyle w:val="Footer"/>
            <w:rPr>
              <w:rStyle w:val="PageNumber"/>
            </w:rPr>
          </w:pPr>
        </w:p>
        <w:p w:rsidR="00EC379B" w:rsidRDefault="007067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8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67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67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67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70C">
      <w:r>
        <w:separator/>
      </w:r>
    </w:p>
  </w:footnote>
  <w:footnote w:type="continuationSeparator" w:id="0">
    <w:p w:rsidR="00000000" w:rsidRDefault="0070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B"/>
    <w:rsid w:val="0070670C"/>
    <w:rsid w:val="008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C2"/>
  </w:style>
  <w:style w:type="paragraph" w:styleId="CommentSubject">
    <w:name w:val="annotation subject"/>
    <w:basedOn w:val="CommentText"/>
    <w:next w:val="CommentText"/>
    <w:link w:val="CommentSubjectChar"/>
    <w:rsid w:val="0098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C2"/>
  </w:style>
  <w:style w:type="paragraph" w:styleId="CommentSubject">
    <w:name w:val="annotation subject"/>
    <w:basedOn w:val="CommentText"/>
    <w:next w:val="CommentText"/>
    <w:link w:val="CommentSubjectChar"/>
    <w:rsid w:val="0098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HB01142 (Committee Report (Unamended))</vt:lpstr>
    </vt:vector>
  </TitlesOfParts>
  <Company>State of Texas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18451</dc:subject>
  <dc:creator>State of Texas</dc:creator>
  <dc:description>HB 1142 by Davis, Sarah-(H)State Affairs</dc:description>
  <cp:lastModifiedBy>Molly Hoffman-Bricker</cp:lastModifiedBy>
  <cp:revision>2</cp:revision>
  <cp:lastPrinted>2017-03-19T14:57:00Z</cp:lastPrinted>
  <dcterms:created xsi:type="dcterms:W3CDTF">2017-04-28T00:30:00Z</dcterms:created>
  <dcterms:modified xsi:type="dcterms:W3CDTF">2017-04-28T00:30:00Z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17.77.89</vt:lpwstr>
  </property>
</Properties>
</file>