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18C" w:rsidRDefault="0010418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046DEFF8E3F44DA8A86C8E5CA42684D"/>
          </w:placeholder>
        </w:sdtPr>
        <w:sdtContent>
          <w:r w:rsidRPr="005C2A78">
            <w:rPr>
              <w:rFonts w:cs="Times New Roman"/>
              <w:b/>
              <w:szCs w:val="24"/>
              <w:u w:val="single"/>
            </w:rPr>
            <w:t>BILL ANALYSIS</w:t>
          </w:r>
        </w:sdtContent>
      </w:sdt>
    </w:p>
    <w:p w:rsidR="0010418C" w:rsidRPr="00585C31" w:rsidRDefault="0010418C" w:rsidP="000F1DF9">
      <w:pPr>
        <w:spacing w:after="0" w:line="240" w:lineRule="auto"/>
        <w:rPr>
          <w:rFonts w:cs="Times New Roman"/>
          <w:szCs w:val="24"/>
        </w:rPr>
      </w:pPr>
    </w:p>
    <w:p w:rsidR="0010418C" w:rsidRPr="00585C31" w:rsidRDefault="0010418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0418C" w:rsidTr="000F1DF9">
        <w:tc>
          <w:tcPr>
            <w:tcW w:w="2718" w:type="dxa"/>
          </w:tcPr>
          <w:p w:rsidR="0010418C" w:rsidRPr="005C2A78" w:rsidRDefault="0010418C" w:rsidP="006D756B">
            <w:pPr>
              <w:rPr>
                <w:rFonts w:cs="Times New Roman"/>
                <w:szCs w:val="24"/>
              </w:rPr>
            </w:pPr>
            <w:sdt>
              <w:sdtPr>
                <w:rPr>
                  <w:rFonts w:cs="Times New Roman"/>
                  <w:szCs w:val="24"/>
                </w:rPr>
                <w:alias w:val="Agency Title"/>
                <w:tag w:val="AgencyTitleContentControl"/>
                <w:id w:val="1920747753"/>
                <w:lock w:val="sdtContentLocked"/>
                <w:placeholder>
                  <w:docPart w:val="4C24D4443B3B498FA3DAD64BB64793F7"/>
                </w:placeholder>
              </w:sdtPr>
              <w:sdtEndPr>
                <w:rPr>
                  <w:rFonts w:cstheme="minorBidi"/>
                  <w:szCs w:val="22"/>
                </w:rPr>
              </w:sdtEndPr>
              <w:sdtContent>
                <w:r>
                  <w:rPr>
                    <w:rFonts w:cs="Times New Roman"/>
                    <w:szCs w:val="24"/>
                  </w:rPr>
                  <w:t>Senate Research Center</w:t>
                </w:r>
              </w:sdtContent>
            </w:sdt>
          </w:p>
        </w:tc>
        <w:tc>
          <w:tcPr>
            <w:tcW w:w="6858" w:type="dxa"/>
          </w:tcPr>
          <w:p w:rsidR="0010418C" w:rsidRPr="00FF6471" w:rsidRDefault="0010418C" w:rsidP="000F1DF9">
            <w:pPr>
              <w:jc w:val="right"/>
              <w:rPr>
                <w:rFonts w:cs="Times New Roman"/>
                <w:szCs w:val="24"/>
              </w:rPr>
            </w:pPr>
            <w:sdt>
              <w:sdtPr>
                <w:rPr>
                  <w:rFonts w:cs="Times New Roman"/>
                  <w:szCs w:val="24"/>
                </w:rPr>
                <w:alias w:val="Bill Number"/>
                <w:tag w:val="BillNumberOne"/>
                <w:id w:val="-410784069"/>
                <w:lock w:val="sdtContentLocked"/>
                <w:placeholder>
                  <w:docPart w:val="E97F76E926D54272A05D0C0787F43D00"/>
                </w:placeholder>
              </w:sdtPr>
              <w:sdtContent>
                <w:r>
                  <w:rPr>
                    <w:rFonts w:cs="Times New Roman"/>
                    <w:szCs w:val="24"/>
                  </w:rPr>
                  <w:t>H.B. 1170</w:t>
                </w:r>
              </w:sdtContent>
            </w:sdt>
          </w:p>
        </w:tc>
      </w:tr>
      <w:tr w:rsidR="0010418C" w:rsidTr="000F1DF9">
        <w:sdt>
          <w:sdtPr>
            <w:rPr>
              <w:rFonts w:cs="Times New Roman"/>
              <w:szCs w:val="24"/>
            </w:rPr>
            <w:alias w:val="TLCNumber"/>
            <w:tag w:val="TLCNumber"/>
            <w:id w:val="-542600604"/>
            <w:lock w:val="sdtLocked"/>
            <w:placeholder>
              <w:docPart w:val="D230A530A18F4444ADA9FD38A396B6F5"/>
            </w:placeholder>
          </w:sdtPr>
          <w:sdtContent>
            <w:tc>
              <w:tcPr>
                <w:tcW w:w="2718" w:type="dxa"/>
              </w:tcPr>
              <w:p w:rsidR="0010418C" w:rsidRPr="000F1DF9" w:rsidRDefault="0010418C" w:rsidP="00C65088">
                <w:pPr>
                  <w:rPr>
                    <w:rFonts w:cs="Times New Roman"/>
                    <w:szCs w:val="24"/>
                  </w:rPr>
                </w:pPr>
                <w:r>
                  <w:rPr>
                    <w:rFonts w:cs="Times New Roman"/>
                    <w:szCs w:val="24"/>
                  </w:rPr>
                  <w:t>85R19421 SCL-D</w:t>
                </w:r>
              </w:p>
            </w:tc>
          </w:sdtContent>
        </w:sdt>
        <w:tc>
          <w:tcPr>
            <w:tcW w:w="6858" w:type="dxa"/>
          </w:tcPr>
          <w:p w:rsidR="0010418C" w:rsidRPr="005C2A78" w:rsidRDefault="0010418C" w:rsidP="006D756B">
            <w:pPr>
              <w:jc w:val="right"/>
              <w:rPr>
                <w:rFonts w:cs="Times New Roman"/>
                <w:szCs w:val="24"/>
              </w:rPr>
            </w:pPr>
            <w:sdt>
              <w:sdtPr>
                <w:rPr>
                  <w:rFonts w:cs="Times New Roman"/>
                  <w:szCs w:val="24"/>
                </w:rPr>
                <w:alias w:val="Author Label"/>
                <w:tag w:val="By"/>
                <w:id w:val="72399597"/>
                <w:lock w:val="sdtLocked"/>
                <w:placeholder>
                  <w:docPart w:val="D7CB317CEAE042F3B7E90FFB225811F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3FD1EC9166D46F29251868847DBB23F"/>
                </w:placeholder>
              </w:sdtPr>
              <w:sdtContent>
                <w:r>
                  <w:rPr>
                    <w:rFonts w:cs="Times New Roman"/>
                    <w:szCs w:val="24"/>
                  </w:rPr>
                  <w:t>Reynolds et al.</w:t>
                </w:r>
              </w:sdtContent>
            </w:sdt>
            <w:sdt>
              <w:sdtPr>
                <w:rPr>
                  <w:rFonts w:cs="Times New Roman"/>
                  <w:szCs w:val="24"/>
                </w:rPr>
                <w:alias w:val="Sponsor"/>
                <w:tag w:val="Sponsor"/>
                <w:id w:val="-2039656131"/>
                <w:lock w:val="sdtContentLocked"/>
                <w:placeholder>
                  <w:docPart w:val="D180704111BB45AAB93AE7E0DE31E097"/>
                </w:placeholder>
              </w:sdtPr>
              <w:sdtContent>
                <w:r>
                  <w:rPr>
                    <w:rFonts w:cs="Times New Roman"/>
                    <w:szCs w:val="24"/>
                  </w:rPr>
                  <w:t xml:space="preserve"> (Miles)</w:t>
                </w:r>
              </w:sdtContent>
            </w:sdt>
          </w:p>
        </w:tc>
      </w:tr>
      <w:tr w:rsidR="0010418C" w:rsidTr="000F1DF9">
        <w:tc>
          <w:tcPr>
            <w:tcW w:w="2718" w:type="dxa"/>
          </w:tcPr>
          <w:p w:rsidR="0010418C" w:rsidRPr="00BC7495" w:rsidRDefault="0010418C" w:rsidP="000F1DF9">
            <w:pPr>
              <w:rPr>
                <w:rFonts w:cs="Times New Roman"/>
                <w:szCs w:val="24"/>
              </w:rPr>
            </w:pPr>
          </w:p>
        </w:tc>
        <w:sdt>
          <w:sdtPr>
            <w:rPr>
              <w:rFonts w:cs="Times New Roman"/>
              <w:szCs w:val="24"/>
            </w:rPr>
            <w:alias w:val="Committee"/>
            <w:tag w:val="Committee"/>
            <w:id w:val="1914272295"/>
            <w:lock w:val="sdtContentLocked"/>
            <w:placeholder>
              <w:docPart w:val="B0708B1A79A6485C84C6CF814D4E2840"/>
            </w:placeholder>
          </w:sdtPr>
          <w:sdtContent>
            <w:tc>
              <w:tcPr>
                <w:tcW w:w="6858" w:type="dxa"/>
              </w:tcPr>
              <w:p w:rsidR="0010418C" w:rsidRPr="00FF6471" w:rsidRDefault="0010418C" w:rsidP="000F1DF9">
                <w:pPr>
                  <w:jc w:val="right"/>
                  <w:rPr>
                    <w:rFonts w:cs="Times New Roman"/>
                    <w:szCs w:val="24"/>
                  </w:rPr>
                </w:pPr>
                <w:r>
                  <w:rPr>
                    <w:rFonts w:cs="Times New Roman"/>
                    <w:szCs w:val="24"/>
                  </w:rPr>
                  <w:t>Intergovernmental Relations</w:t>
                </w:r>
              </w:p>
            </w:tc>
          </w:sdtContent>
        </w:sdt>
      </w:tr>
      <w:tr w:rsidR="0010418C" w:rsidTr="000F1DF9">
        <w:tc>
          <w:tcPr>
            <w:tcW w:w="2718" w:type="dxa"/>
          </w:tcPr>
          <w:p w:rsidR="0010418C" w:rsidRPr="00BC7495" w:rsidRDefault="0010418C" w:rsidP="000F1DF9">
            <w:pPr>
              <w:rPr>
                <w:rFonts w:cs="Times New Roman"/>
                <w:szCs w:val="24"/>
              </w:rPr>
            </w:pPr>
          </w:p>
        </w:tc>
        <w:sdt>
          <w:sdtPr>
            <w:rPr>
              <w:rFonts w:cs="Times New Roman"/>
              <w:szCs w:val="24"/>
            </w:rPr>
            <w:alias w:val="Date"/>
            <w:tag w:val="DateContentControl"/>
            <w:id w:val="1178081906"/>
            <w:lock w:val="sdtLocked"/>
            <w:placeholder>
              <w:docPart w:val="96C1A9FED82D447A80ADEC3E9FCA3C91"/>
            </w:placeholder>
            <w:date w:fullDate="2017-05-19T00:00:00Z">
              <w:dateFormat w:val="M/d/yyyy"/>
              <w:lid w:val="en-US"/>
              <w:storeMappedDataAs w:val="dateTime"/>
              <w:calendar w:val="gregorian"/>
            </w:date>
          </w:sdtPr>
          <w:sdtContent>
            <w:tc>
              <w:tcPr>
                <w:tcW w:w="6858" w:type="dxa"/>
              </w:tcPr>
              <w:p w:rsidR="0010418C" w:rsidRPr="00FF6471" w:rsidRDefault="0010418C" w:rsidP="000F1DF9">
                <w:pPr>
                  <w:jc w:val="right"/>
                  <w:rPr>
                    <w:rFonts w:cs="Times New Roman"/>
                    <w:szCs w:val="24"/>
                  </w:rPr>
                </w:pPr>
                <w:r>
                  <w:rPr>
                    <w:rFonts w:cs="Times New Roman"/>
                    <w:szCs w:val="24"/>
                  </w:rPr>
                  <w:t>5/19/2017</w:t>
                </w:r>
              </w:p>
            </w:tc>
          </w:sdtContent>
        </w:sdt>
      </w:tr>
      <w:tr w:rsidR="0010418C" w:rsidTr="000F1DF9">
        <w:tc>
          <w:tcPr>
            <w:tcW w:w="2718" w:type="dxa"/>
          </w:tcPr>
          <w:p w:rsidR="0010418C" w:rsidRPr="00BC7495" w:rsidRDefault="0010418C" w:rsidP="000F1DF9">
            <w:pPr>
              <w:rPr>
                <w:rFonts w:cs="Times New Roman"/>
                <w:szCs w:val="24"/>
              </w:rPr>
            </w:pPr>
          </w:p>
        </w:tc>
        <w:sdt>
          <w:sdtPr>
            <w:rPr>
              <w:rFonts w:cs="Times New Roman"/>
              <w:szCs w:val="24"/>
            </w:rPr>
            <w:alias w:val="BA Version"/>
            <w:tag w:val="BAVersion"/>
            <w:id w:val="-1685590809"/>
            <w:lock w:val="sdtContentLocked"/>
            <w:placeholder>
              <w:docPart w:val="743613E406EB457DA1016BC31A300E65"/>
            </w:placeholder>
          </w:sdtPr>
          <w:sdtContent>
            <w:tc>
              <w:tcPr>
                <w:tcW w:w="6858" w:type="dxa"/>
              </w:tcPr>
              <w:p w:rsidR="0010418C" w:rsidRPr="00FF6471" w:rsidRDefault="0010418C" w:rsidP="000F1DF9">
                <w:pPr>
                  <w:jc w:val="right"/>
                  <w:rPr>
                    <w:rFonts w:cs="Times New Roman"/>
                    <w:szCs w:val="24"/>
                  </w:rPr>
                </w:pPr>
                <w:r>
                  <w:rPr>
                    <w:rFonts w:cs="Times New Roman"/>
                    <w:szCs w:val="24"/>
                  </w:rPr>
                  <w:t>Engrossed</w:t>
                </w:r>
              </w:p>
            </w:tc>
          </w:sdtContent>
        </w:sdt>
      </w:tr>
    </w:tbl>
    <w:p w:rsidR="0010418C" w:rsidRPr="00FF6471" w:rsidRDefault="0010418C" w:rsidP="000F1DF9">
      <w:pPr>
        <w:spacing w:after="0" w:line="240" w:lineRule="auto"/>
        <w:rPr>
          <w:rFonts w:cs="Times New Roman"/>
          <w:szCs w:val="24"/>
        </w:rPr>
      </w:pPr>
    </w:p>
    <w:p w:rsidR="0010418C" w:rsidRPr="00FF6471" w:rsidRDefault="0010418C" w:rsidP="000F1DF9">
      <w:pPr>
        <w:spacing w:after="0" w:line="240" w:lineRule="auto"/>
        <w:rPr>
          <w:rFonts w:cs="Times New Roman"/>
          <w:szCs w:val="24"/>
        </w:rPr>
      </w:pPr>
    </w:p>
    <w:p w:rsidR="0010418C" w:rsidRPr="00FF6471" w:rsidRDefault="0010418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6931D06E77B4FAC9DF6043329C03C0B"/>
        </w:placeholder>
      </w:sdtPr>
      <w:sdtContent>
        <w:p w:rsidR="0010418C" w:rsidRDefault="0010418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10799FBC42E241C1B75EF5F538A63E54"/>
        </w:placeholder>
      </w:sdtPr>
      <w:sdtEndPr/>
      <w:sdtContent>
        <w:p w:rsidR="0010418C" w:rsidRPr="0010418C" w:rsidRDefault="0010418C" w:rsidP="0010418C">
          <w:pPr>
            <w:pStyle w:val="NormalWeb"/>
            <w:spacing w:before="0" w:beforeAutospacing="0" w:after="0" w:afterAutospacing="0"/>
            <w:jc w:val="both"/>
            <w:divId w:val="771625706"/>
            <w:rPr>
              <w:color w:val="000000"/>
            </w:rPr>
          </w:pPr>
        </w:p>
        <w:p w:rsidR="0010418C" w:rsidRDefault="0010418C" w:rsidP="0010418C">
          <w:pPr>
            <w:pStyle w:val="NormalWeb"/>
            <w:spacing w:before="0" w:beforeAutospacing="0" w:after="0" w:afterAutospacing="0"/>
            <w:jc w:val="both"/>
            <w:divId w:val="771625706"/>
            <w:rPr>
              <w:color w:val="000000"/>
            </w:rPr>
          </w:pPr>
          <w:r w:rsidRPr="0010418C">
            <w:rPr>
              <w:color w:val="000000"/>
            </w:rPr>
            <w:t>Current state law does not allow counties to lease advertising space on personal p</w:t>
          </w:r>
          <w:r>
            <w:rPr>
              <w:color w:val="000000"/>
            </w:rPr>
            <w:t>roperty owned or leased by the c</w:t>
          </w:r>
          <w:r w:rsidRPr="0010418C">
            <w:rPr>
              <w:color w:val="000000"/>
            </w:rPr>
            <w:t>ounty. Counties have property on which advertising space could be leased, which would assist in offsetting costs associated with purchasing various properties.</w:t>
          </w:r>
        </w:p>
        <w:p w:rsidR="0010418C" w:rsidRPr="0010418C" w:rsidRDefault="0010418C" w:rsidP="0010418C">
          <w:pPr>
            <w:pStyle w:val="NormalWeb"/>
            <w:spacing w:before="0" w:beforeAutospacing="0" w:after="0" w:afterAutospacing="0"/>
            <w:jc w:val="both"/>
            <w:divId w:val="771625706"/>
            <w:rPr>
              <w:color w:val="000000"/>
            </w:rPr>
          </w:pPr>
        </w:p>
        <w:p w:rsidR="0010418C" w:rsidRPr="0010418C" w:rsidRDefault="0010418C" w:rsidP="0010418C">
          <w:pPr>
            <w:pStyle w:val="NormalWeb"/>
            <w:spacing w:before="0" w:beforeAutospacing="0" w:after="0" w:afterAutospacing="0"/>
            <w:jc w:val="both"/>
            <w:divId w:val="771625706"/>
            <w:rPr>
              <w:color w:val="000000"/>
            </w:rPr>
          </w:pPr>
          <w:r w:rsidRPr="0010418C">
            <w:rPr>
              <w:color w:val="000000"/>
            </w:rPr>
            <w:t>H</w:t>
          </w:r>
          <w:r>
            <w:rPr>
              <w:color w:val="000000"/>
            </w:rPr>
            <w:t>.</w:t>
          </w:r>
          <w:r w:rsidRPr="0010418C">
            <w:rPr>
              <w:color w:val="000000"/>
            </w:rPr>
            <w:t>B</w:t>
          </w:r>
          <w:r>
            <w:rPr>
              <w:color w:val="000000"/>
            </w:rPr>
            <w:t>.</w:t>
          </w:r>
          <w:r w:rsidRPr="0010418C">
            <w:rPr>
              <w:color w:val="000000"/>
            </w:rPr>
            <w:t xml:space="preserve"> 1170 </w:t>
          </w:r>
          <w:r>
            <w:rPr>
              <w:color w:val="000000"/>
            </w:rPr>
            <w:t>will give county commissioner</w:t>
          </w:r>
          <w:r w:rsidRPr="0010418C">
            <w:rPr>
              <w:color w:val="000000"/>
            </w:rPr>
            <w:t>s court the ability to lease advertising space on all county property, potentially saving the county money. This legislation will allow for advertising on scoreboards or in parks, whereas in the past only certain facilities were permitted to have advertising.</w:t>
          </w:r>
        </w:p>
        <w:p w:rsidR="0010418C" w:rsidRPr="00D70925" w:rsidRDefault="0010418C" w:rsidP="0010418C">
          <w:pPr>
            <w:spacing w:after="0" w:line="240" w:lineRule="auto"/>
            <w:jc w:val="both"/>
            <w:rPr>
              <w:rFonts w:eastAsia="Times New Roman" w:cs="Times New Roman"/>
              <w:bCs/>
              <w:szCs w:val="24"/>
            </w:rPr>
          </w:pPr>
        </w:p>
      </w:sdtContent>
    </w:sdt>
    <w:p w:rsidR="0010418C" w:rsidRDefault="0010418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1170 </w:t>
      </w:r>
      <w:bookmarkStart w:id="1" w:name="AmendsCurrentLaw"/>
      <w:bookmarkEnd w:id="1"/>
      <w:r>
        <w:rPr>
          <w:rFonts w:cs="Times New Roman"/>
          <w:szCs w:val="24"/>
        </w:rPr>
        <w:t>amends current law relating to the authority of counties to advertise on personal property owned or leased by the county.</w:t>
      </w:r>
    </w:p>
    <w:p w:rsidR="0010418C" w:rsidRPr="003D151D" w:rsidRDefault="0010418C" w:rsidP="000F1DF9">
      <w:pPr>
        <w:spacing w:after="0" w:line="240" w:lineRule="auto"/>
        <w:jc w:val="both"/>
        <w:rPr>
          <w:rFonts w:eastAsia="Times New Roman" w:cs="Times New Roman"/>
          <w:szCs w:val="24"/>
        </w:rPr>
      </w:pPr>
    </w:p>
    <w:p w:rsidR="0010418C" w:rsidRPr="005C2A78" w:rsidRDefault="0010418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2CF141BF1A544C0925BC8451D881504"/>
          </w:placeholder>
        </w:sdtPr>
        <w:sdtContent>
          <w:r>
            <w:rPr>
              <w:rFonts w:eastAsia="Times New Roman" w:cs="Times New Roman"/>
              <w:b/>
              <w:szCs w:val="24"/>
              <w:u w:val="single"/>
            </w:rPr>
            <w:t>RULEMAKING AUTHORITY</w:t>
          </w:r>
        </w:sdtContent>
      </w:sdt>
    </w:p>
    <w:p w:rsidR="0010418C" w:rsidRPr="006529C4" w:rsidRDefault="0010418C" w:rsidP="00774EC7">
      <w:pPr>
        <w:spacing w:after="0" w:line="240" w:lineRule="auto"/>
        <w:jc w:val="both"/>
        <w:rPr>
          <w:rFonts w:cs="Times New Roman"/>
          <w:szCs w:val="24"/>
        </w:rPr>
      </w:pPr>
    </w:p>
    <w:p w:rsidR="0010418C" w:rsidRPr="006529C4" w:rsidRDefault="0010418C"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0418C" w:rsidRPr="006529C4" w:rsidRDefault="0010418C" w:rsidP="00774EC7">
      <w:pPr>
        <w:spacing w:after="0" w:line="240" w:lineRule="auto"/>
        <w:jc w:val="both"/>
        <w:rPr>
          <w:rFonts w:cs="Times New Roman"/>
          <w:szCs w:val="24"/>
        </w:rPr>
      </w:pPr>
    </w:p>
    <w:p w:rsidR="0010418C" w:rsidRPr="005C2A78" w:rsidRDefault="0010418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55D2D950D3D42D4A1B05C01F37F73D7"/>
          </w:placeholder>
        </w:sdtPr>
        <w:sdtContent>
          <w:r>
            <w:rPr>
              <w:rFonts w:eastAsia="Times New Roman" w:cs="Times New Roman"/>
              <w:b/>
              <w:szCs w:val="24"/>
              <w:u w:val="single"/>
            </w:rPr>
            <w:t>SECTION BY SECTION ANALYSIS</w:t>
          </w:r>
        </w:sdtContent>
      </w:sdt>
    </w:p>
    <w:p w:rsidR="0010418C" w:rsidRPr="005C2A78" w:rsidRDefault="0010418C" w:rsidP="000F1DF9">
      <w:pPr>
        <w:spacing w:after="0" w:line="240" w:lineRule="auto"/>
        <w:jc w:val="both"/>
        <w:rPr>
          <w:rFonts w:eastAsia="Times New Roman" w:cs="Times New Roman"/>
          <w:szCs w:val="24"/>
        </w:rPr>
      </w:pPr>
    </w:p>
    <w:p w:rsidR="0010418C" w:rsidRPr="005C2A78" w:rsidRDefault="0010418C"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263.251(a), Local Government Code, to authorize the commissioners court of a county to adopt a procedure by which the county may take certain actions, including lease to another entity advertising space located in certain places, including on personal property owned by the county or personal property leased by the county, with the property owner's consent, rather than on a vehicle owned by the county or on a vehicle leased by the county, with the vehicle owner's consent. </w:t>
      </w:r>
    </w:p>
    <w:p w:rsidR="0010418C" w:rsidRPr="005C2A78" w:rsidRDefault="0010418C" w:rsidP="000F1DF9">
      <w:pPr>
        <w:spacing w:after="0" w:line="240" w:lineRule="auto"/>
        <w:jc w:val="both"/>
        <w:rPr>
          <w:rFonts w:eastAsia="Times New Roman" w:cs="Times New Roman"/>
          <w:szCs w:val="24"/>
        </w:rPr>
      </w:pPr>
    </w:p>
    <w:p w:rsidR="0010418C" w:rsidRPr="005C2A78" w:rsidRDefault="0010418C"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2017. </w:t>
      </w:r>
    </w:p>
    <w:p w:rsidR="0010418C" w:rsidRPr="005C2A78" w:rsidRDefault="0010418C" w:rsidP="000F1DF9">
      <w:pPr>
        <w:spacing w:after="0" w:line="240" w:lineRule="auto"/>
        <w:jc w:val="both"/>
        <w:rPr>
          <w:rFonts w:eastAsia="Times New Roman" w:cs="Times New Roman"/>
          <w:szCs w:val="24"/>
        </w:rPr>
      </w:pPr>
    </w:p>
    <w:p w:rsidR="0010418C" w:rsidRPr="005C2A78" w:rsidRDefault="0010418C" w:rsidP="000F1DF9">
      <w:pPr>
        <w:spacing w:after="0" w:line="240" w:lineRule="auto"/>
        <w:jc w:val="both"/>
        <w:rPr>
          <w:rFonts w:eastAsia="Times New Roman" w:cs="Times New Roman"/>
          <w:szCs w:val="24"/>
        </w:rPr>
      </w:pPr>
    </w:p>
    <w:p w:rsidR="0010418C" w:rsidRPr="006529C4" w:rsidRDefault="0010418C" w:rsidP="00774EC7">
      <w:pPr>
        <w:spacing w:after="0" w:line="240" w:lineRule="auto"/>
        <w:jc w:val="both"/>
        <w:rPr>
          <w:rFonts w:cs="Times New Roman"/>
          <w:szCs w:val="24"/>
        </w:rPr>
      </w:pPr>
    </w:p>
    <w:p w:rsidR="0010418C" w:rsidRPr="006529C4" w:rsidRDefault="0010418C" w:rsidP="00774EC7">
      <w:pPr>
        <w:spacing w:after="0" w:line="240" w:lineRule="auto"/>
        <w:jc w:val="both"/>
      </w:pPr>
    </w:p>
    <w:sectPr w:rsidR="0010418C"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0EA" w:rsidRDefault="001540EA" w:rsidP="000F1DF9">
      <w:pPr>
        <w:spacing w:after="0" w:line="240" w:lineRule="auto"/>
      </w:pPr>
      <w:r>
        <w:separator/>
      </w:r>
    </w:p>
  </w:endnote>
  <w:endnote w:type="continuationSeparator" w:id="0">
    <w:p w:rsidR="001540EA" w:rsidRDefault="001540E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540E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0418C">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0418C">
                <w:rPr>
                  <w:sz w:val="20"/>
                  <w:szCs w:val="20"/>
                </w:rPr>
                <w:t>H.B. 1170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0418C">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540E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0418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0418C">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0EA" w:rsidRDefault="001540EA" w:rsidP="000F1DF9">
      <w:pPr>
        <w:spacing w:after="0" w:line="240" w:lineRule="auto"/>
      </w:pPr>
      <w:r>
        <w:separator/>
      </w:r>
    </w:p>
  </w:footnote>
  <w:footnote w:type="continuationSeparator" w:id="0">
    <w:p w:rsidR="001540EA" w:rsidRDefault="001540EA"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0418C"/>
    <w:rsid w:val="001540EA"/>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10418C"/>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10418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62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6640D" w:rsidP="00E6640D">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046DEFF8E3F44DA8A86C8E5CA42684D"/>
        <w:category>
          <w:name w:val="General"/>
          <w:gallery w:val="placeholder"/>
        </w:category>
        <w:types>
          <w:type w:val="bbPlcHdr"/>
        </w:types>
        <w:behaviors>
          <w:behavior w:val="content"/>
        </w:behaviors>
        <w:guid w:val="{B34AF4A7-1BED-4F3C-ADD4-51B6A4E65E70}"/>
      </w:docPartPr>
      <w:docPartBody>
        <w:p w:rsidR="00000000" w:rsidRDefault="00D92A02"/>
      </w:docPartBody>
    </w:docPart>
    <w:docPart>
      <w:docPartPr>
        <w:name w:val="4C24D4443B3B498FA3DAD64BB64793F7"/>
        <w:category>
          <w:name w:val="General"/>
          <w:gallery w:val="placeholder"/>
        </w:category>
        <w:types>
          <w:type w:val="bbPlcHdr"/>
        </w:types>
        <w:behaviors>
          <w:behavior w:val="content"/>
        </w:behaviors>
        <w:guid w:val="{F4D902A9-F0D7-4AE2-A429-8F2A28094A90}"/>
      </w:docPartPr>
      <w:docPartBody>
        <w:p w:rsidR="00000000" w:rsidRDefault="00D92A02"/>
      </w:docPartBody>
    </w:docPart>
    <w:docPart>
      <w:docPartPr>
        <w:name w:val="E97F76E926D54272A05D0C0787F43D00"/>
        <w:category>
          <w:name w:val="General"/>
          <w:gallery w:val="placeholder"/>
        </w:category>
        <w:types>
          <w:type w:val="bbPlcHdr"/>
        </w:types>
        <w:behaviors>
          <w:behavior w:val="content"/>
        </w:behaviors>
        <w:guid w:val="{84F4768C-4A80-4A13-B1EF-B2EDC740FB3F}"/>
      </w:docPartPr>
      <w:docPartBody>
        <w:p w:rsidR="00000000" w:rsidRDefault="00D92A02"/>
      </w:docPartBody>
    </w:docPart>
    <w:docPart>
      <w:docPartPr>
        <w:name w:val="D230A530A18F4444ADA9FD38A396B6F5"/>
        <w:category>
          <w:name w:val="General"/>
          <w:gallery w:val="placeholder"/>
        </w:category>
        <w:types>
          <w:type w:val="bbPlcHdr"/>
        </w:types>
        <w:behaviors>
          <w:behavior w:val="content"/>
        </w:behaviors>
        <w:guid w:val="{F845FC39-2050-426F-82BE-38F2C01303F6}"/>
      </w:docPartPr>
      <w:docPartBody>
        <w:p w:rsidR="00000000" w:rsidRDefault="00D92A02"/>
      </w:docPartBody>
    </w:docPart>
    <w:docPart>
      <w:docPartPr>
        <w:name w:val="D7CB317CEAE042F3B7E90FFB225811FF"/>
        <w:category>
          <w:name w:val="General"/>
          <w:gallery w:val="placeholder"/>
        </w:category>
        <w:types>
          <w:type w:val="bbPlcHdr"/>
        </w:types>
        <w:behaviors>
          <w:behavior w:val="content"/>
        </w:behaviors>
        <w:guid w:val="{8C7B400E-F844-4EBC-8713-ABAF1A978FEF}"/>
      </w:docPartPr>
      <w:docPartBody>
        <w:p w:rsidR="00000000" w:rsidRDefault="00D92A02"/>
      </w:docPartBody>
    </w:docPart>
    <w:docPart>
      <w:docPartPr>
        <w:name w:val="53FD1EC9166D46F29251868847DBB23F"/>
        <w:category>
          <w:name w:val="General"/>
          <w:gallery w:val="placeholder"/>
        </w:category>
        <w:types>
          <w:type w:val="bbPlcHdr"/>
        </w:types>
        <w:behaviors>
          <w:behavior w:val="content"/>
        </w:behaviors>
        <w:guid w:val="{337F3577-E6DB-4422-88B3-44E23B1E1AEE}"/>
      </w:docPartPr>
      <w:docPartBody>
        <w:p w:rsidR="00000000" w:rsidRDefault="00D92A02"/>
      </w:docPartBody>
    </w:docPart>
    <w:docPart>
      <w:docPartPr>
        <w:name w:val="D180704111BB45AAB93AE7E0DE31E097"/>
        <w:category>
          <w:name w:val="General"/>
          <w:gallery w:val="placeholder"/>
        </w:category>
        <w:types>
          <w:type w:val="bbPlcHdr"/>
        </w:types>
        <w:behaviors>
          <w:behavior w:val="content"/>
        </w:behaviors>
        <w:guid w:val="{A301A2AB-F592-4008-95FE-772C8B609FCB}"/>
      </w:docPartPr>
      <w:docPartBody>
        <w:p w:rsidR="00000000" w:rsidRDefault="00D92A02"/>
      </w:docPartBody>
    </w:docPart>
    <w:docPart>
      <w:docPartPr>
        <w:name w:val="B0708B1A79A6485C84C6CF814D4E2840"/>
        <w:category>
          <w:name w:val="General"/>
          <w:gallery w:val="placeholder"/>
        </w:category>
        <w:types>
          <w:type w:val="bbPlcHdr"/>
        </w:types>
        <w:behaviors>
          <w:behavior w:val="content"/>
        </w:behaviors>
        <w:guid w:val="{86657515-5B43-4F1B-ABC7-A56FC18717C7}"/>
      </w:docPartPr>
      <w:docPartBody>
        <w:p w:rsidR="00000000" w:rsidRDefault="00D92A02"/>
      </w:docPartBody>
    </w:docPart>
    <w:docPart>
      <w:docPartPr>
        <w:name w:val="96C1A9FED82D447A80ADEC3E9FCA3C91"/>
        <w:category>
          <w:name w:val="General"/>
          <w:gallery w:val="placeholder"/>
        </w:category>
        <w:types>
          <w:type w:val="bbPlcHdr"/>
        </w:types>
        <w:behaviors>
          <w:behavior w:val="content"/>
        </w:behaviors>
        <w:guid w:val="{661FF9D5-50DF-4008-9D6C-9729DA84F9C5}"/>
      </w:docPartPr>
      <w:docPartBody>
        <w:p w:rsidR="00000000" w:rsidRDefault="00E6640D" w:rsidP="00E6640D">
          <w:pPr>
            <w:pStyle w:val="96C1A9FED82D447A80ADEC3E9FCA3C91"/>
          </w:pPr>
          <w:r w:rsidRPr="00A30DD1">
            <w:rPr>
              <w:rStyle w:val="PlaceholderText"/>
            </w:rPr>
            <w:t>Click here to enter a date.</w:t>
          </w:r>
        </w:p>
      </w:docPartBody>
    </w:docPart>
    <w:docPart>
      <w:docPartPr>
        <w:name w:val="743613E406EB457DA1016BC31A300E65"/>
        <w:category>
          <w:name w:val="General"/>
          <w:gallery w:val="placeholder"/>
        </w:category>
        <w:types>
          <w:type w:val="bbPlcHdr"/>
        </w:types>
        <w:behaviors>
          <w:behavior w:val="content"/>
        </w:behaviors>
        <w:guid w:val="{5D6D02AA-F28F-4B5D-BCD6-517DBA69D3F8}"/>
      </w:docPartPr>
      <w:docPartBody>
        <w:p w:rsidR="00000000" w:rsidRDefault="00D92A02"/>
      </w:docPartBody>
    </w:docPart>
    <w:docPart>
      <w:docPartPr>
        <w:name w:val="A6931D06E77B4FAC9DF6043329C03C0B"/>
        <w:category>
          <w:name w:val="General"/>
          <w:gallery w:val="placeholder"/>
        </w:category>
        <w:types>
          <w:type w:val="bbPlcHdr"/>
        </w:types>
        <w:behaviors>
          <w:behavior w:val="content"/>
        </w:behaviors>
        <w:guid w:val="{5C0EFFD1-C952-4308-A3E4-19BB9C8ED8BF}"/>
      </w:docPartPr>
      <w:docPartBody>
        <w:p w:rsidR="00000000" w:rsidRDefault="00D92A02"/>
      </w:docPartBody>
    </w:docPart>
    <w:docPart>
      <w:docPartPr>
        <w:name w:val="10799FBC42E241C1B75EF5F538A63E54"/>
        <w:category>
          <w:name w:val="General"/>
          <w:gallery w:val="placeholder"/>
        </w:category>
        <w:types>
          <w:type w:val="bbPlcHdr"/>
        </w:types>
        <w:behaviors>
          <w:behavior w:val="content"/>
        </w:behaviors>
        <w:guid w:val="{F90F8062-B940-4D3A-99A7-5851C34CC790}"/>
      </w:docPartPr>
      <w:docPartBody>
        <w:p w:rsidR="00000000" w:rsidRDefault="00E6640D" w:rsidP="00E6640D">
          <w:pPr>
            <w:pStyle w:val="10799FBC42E241C1B75EF5F538A63E54"/>
          </w:pPr>
          <w:r>
            <w:rPr>
              <w:rFonts w:eastAsia="Times New Roman" w:cs="Times New Roman"/>
              <w:bCs/>
              <w:szCs w:val="24"/>
            </w:rPr>
            <w:t xml:space="preserve"> </w:t>
          </w:r>
        </w:p>
      </w:docPartBody>
    </w:docPart>
    <w:docPart>
      <w:docPartPr>
        <w:name w:val="C2CF141BF1A544C0925BC8451D881504"/>
        <w:category>
          <w:name w:val="General"/>
          <w:gallery w:val="placeholder"/>
        </w:category>
        <w:types>
          <w:type w:val="bbPlcHdr"/>
        </w:types>
        <w:behaviors>
          <w:behavior w:val="content"/>
        </w:behaviors>
        <w:guid w:val="{775A855A-DFCE-40F1-93B0-829ED3507F1B}"/>
      </w:docPartPr>
      <w:docPartBody>
        <w:p w:rsidR="00000000" w:rsidRDefault="00D92A02"/>
      </w:docPartBody>
    </w:docPart>
    <w:docPart>
      <w:docPartPr>
        <w:name w:val="F55D2D950D3D42D4A1B05C01F37F73D7"/>
        <w:category>
          <w:name w:val="General"/>
          <w:gallery w:val="placeholder"/>
        </w:category>
        <w:types>
          <w:type w:val="bbPlcHdr"/>
        </w:types>
        <w:behaviors>
          <w:behavior w:val="content"/>
        </w:behaviors>
        <w:guid w:val="{75F921E2-DB45-401E-A39D-9ABE7E80A5F1}"/>
      </w:docPartPr>
      <w:docPartBody>
        <w:p w:rsidR="00000000" w:rsidRDefault="00D92A0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D92A02"/>
    <w:rsid w:val="00E35A8C"/>
    <w:rsid w:val="00E6640D"/>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640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6640D"/>
    <w:rPr>
      <w:rFonts w:ascii="Times New Roman" w:hAnsi="Times New Roman"/>
      <w:sz w:val="24"/>
    </w:rPr>
  </w:style>
  <w:style w:type="paragraph" w:customStyle="1" w:styleId="487D89B4F8B34DB4967D41FE18F7F88D7">
    <w:name w:val="487D89B4F8B34DB4967D41FE18F7F88D7"/>
    <w:rsid w:val="00E6640D"/>
    <w:rPr>
      <w:rFonts w:ascii="Times New Roman" w:hAnsi="Times New Roman"/>
      <w:sz w:val="24"/>
    </w:rPr>
  </w:style>
  <w:style w:type="paragraph" w:customStyle="1" w:styleId="AE2570ED5D764CD7AF9686706F550F4620">
    <w:name w:val="AE2570ED5D764CD7AF9686706F550F4620"/>
    <w:rsid w:val="00E6640D"/>
    <w:pPr>
      <w:tabs>
        <w:tab w:val="center" w:pos="4680"/>
        <w:tab w:val="right" w:pos="9360"/>
      </w:tabs>
      <w:spacing w:after="0" w:line="240" w:lineRule="auto"/>
    </w:pPr>
    <w:rPr>
      <w:rFonts w:ascii="Times New Roman" w:hAnsi="Times New Roman"/>
      <w:sz w:val="24"/>
    </w:rPr>
  </w:style>
  <w:style w:type="paragraph" w:customStyle="1" w:styleId="96C1A9FED82D447A80ADEC3E9FCA3C91">
    <w:name w:val="96C1A9FED82D447A80ADEC3E9FCA3C91"/>
    <w:rsid w:val="00E6640D"/>
  </w:style>
  <w:style w:type="paragraph" w:customStyle="1" w:styleId="10799FBC42E241C1B75EF5F538A63E54">
    <w:name w:val="10799FBC42E241C1B75EF5F538A63E54"/>
    <w:rsid w:val="00E6640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640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6640D"/>
    <w:rPr>
      <w:rFonts w:ascii="Times New Roman" w:hAnsi="Times New Roman"/>
      <w:sz w:val="24"/>
    </w:rPr>
  </w:style>
  <w:style w:type="paragraph" w:customStyle="1" w:styleId="487D89B4F8B34DB4967D41FE18F7F88D7">
    <w:name w:val="487D89B4F8B34DB4967D41FE18F7F88D7"/>
    <w:rsid w:val="00E6640D"/>
    <w:rPr>
      <w:rFonts w:ascii="Times New Roman" w:hAnsi="Times New Roman"/>
      <w:sz w:val="24"/>
    </w:rPr>
  </w:style>
  <w:style w:type="paragraph" w:customStyle="1" w:styleId="AE2570ED5D764CD7AF9686706F550F4620">
    <w:name w:val="AE2570ED5D764CD7AF9686706F550F4620"/>
    <w:rsid w:val="00E6640D"/>
    <w:pPr>
      <w:tabs>
        <w:tab w:val="center" w:pos="4680"/>
        <w:tab w:val="right" w:pos="9360"/>
      </w:tabs>
      <w:spacing w:after="0" w:line="240" w:lineRule="auto"/>
    </w:pPr>
    <w:rPr>
      <w:rFonts w:ascii="Times New Roman" w:hAnsi="Times New Roman"/>
      <w:sz w:val="24"/>
    </w:rPr>
  </w:style>
  <w:style w:type="paragraph" w:customStyle="1" w:styleId="96C1A9FED82D447A80ADEC3E9FCA3C91">
    <w:name w:val="96C1A9FED82D447A80ADEC3E9FCA3C91"/>
    <w:rsid w:val="00E6640D"/>
  </w:style>
  <w:style w:type="paragraph" w:customStyle="1" w:styleId="10799FBC42E241C1B75EF5F538A63E54">
    <w:name w:val="10799FBC42E241C1B75EF5F538A63E54"/>
    <w:rsid w:val="00E664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A6E2A1E-7338-4E00-B288-E0F7626FA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248</Words>
  <Characters>1419</Characters>
  <Application>Microsoft Office Word</Application>
  <DocSecurity>0</DocSecurity>
  <Lines>11</Lines>
  <Paragraphs>3</Paragraphs>
  <ScaleCrop>false</ScaleCrop>
  <Company>Texas Legislative Council</Company>
  <LinksUpToDate>false</LinksUpToDate>
  <CharactersWithSpaces>1664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2017-05-20T02:02:00Z</cp:lastPrinted>
  <dcterms:created xsi:type="dcterms:W3CDTF">2015-05-29T14:24:00Z</dcterms:created>
  <dcterms:modified xsi:type="dcterms:W3CDTF">2017-05-20T02:02:00Z</dcterms:modified>
</cp:coreProperties>
</file>

<file path=docProps/custom.xml><?xml version="1.0" encoding="utf-8"?>
<op:Properties xmlns:vt="http://schemas.openxmlformats.org/officeDocument/2006/docPropsVTypes" xmlns:op="http://schemas.openxmlformats.org/officeDocument/2006/custom-properties"/>
</file>