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A5" w:rsidRDefault="00D628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DD1325DCCB432DA7A0BF54FAE55B54"/>
          </w:placeholder>
        </w:sdtPr>
        <w:sdtContent>
          <w:r w:rsidRPr="005C2A78">
            <w:rPr>
              <w:rFonts w:cs="Times New Roman"/>
              <w:b/>
              <w:szCs w:val="24"/>
              <w:u w:val="single"/>
            </w:rPr>
            <w:t>BILL ANALYSIS</w:t>
          </w:r>
        </w:sdtContent>
      </w:sdt>
    </w:p>
    <w:p w:rsidR="00D628A5" w:rsidRPr="00585C31" w:rsidRDefault="00D628A5" w:rsidP="000F1DF9">
      <w:pPr>
        <w:spacing w:after="0" w:line="240" w:lineRule="auto"/>
        <w:rPr>
          <w:rFonts w:cs="Times New Roman"/>
          <w:szCs w:val="24"/>
        </w:rPr>
      </w:pPr>
    </w:p>
    <w:p w:rsidR="00D628A5" w:rsidRPr="00585C31" w:rsidRDefault="00D628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28A5" w:rsidTr="000F1DF9">
        <w:tc>
          <w:tcPr>
            <w:tcW w:w="2718" w:type="dxa"/>
          </w:tcPr>
          <w:p w:rsidR="00D628A5" w:rsidRPr="005C2A78" w:rsidRDefault="00D628A5" w:rsidP="006D756B">
            <w:pPr>
              <w:rPr>
                <w:rFonts w:cs="Times New Roman"/>
                <w:szCs w:val="24"/>
              </w:rPr>
            </w:pPr>
            <w:sdt>
              <w:sdtPr>
                <w:rPr>
                  <w:rFonts w:cs="Times New Roman"/>
                  <w:szCs w:val="24"/>
                </w:rPr>
                <w:alias w:val="Agency Title"/>
                <w:tag w:val="AgencyTitleContentControl"/>
                <w:id w:val="1920747753"/>
                <w:lock w:val="sdtContentLocked"/>
                <w:placeholder>
                  <w:docPart w:val="E322F91BCA18453BAD698854DFBF4663"/>
                </w:placeholder>
              </w:sdtPr>
              <w:sdtEndPr>
                <w:rPr>
                  <w:rFonts w:cstheme="minorBidi"/>
                  <w:szCs w:val="22"/>
                </w:rPr>
              </w:sdtEndPr>
              <w:sdtContent>
                <w:r>
                  <w:rPr>
                    <w:rFonts w:cs="Times New Roman"/>
                    <w:szCs w:val="24"/>
                  </w:rPr>
                  <w:t>Senate Research Center</w:t>
                </w:r>
              </w:sdtContent>
            </w:sdt>
          </w:p>
        </w:tc>
        <w:tc>
          <w:tcPr>
            <w:tcW w:w="6858" w:type="dxa"/>
          </w:tcPr>
          <w:p w:rsidR="00D628A5" w:rsidRPr="00FF6471" w:rsidRDefault="00D628A5" w:rsidP="000F1DF9">
            <w:pPr>
              <w:jc w:val="right"/>
              <w:rPr>
                <w:rFonts w:cs="Times New Roman"/>
                <w:szCs w:val="24"/>
              </w:rPr>
            </w:pPr>
            <w:sdt>
              <w:sdtPr>
                <w:rPr>
                  <w:rFonts w:cs="Times New Roman"/>
                  <w:szCs w:val="24"/>
                </w:rPr>
                <w:alias w:val="Bill Number"/>
                <w:tag w:val="BillNumberOne"/>
                <w:id w:val="-410784069"/>
                <w:lock w:val="sdtContentLocked"/>
                <w:placeholder>
                  <w:docPart w:val="CF8C3923D1584B9A96B6A024627DA4EA"/>
                </w:placeholder>
              </w:sdtPr>
              <w:sdtContent>
                <w:r>
                  <w:rPr>
                    <w:rFonts w:cs="Times New Roman"/>
                    <w:szCs w:val="24"/>
                  </w:rPr>
                  <w:t>H.B. 1178</w:t>
                </w:r>
              </w:sdtContent>
            </w:sdt>
          </w:p>
        </w:tc>
      </w:tr>
      <w:tr w:rsidR="00D628A5" w:rsidTr="000F1DF9">
        <w:sdt>
          <w:sdtPr>
            <w:rPr>
              <w:rFonts w:cs="Times New Roman"/>
              <w:szCs w:val="24"/>
            </w:rPr>
            <w:alias w:val="TLCNumber"/>
            <w:tag w:val="TLCNumber"/>
            <w:id w:val="-542600604"/>
            <w:lock w:val="sdtLocked"/>
            <w:placeholder>
              <w:docPart w:val="D7C75DC7633F4D69A80E0B94E0D9D63E"/>
            </w:placeholder>
          </w:sdtPr>
          <w:sdtContent>
            <w:tc>
              <w:tcPr>
                <w:tcW w:w="2718" w:type="dxa"/>
              </w:tcPr>
              <w:p w:rsidR="00D628A5" w:rsidRPr="000F1DF9" w:rsidRDefault="00D628A5" w:rsidP="00C65088">
                <w:pPr>
                  <w:rPr>
                    <w:rFonts w:cs="Times New Roman"/>
                    <w:szCs w:val="24"/>
                  </w:rPr>
                </w:pPr>
                <w:r>
                  <w:rPr>
                    <w:rFonts w:cs="Times New Roman"/>
                    <w:szCs w:val="24"/>
                  </w:rPr>
                  <w:t>85R2751 JSC-D</w:t>
                </w:r>
              </w:p>
            </w:tc>
          </w:sdtContent>
        </w:sdt>
        <w:tc>
          <w:tcPr>
            <w:tcW w:w="6858" w:type="dxa"/>
          </w:tcPr>
          <w:p w:rsidR="00D628A5" w:rsidRPr="005C2A78" w:rsidRDefault="00D628A5" w:rsidP="006D756B">
            <w:pPr>
              <w:jc w:val="right"/>
              <w:rPr>
                <w:rFonts w:cs="Times New Roman"/>
                <w:szCs w:val="24"/>
              </w:rPr>
            </w:pPr>
            <w:sdt>
              <w:sdtPr>
                <w:rPr>
                  <w:rFonts w:cs="Times New Roman"/>
                  <w:szCs w:val="24"/>
                </w:rPr>
                <w:alias w:val="Author Label"/>
                <w:tag w:val="By"/>
                <w:id w:val="72399597"/>
                <w:lock w:val="sdtLocked"/>
                <w:placeholder>
                  <w:docPart w:val="447FA48D16254E389034430B4AA260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A0CD849EC9493B8685CD394C28015B"/>
                </w:placeholder>
              </w:sdtPr>
              <w:sdtContent>
                <w:r>
                  <w:rPr>
                    <w:rFonts w:cs="Times New Roman"/>
                    <w:szCs w:val="24"/>
                  </w:rPr>
                  <w:t>Kuempel et al.</w:t>
                </w:r>
              </w:sdtContent>
            </w:sdt>
            <w:sdt>
              <w:sdtPr>
                <w:rPr>
                  <w:rFonts w:cs="Times New Roman"/>
                  <w:szCs w:val="24"/>
                </w:rPr>
                <w:alias w:val="Sponsor"/>
                <w:tag w:val="Sponsor"/>
                <w:id w:val="-2039656131"/>
                <w:lock w:val="sdtContentLocked"/>
                <w:placeholder>
                  <w:docPart w:val="DFFE3D94DC2B48AE9539A19B2FAD1945"/>
                </w:placeholder>
              </w:sdtPr>
              <w:sdtContent>
                <w:r>
                  <w:rPr>
                    <w:rFonts w:cs="Times New Roman"/>
                    <w:szCs w:val="24"/>
                  </w:rPr>
                  <w:t xml:space="preserve"> (Hinojosa)</w:t>
                </w:r>
              </w:sdtContent>
            </w:sdt>
          </w:p>
        </w:tc>
      </w:tr>
      <w:tr w:rsidR="00D628A5" w:rsidTr="000F1DF9">
        <w:tc>
          <w:tcPr>
            <w:tcW w:w="2718" w:type="dxa"/>
          </w:tcPr>
          <w:p w:rsidR="00D628A5" w:rsidRPr="00BC7495" w:rsidRDefault="00D628A5" w:rsidP="000F1DF9">
            <w:pPr>
              <w:rPr>
                <w:rFonts w:cs="Times New Roman"/>
                <w:szCs w:val="24"/>
              </w:rPr>
            </w:pPr>
          </w:p>
        </w:tc>
        <w:sdt>
          <w:sdtPr>
            <w:rPr>
              <w:rFonts w:cs="Times New Roman"/>
              <w:szCs w:val="24"/>
            </w:rPr>
            <w:alias w:val="Committee"/>
            <w:tag w:val="Committee"/>
            <w:id w:val="1914272295"/>
            <w:lock w:val="sdtContentLocked"/>
            <w:placeholder>
              <w:docPart w:val="C6F4718036D0495E9B7F1EE5F54CE8A4"/>
            </w:placeholder>
          </w:sdtPr>
          <w:sdtContent>
            <w:tc>
              <w:tcPr>
                <w:tcW w:w="6858" w:type="dxa"/>
              </w:tcPr>
              <w:p w:rsidR="00D628A5" w:rsidRPr="00FF6471" w:rsidRDefault="00D628A5" w:rsidP="000F1DF9">
                <w:pPr>
                  <w:jc w:val="right"/>
                  <w:rPr>
                    <w:rFonts w:cs="Times New Roman"/>
                    <w:szCs w:val="24"/>
                  </w:rPr>
                </w:pPr>
                <w:r>
                  <w:rPr>
                    <w:rFonts w:cs="Times New Roman"/>
                    <w:szCs w:val="24"/>
                  </w:rPr>
                  <w:t>Criminal Justice</w:t>
                </w:r>
              </w:p>
            </w:tc>
          </w:sdtContent>
        </w:sdt>
      </w:tr>
      <w:tr w:rsidR="00D628A5" w:rsidTr="000F1DF9">
        <w:tc>
          <w:tcPr>
            <w:tcW w:w="2718" w:type="dxa"/>
          </w:tcPr>
          <w:p w:rsidR="00D628A5" w:rsidRPr="00BC7495" w:rsidRDefault="00D628A5" w:rsidP="000F1DF9">
            <w:pPr>
              <w:rPr>
                <w:rFonts w:cs="Times New Roman"/>
                <w:szCs w:val="24"/>
              </w:rPr>
            </w:pPr>
          </w:p>
        </w:tc>
        <w:sdt>
          <w:sdtPr>
            <w:rPr>
              <w:rFonts w:cs="Times New Roman"/>
              <w:szCs w:val="24"/>
            </w:rPr>
            <w:alias w:val="Date"/>
            <w:tag w:val="DateContentControl"/>
            <w:id w:val="1178081906"/>
            <w:lock w:val="sdtLocked"/>
            <w:placeholder>
              <w:docPart w:val="C22A8D17F8114B488C26297DC96DACCF"/>
            </w:placeholder>
            <w:date w:fullDate="2017-05-08T00:00:00Z">
              <w:dateFormat w:val="M/d/yyyy"/>
              <w:lid w:val="en-US"/>
              <w:storeMappedDataAs w:val="dateTime"/>
              <w:calendar w:val="gregorian"/>
            </w:date>
          </w:sdtPr>
          <w:sdtContent>
            <w:tc>
              <w:tcPr>
                <w:tcW w:w="6858" w:type="dxa"/>
              </w:tcPr>
              <w:p w:rsidR="00D628A5" w:rsidRPr="00FF6471" w:rsidRDefault="00D628A5" w:rsidP="000F1DF9">
                <w:pPr>
                  <w:jc w:val="right"/>
                  <w:rPr>
                    <w:rFonts w:cs="Times New Roman"/>
                    <w:szCs w:val="24"/>
                  </w:rPr>
                </w:pPr>
                <w:r>
                  <w:rPr>
                    <w:rFonts w:cs="Times New Roman"/>
                    <w:szCs w:val="24"/>
                  </w:rPr>
                  <w:t>5/8/2017</w:t>
                </w:r>
              </w:p>
            </w:tc>
          </w:sdtContent>
        </w:sdt>
      </w:tr>
      <w:tr w:rsidR="00D628A5" w:rsidTr="000F1DF9">
        <w:tc>
          <w:tcPr>
            <w:tcW w:w="2718" w:type="dxa"/>
          </w:tcPr>
          <w:p w:rsidR="00D628A5" w:rsidRPr="00BC7495" w:rsidRDefault="00D628A5" w:rsidP="000F1DF9">
            <w:pPr>
              <w:rPr>
                <w:rFonts w:cs="Times New Roman"/>
                <w:szCs w:val="24"/>
              </w:rPr>
            </w:pPr>
          </w:p>
        </w:tc>
        <w:sdt>
          <w:sdtPr>
            <w:rPr>
              <w:rFonts w:cs="Times New Roman"/>
              <w:szCs w:val="24"/>
            </w:rPr>
            <w:alias w:val="BA Version"/>
            <w:tag w:val="BAVersion"/>
            <w:id w:val="-1685590809"/>
            <w:lock w:val="sdtContentLocked"/>
            <w:placeholder>
              <w:docPart w:val="F0B54C909BBB4A96A929511B22EC7FA0"/>
            </w:placeholder>
          </w:sdtPr>
          <w:sdtContent>
            <w:tc>
              <w:tcPr>
                <w:tcW w:w="6858" w:type="dxa"/>
              </w:tcPr>
              <w:p w:rsidR="00D628A5" w:rsidRPr="00FF6471" w:rsidRDefault="00D628A5" w:rsidP="000F1DF9">
                <w:pPr>
                  <w:jc w:val="right"/>
                  <w:rPr>
                    <w:rFonts w:cs="Times New Roman"/>
                    <w:szCs w:val="24"/>
                  </w:rPr>
                </w:pPr>
                <w:r>
                  <w:rPr>
                    <w:rFonts w:cs="Times New Roman"/>
                    <w:szCs w:val="24"/>
                  </w:rPr>
                  <w:t>Engrossed</w:t>
                </w:r>
              </w:p>
            </w:tc>
          </w:sdtContent>
        </w:sdt>
      </w:tr>
    </w:tbl>
    <w:p w:rsidR="00D628A5" w:rsidRPr="00FF6471" w:rsidRDefault="00D628A5" w:rsidP="000F1DF9">
      <w:pPr>
        <w:spacing w:after="0" w:line="240" w:lineRule="auto"/>
        <w:rPr>
          <w:rFonts w:cs="Times New Roman"/>
          <w:szCs w:val="24"/>
        </w:rPr>
      </w:pPr>
    </w:p>
    <w:p w:rsidR="00D628A5" w:rsidRPr="00FF6471" w:rsidRDefault="00D628A5" w:rsidP="000F1DF9">
      <w:pPr>
        <w:spacing w:after="0" w:line="240" w:lineRule="auto"/>
        <w:rPr>
          <w:rFonts w:cs="Times New Roman"/>
          <w:szCs w:val="24"/>
        </w:rPr>
      </w:pPr>
    </w:p>
    <w:p w:rsidR="00D628A5" w:rsidRPr="00FF6471" w:rsidRDefault="00D628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EDB81121164B4796BCF39480AB9561"/>
        </w:placeholder>
      </w:sdtPr>
      <w:sdtContent>
        <w:p w:rsidR="00D628A5" w:rsidRDefault="00D628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0C2008A40144B0B7E3DECCBBF55B17"/>
        </w:placeholder>
      </w:sdtPr>
      <w:sdtContent>
        <w:p w:rsidR="00D628A5" w:rsidRDefault="00D628A5" w:rsidP="00D628A5">
          <w:pPr>
            <w:pStyle w:val="NormalWeb"/>
            <w:spacing w:before="0" w:beforeAutospacing="0" w:after="0" w:afterAutospacing="0"/>
            <w:jc w:val="both"/>
            <w:divId w:val="2068601761"/>
            <w:rPr>
              <w:rFonts w:eastAsia="Times New Roman"/>
              <w:bCs/>
            </w:rPr>
          </w:pPr>
        </w:p>
        <w:p w:rsidR="00D628A5" w:rsidRDefault="00D628A5" w:rsidP="00D628A5">
          <w:pPr>
            <w:pStyle w:val="NormalWeb"/>
            <w:spacing w:before="0" w:beforeAutospacing="0" w:after="0" w:afterAutospacing="0"/>
            <w:jc w:val="both"/>
            <w:divId w:val="2068601761"/>
            <w:rPr>
              <w:color w:val="000000"/>
            </w:rPr>
          </w:pPr>
          <w:r w:rsidRPr="007B0B19">
            <w:rPr>
              <w:color w:val="000000"/>
            </w:rPr>
            <w:t>Prescription drug abuse is a huge epidemic facing our country and our state</w:t>
          </w:r>
          <w:r>
            <w:rPr>
              <w:color w:val="000000"/>
            </w:rPr>
            <w:t>,</w:t>
          </w:r>
          <w:r w:rsidRPr="007B0B19">
            <w:rPr>
              <w:color w:val="000000"/>
            </w:rPr>
            <w:t xml:space="preserve"> claiming tens of thousands of lives every year. The opioid abuse crisis has fueled an increase in pharmacy burglaries and thefts. In Texas there are no special penalty enhancements or offenses specifically dealing with pharmacy. This means that a burglary of a pharmacy would be treated the same as the burglary of a convenience store or a car without regard to the controlled substances or opioids that are stolen.</w:t>
          </w:r>
        </w:p>
        <w:p w:rsidR="00D628A5" w:rsidRPr="007B0B19" w:rsidRDefault="00D628A5" w:rsidP="00D628A5">
          <w:pPr>
            <w:pStyle w:val="NormalWeb"/>
            <w:spacing w:before="0" w:beforeAutospacing="0" w:after="0" w:afterAutospacing="0"/>
            <w:jc w:val="both"/>
            <w:divId w:val="2068601761"/>
            <w:rPr>
              <w:color w:val="000000"/>
            </w:rPr>
          </w:pPr>
        </w:p>
        <w:p w:rsidR="00D628A5" w:rsidRDefault="00D628A5" w:rsidP="00D628A5">
          <w:pPr>
            <w:pStyle w:val="NormalWeb"/>
            <w:spacing w:before="0" w:beforeAutospacing="0" w:after="0" w:afterAutospacing="0"/>
            <w:jc w:val="both"/>
            <w:divId w:val="2068601761"/>
            <w:rPr>
              <w:color w:val="000000"/>
            </w:rPr>
          </w:pPr>
          <w:r w:rsidRPr="007B0B19">
            <w:rPr>
              <w:color w:val="000000"/>
            </w:rPr>
            <w:t>We must do more to protect communities from the wave of property crime that is feeding the illegal opioid pipeline. The punishment for burglarizing a pharmacy, clinic</w:t>
          </w:r>
          <w:r>
            <w:rPr>
              <w:color w:val="000000"/>
            </w:rPr>
            <w:t>,</w:t>
          </w:r>
          <w:r w:rsidRPr="007B0B19">
            <w:rPr>
              <w:color w:val="000000"/>
            </w:rPr>
            <w:t xml:space="preserve"> or hospital is not appropriate to the harm that opioid abuse does to our society.</w:t>
          </w:r>
        </w:p>
        <w:p w:rsidR="00D628A5" w:rsidRPr="007B0B19" w:rsidRDefault="00D628A5" w:rsidP="00D628A5">
          <w:pPr>
            <w:pStyle w:val="NormalWeb"/>
            <w:spacing w:before="0" w:beforeAutospacing="0" w:after="0" w:afterAutospacing="0"/>
            <w:jc w:val="both"/>
            <w:divId w:val="2068601761"/>
            <w:rPr>
              <w:color w:val="000000"/>
            </w:rPr>
          </w:pPr>
        </w:p>
        <w:p w:rsidR="00D628A5" w:rsidRDefault="00D628A5" w:rsidP="00D628A5">
          <w:pPr>
            <w:pStyle w:val="NormalWeb"/>
            <w:spacing w:before="0" w:beforeAutospacing="0" w:after="0" w:afterAutospacing="0"/>
            <w:jc w:val="both"/>
            <w:divId w:val="2068601761"/>
            <w:rPr>
              <w:color w:val="000000"/>
            </w:rPr>
          </w:pPr>
          <w:r w:rsidRPr="007B0B19">
            <w:rPr>
              <w:color w:val="000000"/>
            </w:rPr>
            <w:t>H</w:t>
          </w:r>
          <w:r>
            <w:rPr>
              <w:color w:val="000000"/>
            </w:rPr>
            <w:t>.</w:t>
          </w:r>
          <w:r w:rsidRPr="007B0B19">
            <w:rPr>
              <w:color w:val="000000"/>
            </w:rPr>
            <w:t>B</w:t>
          </w:r>
          <w:r>
            <w:rPr>
              <w:color w:val="000000"/>
            </w:rPr>
            <w:t>.</w:t>
          </w:r>
          <w:r w:rsidRPr="007B0B19">
            <w:rPr>
              <w:color w:val="000000"/>
            </w:rPr>
            <w:t xml:space="preserve"> 1178 addresses this issue by establishing penalties for a certain burglary or theft offense involving a controlled substance. It amends the Penal Code to establish a penalty of third degree felony for burglary if the premises is a building in which a controlled substance is generally stored, including a pharmacy, clinic, hospital, or nursing facility, and the actor entered or remained concealed in that building with intent to commit a theft of a controlled substance. </w:t>
          </w:r>
        </w:p>
        <w:p w:rsidR="00D628A5" w:rsidRPr="007B0B19" w:rsidRDefault="00D628A5" w:rsidP="00D628A5">
          <w:pPr>
            <w:pStyle w:val="NormalWeb"/>
            <w:spacing w:before="0" w:beforeAutospacing="0" w:after="0" w:afterAutospacing="0"/>
            <w:jc w:val="both"/>
            <w:divId w:val="2068601761"/>
            <w:rPr>
              <w:color w:val="000000"/>
            </w:rPr>
          </w:pPr>
        </w:p>
        <w:p w:rsidR="00D628A5" w:rsidRPr="007B0B19" w:rsidRDefault="00D628A5" w:rsidP="00D628A5">
          <w:pPr>
            <w:pStyle w:val="NormalWeb"/>
            <w:spacing w:before="0" w:beforeAutospacing="0" w:after="0" w:afterAutospacing="0"/>
            <w:jc w:val="both"/>
            <w:divId w:val="2068601761"/>
            <w:rPr>
              <w:color w:val="000000"/>
            </w:rPr>
          </w:pPr>
          <w:r w:rsidRPr="007B0B19">
            <w:rPr>
              <w:color w:val="000000"/>
            </w:rPr>
            <w:t>H</w:t>
          </w:r>
          <w:r>
            <w:rPr>
              <w:color w:val="000000"/>
            </w:rPr>
            <w:t>.</w:t>
          </w:r>
          <w:r w:rsidRPr="007B0B19">
            <w:rPr>
              <w:color w:val="000000"/>
            </w:rPr>
            <w:t>B</w:t>
          </w:r>
          <w:r>
            <w:rPr>
              <w:color w:val="000000"/>
            </w:rPr>
            <w:t>.</w:t>
          </w:r>
          <w:r w:rsidRPr="007B0B19">
            <w:rPr>
              <w:color w:val="000000"/>
            </w:rPr>
            <w:t xml:space="preserve"> 1178 expands the conduct that constitutes a third degree felony theft offense to include theft of property that is a controlled substance, regardless of the value of the controlled substance. </w:t>
          </w:r>
        </w:p>
        <w:p w:rsidR="00D628A5" w:rsidRPr="00D70925" w:rsidRDefault="00D628A5" w:rsidP="00D628A5">
          <w:pPr>
            <w:spacing w:after="0" w:line="240" w:lineRule="auto"/>
            <w:jc w:val="both"/>
            <w:rPr>
              <w:rFonts w:eastAsia="Times New Roman" w:cs="Times New Roman"/>
              <w:bCs/>
              <w:szCs w:val="24"/>
            </w:rPr>
          </w:pPr>
        </w:p>
      </w:sdtContent>
    </w:sdt>
    <w:p w:rsidR="00D628A5" w:rsidRDefault="00D628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1178 </w:t>
      </w:r>
      <w:bookmarkStart w:id="1" w:name="AmendsCurrentLaw"/>
      <w:bookmarkEnd w:id="1"/>
      <w:r>
        <w:rPr>
          <w:rFonts w:cs="Times New Roman"/>
          <w:szCs w:val="24"/>
        </w:rPr>
        <w:t>amends current law relating to the punishment for burglary and theft of controlled substances.</w:t>
      </w:r>
    </w:p>
    <w:p w:rsidR="00D628A5" w:rsidRPr="0089180F" w:rsidRDefault="00D628A5" w:rsidP="000F1DF9">
      <w:pPr>
        <w:spacing w:after="0" w:line="240" w:lineRule="auto"/>
        <w:jc w:val="both"/>
        <w:rPr>
          <w:rFonts w:eastAsia="Times New Roman" w:cs="Times New Roman"/>
          <w:szCs w:val="24"/>
        </w:rPr>
      </w:pPr>
    </w:p>
    <w:p w:rsidR="00D628A5" w:rsidRPr="005C2A78" w:rsidRDefault="00D628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18E41881664DBBA1779ECC166FE66F"/>
          </w:placeholder>
        </w:sdtPr>
        <w:sdtContent>
          <w:r>
            <w:rPr>
              <w:rFonts w:eastAsia="Times New Roman" w:cs="Times New Roman"/>
              <w:b/>
              <w:szCs w:val="24"/>
              <w:u w:val="single"/>
            </w:rPr>
            <w:t>RULEMAKING AUTHORITY</w:t>
          </w:r>
        </w:sdtContent>
      </w:sdt>
    </w:p>
    <w:p w:rsidR="00D628A5" w:rsidRPr="006529C4" w:rsidRDefault="00D628A5" w:rsidP="00774EC7">
      <w:pPr>
        <w:spacing w:after="0" w:line="240" w:lineRule="auto"/>
        <w:jc w:val="both"/>
        <w:rPr>
          <w:rFonts w:cs="Times New Roman"/>
          <w:szCs w:val="24"/>
        </w:rPr>
      </w:pPr>
    </w:p>
    <w:p w:rsidR="00D628A5" w:rsidRPr="006529C4" w:rsidRDefault="00D628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28A5" w:rsidRPr="006529C4" w:rsidRDefault="00D628A5" w:rsidP="00774EC7">
      <w:pPr>
        <w:spacing w:after="0" w:line="240" w:lineRule="auto"/>
        <w:jc w:val="both"/>
        <w:rPr>
          <w:rFonts w:cs="Times New Roman"/>
          <w:szCs w:val="24"/>
        </w:rPr>
      </w:pPr>
    </w:p>
    <w:p w:rsidR="00D628A5" w:rsidRPr="005C2A78" w:rsidRDefault="00D628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79BABEB821483C950691809F28693D"/>
          </w:placeholder>
        </w:sdtPr>
        <w:sdtContent>
          <w:r>
            <w:rPr>
              <w:rFonts w:eastAsia="Times New Roman" w:cs="Times New Roman"/>
              <w:b/>
              <w:szCs w:val="24"/>
              <w:u w:val="single"/>
            </w:rPr>
            <w:t>SECTION BY SECTION ANALYSIS</w:t>
          </w:r>
        </w:sdtContent>
      </w:sdt>
    </w:p>
    <w:p w:rsidR="00D628A5" w:rsidRPr="005C2A78" w:rsidRDefault="00D628A5" w:rsidP="000F1DF9">
      <w:pPr>
        <w:spacing w:after="0" w:line="240" w:lineRule="auto"/>
        <w:jc w:val="both"/>
        <w:rPr>
          <w:rFonts w:eastAsia="Times New Roman" w:cs="Times New Roman"/>
          <w:szCs w:val="24"/>
        </w:rPr>
      </w:pPr>
    </w:p>
    <w:p w:rsidR="00D628A5" w:rsidRPr="005C2A78" w:rsidRDefault="00D628A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30.01, Penal Code, by adding Subdivision (4) to define “controlled substance.” </w:t>
      </w:r>
    </w:p>
    <w:p w:rsidR="00D628A5" w:rsidRPr="005C2A78" w:rsidRDefault="00D628A5" w:rsidP="000F1DF9">
      <w:pPr>
        <w:spacing w:after="0" w:line="240" w:lineRule="auto"/>
        <w:jc w:val="both"/>
        <w:rPr>
          <w:rFonts w:eastAsia="Times New Roman" w:cs="Times New Roman"/>
          <w:szCs w:val="24"/>
        </w:rPr>
      </w:pPr>
    </w:p>
    <w:p w:rsidR="00D628A5" w:rsidRDefault="00D628A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30.02, Penal Code, by amending Subsection (c) and adding Subsection (c-1), as follows: </w:t>
      </w:r>
    </w:p>
    <w:p w:rsidR="00D628A5" w:rsidRDefault="00D628A5" w:rsidP="000F1DF9">
      <w:pPr>
        <w:spacing w:after="0" w:line="240" w:lineRule="auto"/>
        <w:jc w:val="both"/>
        <w:rPr>
          <w:rFonts w:eastAsia="Times New Roman" w:cs="Times New Roman"/>
          <w:szCs w:val="24"/>
        </w:rPr>
      </w:pPr>
    </w:p>
    <w:p w:rsidR="00D628A5" w:rsidRDefault="00D628A5" w:rsidP="0089180F">
      <w:pPr>
        <w:spacing w:after="0" w:line="240" w:lineRule="auto"/>
        <w:ind w:left="720"/>
        <w:jc w:val="both"/>
        <w:rPr>
          <w:rFonts w:eastAsia="Times New Roman" w:cs="Times New Roman"/>
          <w:szCs w:val="24"/>
        </w:rPr>
      </w:pPr>
      <w:r>
        <w:rPr>
          <w:rFonts w:eastAsia="Times New Roman" w:cs="Times New Roman"/>
          <w:szCs w:val="24"/>
        </w:rPr>
        <w:t xml:space="preserve">(c) Includes an exception as provided in Subsection (c-1). </w:t>
      </w:r>
    </w:p>
    <w:p w:rsidR="00D628A5" w:rsidRDefault="00D628A5" w:rsidP="0089180F">
      <w:pPr>
        <w:spacing w:after="0" w:line="240" w:lineRule="auto"/>
        <w:ind w:left="720"/>
        <w:jc w:val="both"/>
        <w:rPr>
          <w:rFonts w:eastAsia="Times New Roman" w:cs="Times New Roman"/>
          <w:szCs w:val="24"/>
        </w:rPr>
      </w:pPr>
    </w:p>
    <w:p w:rsidR="00D628A5" w:rsidRPr="005C2A78" w:rsidRDefault="00D628A5" w:rsidP="0089180F">
      <w:pPr>
        <w:spacing w:after="0" w:line="240" w:lineRule="auto"/>
        <w:ind w:left="720"/>
        <w:jc w:val="both"/>
        <w:rPr>
          <w:rFonts w:eastAsia="Times New Roman" w:cs="Times New Roman"/>
          <w:szCs w:val="24"/>
        </w:rPr>
      </w:pPr>
      <w:r>
        <w:rPr>
          <w:rFonts w:eastAsia="Times New Roman" w:cs="Times New Roman"/>
          <w:szCs w:val="24"/>
        </w:rPr>
        <w:t xml:space="preserve">(c-1) Provides that an offense under this section (Burglary) is a felony of the third degree if the premises are a building in which a controlled substance is generally stored, including a pharmacy, clinic, hospital, or nursing facility, and the person entered or remained concealed in that building with intent to commit a theft of a controlled substance. </w:t>
      </w:r>
    </w:p>
    <w:p w:rsidR="00D628A5" w:rsidRPr="005C2A78" w:rsidRDefault="00D628A5" w:rsidP="000F1DF9">
      <w:pPr>
        <w:spacing w:after="0" w:line="240" w:lineRule="auto"/>
        <w:jc w:val="both"/>
        <w:rPr>
          <w:rFonts w:eastAsia="Times New Roman" w:cs="Times New Roman"/>
          <w:szCs w:val="24"/>
        </w:rPr>
      </w:pPr>
    </w:p>
    <w:p w:rsidR="00D628A5" w:rsidRDefault="00D628A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31.03(e), Penal Code, as follows: </w:t>
      </w:r>
    </w:p>
    <w:p w:rsidR="00D628A5" w:rsidRDefault="00D628A5" w:rsidP="000F1DF9">
      <w:pPr>
        <w:spacing w:after="0" w:line="240" w:lineRule="auto"/>
        <w:jc w:val="both"/>
        <w:rPr>
          <w:rFonts w:eastAsia="Times New Roman" w:cs="Times New Roman"/>
          <w:szCs w:val="24"/>
        </w:rPr>
      </w:pPr>
    </w:p>
    <w:p w:rsidR="00D628A5" w:rsidRDefault="00D628A5" w:rsidP="0089180F">
      <w:pPr>
        <w:spacing w:after="0" w:line="240" w:lineRule="auto"/>
        <w:ind w:left="720"/>
        <w:jc w:val="both"/>
        <w:rPr>
          <w:rFonts w:eastAsia="Times New Roman" w:cs="Times New Roman"/>
          <w:szCs w:val="24"/>
        </w:rPr>
      </w:pPr>
      <w:r>
        <w:rPr>
          <w:rFonts w:eastAsia="Times New Roman" w:cs="Times New Roman"/>
          <w:szCs w:val="24"/>
        </w:rPr>
        <w:t xml:space="preserve">(e) Provides that, except as provided by Subsection (f) (relating to providing that a certain offense is increased to the next higher category of offense under certain circumstances), an offense under this section (Theft) is a felony of the third degree if the value of the property stolen is of a certain amount, or the property is, among certain other items, a controlled substance, regardless of the value of the controlled substance stolen. Makes nonsubstantive changes. </w:t>
      </w:r>
    </w:p>
    <w:p w:rsidR="00D628A5" w:rsidRDefault="00D628A5" w:rsidP="0089180F">
      <w:pPr>
        <w:spacing w:after="0" w:line="240" w:lineRule="auto"/>
        <w:ind w:left="720"/>
        <w:jc w:val="both"/>
        <w:rPr>
          <w:rFonts w:eastAsia="Times New Roman" w:cs="Times New Roman"/>
          <w:szCs w:val="24"/>
        </w:rPr>
      </w:pPr>
    </w:p>
    <w:p w:rsidR="00D628A5" w:rsidRDefault="00D628A5" w:rsidP="0089180F">
      <w:pPr>
        <w:spacing w:after="0" w:line="240" w:lineRule="auto"/>
        <w:jc w:val="both"/>
        <w:rPr>
          <w:rFonts w:eastAsia="Times New Roman" w:cs="Times New Roman"/>
          <w:szCs w:val="24"/>
        </w:rPr>
      </w:pPr>
      <w:r>
        <w:rPr>
          <w:rFonts w:eastAsia="Times New Roman" w:cs="Times New Roman"/>
          <w:szCs w:val="24"/>
        </w:rPr>
        <w:t xml:space="preserve">SECTION 4. Amends Section 31.03(h), Penal Code, by adding Subdivision (5), to define “controlled substance.” </w:t>
      </w:r>
    </w:p>
    <w:p w:rsidR="00D628A5" w:rsidRDefault="00D628A5" w:rsidP="0089180F">
      <w:pPr>
        <w:spacing w:after="0" w:line="240" w:lineRule="auto"/>
        <w:jc w:val="both"/>
        <w:rPr>
          <w:rFonts w:eastAsia="Times New Roman" w:cs="Times New Roman"/>
          <w:szCs w:val="24"/>
        </w:rPr>
      </w:pPr>
    </w:p>
    <w:p w:rsidR="00D628A5" w:rsidRDefault="00D628A5" w:rsidP="0089180F">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w:t>
      </w:r>
    </w:p>
    <w:p w:rsidR="00D628A5" w:rsidRDefault="00D628A5" w:rsidP="0089180F">
      <w:pPr>
        <w:spacing w:after="0" w:line="240" w:lineRule="auto"/>
        <w:jc w:val="both"/>
        <w:rPr>
          <w:rFonts w:eastAsia="Times New Roman" w:cs="Times New Roman"/>
          <w:szCs w:val="24"/>
        </w:rPr>
      </w:pPr>
    </w:p>
    <w:p w:rsidR="00D628A5" w:rsidRPr="005C2A78" w:rsidRDefault="00D628A5" w:rsidP="0089180F">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D628A5" w:rsidRPr="006529C4" w:rsidRDefault="00D628A5" w:rsidP="00774EC7">
      <w:pPr>
        <w:spacing w:after="0" w:line="240" w:lineRule="auto"/>
        <w:jc w:val="both"/>
        <w:rPr>
          <w:rFonts w:cs="Times New Roman"/>
          <w:szCs w:val="24"/>
        </w:rPr>
      </w:pPr>
    </w:p>
    <w:p w:rsidR="00D628A5" w:rsidRPr="006529C4" w:rsidRDefault="00D628A5" w:rsidP="00774EC7">
      <w:pPr>
        <w:spacing w:after="0" w:line="240" w:lineRule="auto"/>
        <w:jc w:val="both"/>
      </w:pPr>
    </w:p>
    <w:sectPr w:rsidR="00D628A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8F" w:rsidRDefault="0050628F" w:rsidP="000F1DF9">
      <w:pPr>
        <w:spacing w:after="0" w:line="240" w:lineRule="auto"/>
      </w:pPr>
      <w:r>
        <w:separator/>
      </w:r>
    </w:p>
  </w:endnote>
  <w:endnote w:type="continuationSeparator" w:id="0">
    <w:p w:rsidR="0050628F" w:rsidRDefault="005062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62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28A5">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28A5">
                <w:rPr>
                  <w:sz w:val="20"/>
                  <w:szCs w:val="20"/>
                </w:rPr>
                <w:t>H.B. 1178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28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62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28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28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8F" w:rsidRDefault="0050628F" w:rsidP="000F1DF9">
      <w:pPr>
        <w:spacing w:after="0" w:line="240" w:lineRule="auto"/>
      </w:pPr>
      <w:r>
        <w:separator/>
      </w:r>
    </w:p>
  </w:footnote>
  <w:footnote w:type="continuationSeparator" w:id="0">
    <w:p w:rsidR="0050628F" w:rsidRDefault="005062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28F"/>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28A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8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8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2AED" w:rsidP="00882A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DD1325DCCB432DA7A0BF54FAE55B54"/>
        <w:category>
          <w:name w:val="General"/>
          <w:gallery w:val="placeholder"/>
        </w:category>
        <w:types>
          <w:type w:val="bbPlcHdr"/>
        </w:types>
        <w:behaviors>
          <w:behavior w:val="content"/>
        </w:behaviors>
        <w:guid w:val="{12E77304-D8EB-4FDF-9FEB-683E9C236DB6}"/>
      </w:docPartPr>
      <w:docPartBody>
        <w:p w:rsidR="00000000" w:rsidRDefault="002E1E95"/>
      </w:docPartBody>
    </w:docPart>
    <w:docPart>
      <w:docPartPr>
        <w:name w:val="E322F91BCA18453BAD698854DFBF4663"/>
        <w:category>
          <w:name w:val="General"/>
          <w:gallery w:val="placeholder"/>
        </w:category>
        <w:types>
          <w:type w:val="bbPlcHdr"/>
        </w:types>
        <w:behaviors>
          <w:behavior w:val="content"/>
        </w:behaviors>
        <w:guid w:val="{222B721D-CB21-4717-BDB6-96C5B00899D3}"/>
      </w:docPartPr>
      <w:docPartBody>
        <w:p w:rsidR="00000000" w:rsidRDefault="002E1E95"/>
      </w:docPartBody>
    </w:docPart>
    <w:docPart>
      <w:docPartPr>
        <w:name w:val="CF8C3923D1584B9A96B6A024627DA4EA"/>
        <w:category>
          <w:name w:val="General"/>
          <w:gallery w:val="placeholder"/>
        </w:category>
        <w:types>
          <w:type w:val="bbPlcHdr"/>
        </w:types>
        <w:behaviors>
          <w:behavior w:val="content"/>
        </w:behaviors>
        <w:guid w:val="{A912CB12-8983-4F1A-AEFD-B486CBCE98B8}"/>
      </w:docPartPr>
      <w:docPartBody>
        <w:p w:rsidR="00000000" w:rsidRDefault="002E1E95"/>
      </w:docPartBody>
    </w:docPart>
    <w:docPart>
      <w:docPartPr>
        <w:name w:val="D7C75DC7633F4D69A80E0B94E0D9D63E"/>
        <w:category>
          <w:name w:val="General"/>
          <w:gallery w:val="placeholder"/>
        </w:category>
        <w:types>
          <w:type w:val="bbPlcHdr"/>
        </w:types>
        <w:behaviors>
          <w:behavior w:val="content"/>
        </w:behaviors>
        <w:guid w:val="{00893EC8-13D9-403E-A88A-3E6FC6ABC21D}"/>
      </w:docPartPr>
      <w:docPartBody>
        <w:p w:rsidR="00000000" w:rsidRDefault="002E1E95"/>
      </w:docPartBody>
    </w:docPart>
    <w:docPart>
      <w:docPartPr>
        <w:name w:val="447FA48D16254E389034430B4AA260CC"/>
        <w:category>
          <w:name w:val="General"/>
          <w:gallery w:val="placeholder"/>
        </w:category>
        <w:types>
          <w:type w:val="bbPlcHdr"/>
        </w:types>
        <w:behaviors>
          <w:behavior w:val="content"/>
        </w:behaviors>
        <w:guid w:val="{B10F74D3-1860-4BBF-BBEB-F9EF090D0DF2}"/>
      </w:docPartPr>
      <w:docPartBody>
        <w:p w:rsidR="00000000" w:rsidRDefault="002E1E95"/>
      </w:docPartBody>
    </w:docPart>
    <w:docPart>
      <w:docPartPr>
        <w:name w:val="A6A0CD849EC9493B8685CD394C28015B"/>
        <w:category>
          <w:name w:val="General"/>
          <w:gallery w:val="placeholder"/>
        </w:category>
        <w:types>
          <w:type w:val="bbPlcHdr"/>
        </w:types>
        <w:behaviors>
          <w:behavior w:val="content"/>
        </w:behaviors>
        <w:guid w:val="{89838E05-5BAD-4E79-A91E-7AEE0D1A3042}"/>
      </w:docPartPr>
      <w:docPartBody>
        <w:p w:rsidR="00000000" w:rsidRDefault="002E1E95"/>
      </w:docPartBody>
    </w:docPart>
    <w:docPart>
      <w:docPartPr>
        <w:name w:val="DFFE3D94DC2B48AE9539A19B2FAD1945"/>
        <w:category>
          <w:name w:val="General"/>
          <w:gallery w:val="placeholder"/>
        </w:category>
        <w:types>
          <w:type w:val="bbPlcHdr"/>
        </w:types>
        <w:behaviors>
          <w:behavior w:val="content"/>
        </w:behaviors>
        <w:guid w:val="{D9011412-6CA7-458B-A6C6-8AA3C0BD8583}"/>
      </w:docPartPr>
      <w:docPartBody>
        <w:p w:rsidR="00000000" w:rsidRDefault="002E1E95"/>
      </w:docPartBody>
    </w:docPart>
    <w:docPart>
      <w:docPartPr>
        <w:name w:val="C6F4718036D0495E9B7F1EE5F54CE8A4"/>
        <w:category>
          <w:name w:val="General"/>
          <w:gallery w:val="placeholder"/>
        </w:category>
        <w:types>
          <w:type w:val="bbPlcHdr"/>
        </w:types>
        <w:behaviors>
          <w:behavior w:val="content"/>
        </w:behaviors>
        <w:guid w:val="{01F0044E-8692-4381-8C4C-F00A473D7CB8}"/>
      </w:docPartPr>
      <w:docPartBody>
        <w:p w:rsidR="00000000" w:rsidRDefault="002E1E95"/>
      </w:docPartBody>
    </w:docPart>
    <w:docPart>
      <w:docPartPr>
        <w:name w:val="C22A8D17F8114B488C26297DC96DACCF"/>
        <w:category>
          <w:name w:val="General"/>
          <w:gallery w:val="placeholder"/>
        </w:category>
        <w:types>
          <w:type w:val="bbPlcHdr"/>
        </w:types>
        <w:behaviors>
          <w:behavior w:val="content"/>
        </w:behaviors>
        <w:guid w:val="{68F19816-4AF9-486B-B309-4EE521DF466E}"/>
      </w:docPartPr>
      <w:docPartBody>
        <w:p w:rsidR="00000000" w:rsidRDefault="00882AED" w:rsidP="00882AED">
          <w:pPr>
            <w:pStyle w:val="C22A8D17F8114B488C26297DC96DACCF"/>
          </w:pPr>
          <w:r w:rsidRPr="00A30DD1">
            <w:rPr>
              <w:rStyle w:val="PlaceholderText"/>
            </w:rPr>
            <w:t>Click here to enter a date.</w:t>
          </w:r>
        </w:p>
      </w:docPartBody>
    </w:docPart>
    <w:docPart>
      <w:docPartPr>
        <w:name w:val="F0B54C909BBB4A96A929511B22EC7FA0"/>
        <w:category>
          <w:name w:val="General"/>
          <w:gallery w:val="placeholder"/>
        </w:category>
        <w:types>
          <w:type w:val="bbPlcHdr"/>
        </w:types>
        <w:behaviors>
          <w:behavior w:val="content"/>
        </w:behaviors>
        <w:guid w:val="{3DD46194-8FD2-41E5-B67E-DB392EE548CE}"/>
      </w:docPartPr>
      <w:docPartBody>
        <w:p w:rsidR="00000000" w:rsidRDefault="002E1E95"/>
      </w:docPartBody>
    </w:docPart>
    <w:docPart>
      <w:docPartPr>
        <w:name w:val="A8EDB81121164B4796BCF39480AB9561"/>
        <w:category>
          <w:name w:val="General"/>
          <w:gallery w:val="placeholder"/>
        </w:category>
        <w:types>
          <w:type w:val="bbPlcHdr"/>
        </w:types>
        <w:behaviors>
          <w:behavior w:val="content"/>
        </w:behaviors>
        <w:guid w:val="{6B22DCFE-696D-4123-80DF-D6EDDD2B2691}"/>
      </w:docPartPr>
      <w:docPartBody>
        <w:p w:rsidR="00000000" w:rsidRDefault="002E1E95"/>
      </w:docPartBody>
    </w:docPart>
    <w:docPart>
      <w:docPartPr>
        <w:name w:val="A40C2008A40144B0B7E3DECCBBF55B17"/>
        <w:category>
          <w:name w:val="General"/>
          <w:gallery w:val="placeholder"/>
        </w:category>
        <w:types>
          <w:type w:val="bbPlcHdr"/>
        </w:types>
        <w:behaviors>
          <w:behavior w:val="content"/>
        </w:behaviors>
        <w:guid w:val="{5A25AE99-7C88-42B1-A4CE-A44E3AA82AEE}"/>
      </w:docPartPr>
      <w:docPartBody>
        <w:p w:rsidR="00000000" w:rsidRDefault="00882AED" w:rsidP="00882AED">
          <w:pPr>
            <w:pStyle w:val="A40C2008A40144B0B7E3DECCBBF55B17"/>
          </w:pPr>
          <w:r>
            <w:rPr>
              <w:rFonts w:eastAsia="Times New Roman" w:cs="Times New Roman"/>
              <w:bCs/>
              <w:szCs w:val="24"/>
            </w:rPr>
            <w:t xml:space="preserve"> </w:t>
          </w:r>
        </w:p>
      </w:docPartBody>
    </w:docPart>
    <w:docPart>
      <w:docPartPr>
        <w:name w:val="E118E41881664DBBA1779ECC166FE66F"/>
        <w:category>
          <w:name w:val="General"/>
          <w:gallery w:val="placeholder"/>
        </w:category>
        <w:types>
          <w:type w:val="bbPlcHdr"/>
        </w:types>
        <w:behaviors>
          <w:behavior w:val="content"/>
        </w:behaviors>
        <w:guid w:val="{EB568956-ABD0-43C0-8F7A-95A941BF14DE}"/>
      </w:docPartPr>
      <w:docPartBody>
        <w:p w:rsidR="00000000" w:rsidRDefault="002E1E95"/>
      </w:docPartBody>
    </w:docPart>
    <w:docPart>
      <w:docPartPr>
        <w:name w:val="C879BABEB821483C950691809F28693D"/>
        <w:category>
          <w:name w:val="General"/>
          <w:gallery w:val="placeholder"/>
        </w:category>
        <w:types>
          <w:type w:val="bbPlcHdr"/>
        </w:types>
        <w:behaviors>
          <w:behavior w:val="content"/>
        </w:behaviors>
        <w:guid w:val="{BF54E046-E557-4B91-83F6-009060773AF6}"/>
      </w:docPartPr>
      <w:docPartBody>
        <w:p w:rsidR="00000000" w:rsidRDefault="002E1E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1E95"/>
    <w:rsid w:val="002F07B9"/>
    <w:rsid w:val="0032359E"/>
    <w:rsid w:val="00330290"/>
    <w:rsid w:val="004816E8"/>
    <w:rsid w:val="00493D6D"/>
    <w:rsid w:val="00576003"/>
    <w:rsid w:val="005B408E"/>
    <w:rsid w:val="005D31F2"/>
    <w:rsid w:val="00635291"/>
    <w:rsid w:val="006959CC"/>
    <w:rsid w:val="00696675"/>
    <w:rsid w:val="006B0016"/>
    <w:rsid w:val="00882AE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A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AED"/>
    <w:rPr>
      <w:rFonts w:ascii="Times New Roman" w:hAnsi="Times New Roman"/>
      <w:sz w:val="24"/>
    </w:rPr>
  </w:style>
  <w:style w:type="paragraph" w:customStyle="1" w:styleId="487D89B4F8B34DB4967D41FE18F7F88D7">
    <w:name w:val="487D89B4F8B34DB4967D41FE18F7F88D7"/>
    <w:rsid w:val="00882AED"/>
    <w:rPr>
      <w:rFonts w:ascii="Times New Roman" w:hAnsi="Times New Roman"/>
      <w:sz w:val="24"/>
    </w:rPr>
  </w:style>
  <w:style w:type="paragraph" w:customStyle="1" w:styleId="AE2570ED5D764CD7AF9686706F550F4620">
    <w:name w:val="AE2570ED5D764CD7AF9686706F550F4620"/>
    <w:rsid w:val="00882AED"/>
    <w:pPr>
      <w:tabs>
        <w:tab w:val="center" w:pos="4680"/>
        <w:tab w:val="right" w:pos="9360"/>
      </w:tabs>
      <w:spacing w:after="0" w:line="240" w:lineRule="auto"/>
    </w:pPr>
    <w:rPr>
      <w:rFonts w:ascii="Times New Roman" w:hAnsi="Times New Roman"/>
      <w:sz w:val="24"/>
    </w:rPr>
  </w:style>
  <w:style w:type="paragraph" w:customStyle="1" w:styleId="C22A8D17F8114B488C26297DC96DACCF">
    <w:name w:val="C22A8D17F8114B488C26297DC96DACCF"/>
    <w:rsid w:val="00882AED"/>
  </w:style>
  <w:style w:type="paragraph" w:customStyle="1" w:styleId="A40C2008A40144B0B7E3DECCBBF55B17">
    <w:name w:val="A40C2008A40144B0B7E3DECCBBF55B17"/>
    <w:rsid w:val="00882A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A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AED"/>
    <w:rPr>
      <w:rFonts w:ascii="Times New Roman" w:hAnsi="Times New Roman"/>
      <w:sz w:val="24"/>
    </w:rPr>
  </w:style>
  <w:style w:type="paragraph" w:customStyle="1" w:styleId="487D89B4F8B34DB4967D41FE18F7F88D7">
    <w:name w:val="487D89B4F8B34DB4967D41FE18F7F88D7"/>
    <w:rsid w:val="00882AED"/>
    <w:rPr>
      <w:rFonts w:ascii="Times New Roman" w:hAnsi="Times New Roman"/>
      <w:sz w:val="24"/>
    </w:rPr>
  </w:style>
  <w:style w:type="paragraph" w:customStyle="1" w:styleId="AE2570ED5D764CD7AF9686706F550F4620">
    <w:name w:val="AE2570ED5D764CD7AF9686706F550F4620"/>
    <w:rsid w:val="00882AED"/>
    <w:pPr>
      <w:tabs>
        <w:tab w:val="center" w:pos="4680"/>
        <w:tab w:val="right" w:pos="9360"/>
      </w:tabs>
      <w:spacing w:after="0" w:line="240" w:lineRule="auto"/>
    </w:pPr>
    <w:rPr>
      <w:rFonts w:ascii="Times New Roman" w:hAnsi="Times New Roman"/>
      <w:sz w:val="24"/>
    </w:rPr>
  </w:style>
  <w:style w:type="paragraph" w:customStyle="1" w:styleId="C22A8D17F8114B488C26297DC96DACCF">
    <w:name w:val="C22A8D17F8114B488C26297DC96DACCF"/>
    <w:rsid w:val="00882AED"/>
  </w:style>
  <w:style w:type="paragraph" w:customStyle="1" w:styleId="A40C2008A40144B0B7E3DECCBBF55B17">
    <w:name w:val="A40C2008A40144B0B7E3DECCBBF55B17"/>
    <w:rsid w:val="00882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493E81-C5C9-4041-B352-DB53D1B8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492</Words>
  <Characters>2811</Characters>
  <Application>Microsoft Office Word</Application>
  <DocSecurity>0</DocSecurity>
  <Lines>23</Lines>
  <Paragraphs>6</Paragraphs>
  <ScaleCrop>false</ScaleCrop>
  <Company>Texas Legislative Council</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2017-05-08T22:25:00Z</cp:lastPrinted>
  <dcterms:created xsi:type="dcterms:W3CDTF">2015-05-29T14:24:00Z</dcterms:created>
  <dcterms:modified xsi:type="dcterms:W3CDTF">2017-05-08T22:25:00Z</dcterms:modified>
</cp:coreProperties>
</file>

<file path=docProps/custom.xml><?xml version="1.0" encoding="utf-8"?>
<op:Properties xmlns:vt="http://schemas.openxmlformats.org/officeDocument/2006/docPropsVTypes" xmlns:op="http://schemas.openxmlformats.org/officeDocument/2006/custom-properties"/>
</file>